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2B334F1A" w:rsidR="008A5A6C" w:rsidRPr="00A640CD" w:rsidRDefault="002559D8"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 (Type II)</w:t>
      </w:r>
    </w:p>
    <w:p w14:paraId="210270A5" w14:textId="77777777" w:rsidR="008A5A6C" w:rsidRDefault="008A5A6C" w:rsidP="008A5A6C"/>
    <w:p w14:paraId="75A81E2A" w14:textId="67EAB53D" w:rsidR="0076407F" w:rsidRDefault="0076407F" w:rsidP="00444501">
      <w:pPr>
        <w:rPr>
          <w:rFonts w:ascii="Calibri" w:hAnsi="Calibri" w:cs="Calibri"/>
        </w:rPr>
      </w:pPr>
    </w:p>
    <w:p w14:paraId="0EE46A2A" w14:textId="77777777" w:rsidR="00627B95" w:rsidRPr="00535DDD" w:rsidRDefault="00627B95" w:rsidP="00627B95">
      <w:pPr>
        <w:rPr>
          <w:rFonts w:ascii="Calibri" w:hAnsi="Calibri" w:cs="Calibri"/>
        </w:rPr>
      </w:pPr>
      <w:r>
        <w:rPr>
          <w:rFonts w:ascii="Calibri" w:hAnsi="Calibri" w:cs="Calibri"/>
        </w:rPr>
        <w:t>So a superconductor screens out magnetic fields.  But as the field is ramped up, it will eventually break the degeneracy between the opposite spin Cooper pairs, making them energetically less favorable to form.  And so the superconducting properties of the metal (namely Meisner effect – expulsion of all magnetic field lines, 0 resistance) will eventually vanish.  This should start at T</w:t>
      </w:r>
      <w:r>
        <w:rPr>
          <w:rFonts w:ascii="Calibri" w:hAnsi="Calibri" w:cs="Calibri"/>
          <w:vertAlign w:val="subscript"/>
        </w:rPr>
        <w:t>c</w:t>
      </w:r>
      <w:r>
        <w:rPr>
          <w:rFonts w:ascii="Calibri" w:hAnsi="Calibri" w:cs="Calibri"/>
        </w:rPr>
        <w:t xml:space="preserve"> for even small fields probably.  But even at T = 0 for large enough fields.  Turns out how it eventually vanishes depends on the type of the superconductor.  For Type I’s, at a given T &lt; T</w:t>
      </w:r>
      <w:r>
        <w:rPr>
          <w:rFonts w:ascii="Calibri" w:hAnsi="Calibri" w:cs="Calibri"/>
          <w:vertAlign w:val="subscript"/>
        </w:rPr>
        <w:t>c</w:t>
      </w:r>
      <w:r>
        <w:rPr>
          <w:rFonts w:ascii="Calibri" w:hAnsi="Calibri" w:cs="Calibri"/>
        </w:rPr>
        <w:t>, raising H = B</w:t>
      </w:r>
      <w:r>
        <w:rPr>
          <w:rFonts w:ascii="Calibri" w:hAnsi="Calibri" w:cs="Calibri"/>
          <w:vertAlign w:val="subscript"/>
        </w:rPr>
        <w:t>f</w:t>
      </w:r>
      <w:r>
        <w:rPr>
          <w:rFonts w:ascii="Calibri" w:hAnsi="Calibri" w:cs="Calibri"/>
        </w:rPr>
        <w:t>/4π (‘faux’ Gaussian units, for suitable geometry, etc.) up from 0 to H</w:t>
      </w:r>
      <w:r>
        <w:rPr>
          <w:rFonts w:ascii="Calibri" w:hAnsi="Calibri" w:cs="Calibri"/>
          <w:vertAlign w:val="subscript"/>
        </w:rPr>
        <w:t>c</w:t>
      </w:r>
      <w:r>
        <w:rPr>
          <w:rFonts w:ascii="Calibri" w:hAnsi="Calibri" w:cs="Calibri"/>
        </w:rPr>
        <w:t>(T) doesn’t change the number of Cooper Pairs in the superconductor.  But once we cross H</w:t>
      </w:r>
      <w:r>
        <w:rPr>
          <w:rFonts w:ascii="Calibri" w:hAnsi="Calibri" w:cs="Calibri"/>
          <w:vertAlign w:val="subscript"/>
        </w:rPr>
        <w:t>c</w:t>
      </w:r>
      <w:r>
        <w:rPr>
          <w:rFonts w:ascii="Calibri" w:hAnsi="Calibri" w:cs="Calibri"/>
        </w:rPr>
        <w:t>(T), then all Cooper Pairs dissassociate, the supercurrent dies, and flux is let in.  And so apropos Type I’s, our GL Free energy only applies close to T</w:t>
      </w:r>
      <w:r>
        <w:rPr>
          <w:rFonts w:ascii="Calibri" w:hAnsi="Calibri" w:cs="Calibri"/>
          <w:vertAlign w:val="subscript"/>
        </w:rPr>
        <w:t>c</w:t>
      </w:r>
      <w:r>
        <w:rPr>
          <w:rFonts w:ascii="Calibri" w:hAnsi="Calibri" w:cs="Calibri"/>
        </w:rPr>
        <w:t>, because it’s only there where |ψ|</w:t>
      </w:r>
      <w:r>
        <w:rPr>
          <w:rFonts w:ascii="Calibri" w:hAnsi="Calibri" w:cs="Calibri"/>
          <w:vertAlign w:val="superscript"/>
        </w:rPr>
        <w:t>2</w:t>
      </w:r>
      <w:r>
        <w:rPr>
          <w:rFonts w:ascii="Calibri" w:hAnsi="Calibri" w:cs="Calibri"/>
        </w:rPr>
        <w:t xml:space="preserve"> is small.  </w:t>
      </w:r>
    </w:p>
    <w:p w14:paraId="6BC98DB2" w14:textId="77777777" w:rsidR="00627B95" w:rsidRDefault="00627B95" w:rsidP="00627B95">
      <w:pPr>
        <w:rPr>
          <w:rFonts w:ascii="Calibri" w:hAnsi="Calibri" w:cs="Calibri"/>
        </w:rPr>
      </w:pPr>
    </w:p>
    <w:p w14:paraId="2E4DC799" w14:textId="77777777" w:rsidR="00627B95" w:rsidRDefault="00627B95" w:rsidP="00627B95">
      <w:pPr>
        <w:rPr>
          <w:rFonts w:ascii="Calibri" w:hAnsi="Calibri" w:cs="Calibri"/>
        </w:rPr>
      </w:pPr>
      <w:r>
        <w:rPr>
          <w:rFonts w:ascii="Calibri" w:hAnsi="Calibri" w:cs="Calibri"/>
        </w:rPr>
        <w:t>For Type II’s, the number of Cooper Pairs is constant from H = 0 to some critical H</w:t>
      </w:r>
      <w:r>
        <w:rPr>
          <w:rFonts w:ascii="Calibri" w:hAnsi="Calibri" w:cs="Calibri"/>
          <w:vertAlign w:val="subscript"/>
        </w:rPr>
        <w:t>c1</w:t>
      </w:r>
      <w:r>
        <w:rPr>
          <w:rFonts w:ascii="Calibri" w:hAnsi="Calibri" w:cs="Calibri"/>
        </w:rPr>
        <w:t>(T), and then attenuates until vanishing completely at H</w:t>
      </w:r>
      <w:r>
        <w:rPr>
          <w:rFonts w:ascii="Calibri" w:hAnsi="Calibri" w:cs="Calibri"/>
          <w:vertAlign w:val="subscript"/>
        </w:rPr>
        <w:t>c2</w:t>
      </w:r>
      <w:r>
        <w:rPr>
          <w:rFonts w:ascii="Calibri" w:hAnsi="Calibri" w:cs="Calibri"/>
        </w:rPr>
        <w:t>(T).  Looking at the susceptibility curve below, we can see that even though we have a supercurrent present (because we still have Cooper pairs as asserted) between H</w:t>
      </w:r>
      <w:r>
        <w:rPr>
          <w:rFonts w:ascii="Calibri" w:hAnsi="Calibri" w:cs="Calibri"/>
          <w:vertAlign w:val="subscript"/>
        </w:rPr>
        <w:t>c1</w:t>
      </w:r>
      <w:r>
        <w:rPr>
          <w:rFonts w:ascii="Calibri" w:hAnsi="Calibri" w:cs="Calibri"/>
        </w:rPr>
        <w:t>(T) and H</w:t>
      </w:r>
      <w:r>
        <w:rPr>
          <w:rFonts w:ascii="Calibri" w:hAnsi="Calibri" w:cs="Calibri"/>
          <w:vertAlign w:val="subscript"/>
        </w:rPr>
        <w:t>c2</w:t>
      </w:r>
      <w:r>
        <w:rPr>
          <w:rFonts w:ascii="Calibri" w:hAnsi="Calibri" w:cs="Calibri"/>
        </w:rPr>
        <w:t>(T), flux is still allowed to penetrate the material, although less than normally would.  Thus, it appears the Meisner effect isn’t realized.  The resolution to this paradox seems to be that for type II’s, the Cooper pairs are confined to specific regions of the superconductor after H</w:t>
      </w:r>
      <w:r>
        <w:rPr>
          <w:rFonts w:ascii="Calibri" w:hAnsi="Calibri" w:cs="Calibri"/>
          <w:vertAlign w:val="subscript"/>
        </w:rPr>
        <w:t>c1</w:t>
      </w:r>
      <w:r>
        <w:rPr>
          <w:rFonts w:ascii="Calibri" w:hAnsi="Calibri" w:cs="Calibri"/>
        </w:rPr>
        <w:t xml:space="preserve"> is passed so that even though they might carry a super current and can screen out the field within that region, they can’t screen it out outside that region.  And this agrees with our conclusion in previous file that if n</w:t>
      </w:r>
      <w:r>
        <w:rPr>
          <w:rFonts w:ascii="Calibri" w:hAnsi="Calibri" w:cs="Calibri"/>
          <w:vertAlign w:val="subscript"/>
        </w:rPr>
        <w:t>s</w:t>
      </w:r>
      <w:r>
        <w:rPr>
          <w:rFonts w:ascii="Calibri" w:hAnsi="Calibri" w:cs="Calibri"/>
        </w:rPr>
        <w:t xml:space="preserve"> were position-dependent, then the Meisner effect wouldn’t happen.  The regions where the external field penetrates the sample are called vortices.  And their radii goes from 0 at H</w:t>
      </w:r>
      <w:r>
        <w:rPr>
          <w:rFonts w:ascii="Calibri" w:hAnsi="Calibri" w:cs="Calibri"/>
          <w:vertAlign w:val="subscript"/>
        </w:rPr>
        <w:t>c1</w:t>
      </w:r>
      <w:r>
        <w:rPr>
          <w:rFonts w:ascii="Calibri" w:hAnsi="Calibri" w:cs="Calibri"/>
        </w:rPr>
        <w:t xml:space="preserve"> to ∞ at H</w:t>
      </w:r>
      <w:r>
        <w:rPr>
          <w:rFonts w:ascii="Calibri" w:hAnsi="Calibri" w:cs="Calibri"/>
          <w:vertAlign w:val="subscript"/>
        </w:rPr>
        <w:t>c2</w:t>
      </w:r>
      <w:r>
        <w:rPr>
          <w:rFonts w:ascii="Calibri" w:hAnsi="Calibri" w:cs="Calibri"/>
        </w:rPr>
        <w:t>.  H</w:t>
      </w:r>
      <w:r>
        <w:rPr>
          <w:rFonts w:ascii="Calibri" w:hAnsi="Calibri" w:cs="Calibri"/>
          <w:vertAlign w:val="subscript"/>
        </w:rPr>
        <w:t>c2</w:t>
      </w:r>
      <w:r>
        <w:rPr>
          <w:rFonts w:ascii="Calibri" w:hAnsi="Calibri" w:cs="Calibri"/>
        </w:rPr>
        <w:t xml:space="preserve"> is typically much larger than H</w:t>
      </w:r>
      <w:r>
        <w:rPr>
          <w:rFonts w:ascii="Calibri" w:hAnsi="Calibri" w:cs="Calibri"/>
          <w:vertAlign w:val="subscript"/>
        </w:rPr>
        <w:t>c1</w:t>
      </w:r>
      <w:r>
        <w:rPr>
          <w:rFonts w:ascii="Calibri" w:hAnsi="Calibri" w:cs="Calibri"/>
        </w:rPr>
        <w:t>.  So the transition from superconductor to normal conductor is 2</w:t>
      </w:r>
      <w:r w:rsidRPr="00B05F1E">
        <w:rPr>
          <w:rFonts w:ascii="Calibri" w:hAnsi="Calibri" w:cs="Calibri"/>
          <w:vertAlign w:val="superscript"/>
        </w:rPr>
        <w:t>nd</w:t>
      </w:r>
      <w:r>
        <w:rPr>
          <w:rFonts w:ascii="Calibri" w:hAnsi="Calibri" w:cs="Calibri"/>
        </w:rPr>
        <w:t xml:space="preserve"> order at H</w:t>
      </w:r>
      <w:r>
        <w:rPr>
          <w:rFonts w:ascii="Calibri" w:hAnsi="Calibri" w:cs="Calibri"/>
          <w:vertAlign w:val="subscript"/>
        </w:rPr>
        <w:t>c2</w:t>
      </w:r>
      <w:r>
        <w:rPr>
          <w:rFonts w:ascii="Calibri" w:hAnsi="Calibri" w:cs="Calibri"/>
        </w:rPr>
        <w:t>.  Maybe that’s why they’re called type II superconductors.  Well this makes the entire H</w:t>
      </w:r>
      <w:r>
        <w:rPr>
          <w:rFonts w:ascii="Calibri" w:hAnsi="Calibri" w:cs="Calibri"/>
          <w:vertAlign w:val="subscript"/>
        </w:rPr>
        <w:t>c2</w:t>
      </w:r>
      <w:r>
        <w:rPr>
          <w:rFonts w:ascii="Calibri" w:hAnsi="Calibri" w:cs="Calibri"/>
        </w:rPr>
        <w:t xml:space="preserve"> border amenable to analysis via the GL free energy since ψ is small.  </w:t>
      </w:r>
    </w:p>
    <w:p w14:paraId="78EEFBA4" w14:textId="77777777" w:rsidR="00627B95" w:rsidRDefault="00627B95" w:rsidP="00627B95">
      <w:pPr>
        <w:rPr>
          <w:rFonts w:ascii="Calibri" w:hAnsi="Calibri" w:cs="Calibri"/>
        </w:rPr>
      </w:pPr>
    </w:p>
    <w:p w14:paraId="0338B23A" w14:textId="77777777" w:rsidR="00627B95" w:rsidRDefault="00627B95" w:rsidP="00627B95">
      <w:pPr>
        <w:rPr>
          <w:rFonts w:ascii="Calibri" w:hAnsi="Calibri" w:cs="Calibri"/>
        </w:rPr>
      </w:pPr>
      <w:r>
        <w:rPr>
          <w:rFonts w:ascii="Calibri" w:hAnsi="Calibri" w:cs="Calibri"/>
        </w:rPr>
        <w:t xml:space="preserve">The susceptibility diagram is:  </w:t>
      </w:r>
    </w:p>
    <w:p w14:paraId="311A010F" w14:textId="77777777" w:rsidR="00627B95" w:rsidRDefault="00627B95" w:rsidP="00627B95">
      <w:pPr>
        <w:rPr>
          <w:rFonts w:ascii="Calibri" w:hAnsi="Calibri" w:cs="Calibri"/>
        </w:rPr>
      </w:pPr>
    </w:p>
    <w:p w14:paraId="4DA779D0" w14:textId="77777777" w:rsidR="00627B95" w:rsidRDefault="00627B95" w:rsidP="00627B95">
      <w:pPr>
        <w:rPr>
          <w:rFonts w:ascii="Calibri" w:hAnsi="Calibri" w:cs="Calibri"/>
        </w:rPr>
      </w:pPr>
      <w:r>
        <w:rPr>
          <w:rFonts w:ascii="Calibri" w:hAnsi="Calibri" w:cs="Calibri"/>
        </w:rPr>
        <w:object w:dxaOrig="6913" w:dyaOrig="3420" w14:anchorId="5D0D9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4pt;height:152.4pt" o:ole="">
            <v:imagedata r:id="rId5" o:title=""/>
          </v:shape>
          <o:OLEObject Type="Embed" ProgID="PBrush" ShapeID="_x0000_i1025" DrawAspect="Content" ObjectID="_1730286651" r:id="rId6"/>
        </w:object>
      </w:r>
    </w:p>
    <w:p w14:paraId="2CF8F77B" w14:textId="77777777" w:rsidR="00627B95" w:rsidRDefault="00627B95" w:rsidP="00627B95">
      <w:pPr>
        <w:rPr>
          <w:rFonts w:ascii="Calibri" w:hAnsi="Calibri" w:cs="Calibri"/>
        </w:rPr>
      </w:pPr>
    </w:p>
    <w:p w14:paraId="663AF822" w14:textId="77777777" w:rsidR="00627B95" w:rsidRPr="00A640CD" w:rsidRDefault="00627B95" w:rsidP="00627B95">
      <w:pPr>
        <w:rPr>
          <w:rFonts w:ascii="Calibri" w:hAnsi="Calibri" w:cs="Calibri"/>
        </w:rPr>
      </w:pPr>
      <w:r>
        <w:rPr>
          <w:rFonts w:ascii="Calibri" w:hAnsi="Calibri" w:cs="Calibri"/>
        </w:rPr>
        <w:t xml:space="preserve">The basic </w:t>
      </w:r>
      <w:r w:rsidRPr="00A640CD">
        <w:rPr>
          <w:rFonts w:ascii="Calibri" w:hAnsi="Calibri" w:cs="Calibri"/>
        </w:rPr>
        <w:t>phase diagram</w:t>
      </w:r>
      <w:r>
        <w:rPr>
          <w:rFonts w:ascii="Calibri" w:hAnsi="Calibri" w:cs="Calibri"/>
        </w:rPr>
        <w:t>s</w:t>
      </w:r>
      <w:r w:rsidRPr="00A640CD">
        <w:rPr>
          <w:rFonts w:ascii="Calibri" w:hAnsi="Calibri" w:cs="Calibri"/>
        </w:rPr>
        <w:t xml:space="preserve"> for </w:t>
      </w:r>
      <w:r>
        <w:rPr>
          <w:rFonts w:ascii="Calibri" w:hAnsi="Calibri" w:cs="Calibri"/>
        </w:rPr>
        <w:t>type I, II</w:t>
      </w:r>
      <w:r w:rsidRPr="00A640CD">
        <w:rPr>
          <w:rFonts w:ascii="Calibri" w:hAnsi="Calibri" w:cs="Calibri"/>
        </w:rPr>
        <w:t xml:space="preserve"> superconductor</w:t>
      </w:r>
      <w:r>
        <w:rPr>
          <w:rFonts w:ascii="Calibri" w:hAnsi="Calibri" w:cs="Calibri"/>
        </w:rPr>
        <w:t>s are</w:t>
      </w:r>
      <w:r w:rsidRPr="00A640CD">
        <w:rPr>
          <w:rFonts w:ascii="Calibri" w:hAnsi="Calibri" w:cs="Calibri"/>
        </w:rPr>
        <w:t>:</w:t>
      </w:r>
    </w:p>
    <w:p w14:paraId="7F4E1101" w14:textId="77777777" w:rsidR="00627B95" w:rsidRPr="00A640CD" w:rsidRDefault="00627B95" w:rsidP="00627B95">
      <w:pPr>
        <w:rPr>
          <w:rFonts w:ascii="Calibri" w:hAnsi="Calibri" w:cs="Calibri"/>
        </w:rPr>
      </w:pPr>
    </w:p>
    <w:p w14:paraId="70EF5FB4" w14:textId="77777777" w:rsidR="00627B95" w:rsidRPr="00A640CD" w:rsidRDefault="00627B95" w:rsidP="00627B95">
      <w:pPr>
        <w:rPr>
          <w:rFonts w:ascii="Calibri" w:hAnsi="Calibri" w:cs="Calibri"/>
        </w:rPr>
      </w:pPr>
      <w:r w:rsidRPr="00A640CD">
        <w:rPr>
          <w:rFonts w:ascii="Calibri" w:hAnsi="Calibri" w:cs="Calibri"/>
        </w:rPr>
        <w:object w:dxaOrig="3696" w:dyaOrig="2124" w14:anchorId="6D4C320F">
          <v:shape id="_x0000_i1026" type="#_x0000_t75" style="width:207pt;height:123pt" o:ole="">
            <v:imagedata r:id="rId7" o:title="" croptop="993f" cropbottom="2730f" cropleft="1846f" cropright="1477f"/>
          </v:shape>
          <o:OLEObject Type="Embed" ProgID="PBrush" ShapeID="_x0000_i1026" DrawAspect="Content" ObjectID="_1730286652" r:id="rId8"/>
        </w:object>
      </w:r>
      <w:r>
        <w:rPr>
          <w:rFonts w:ascii="Calibri" w:hAnsi="Calibri" w:cs="Calibri"/>
        </w:rPr>
        <w:tab/>
        <w:t xml:space="preserve">     </w:t>
      </w:r>
      <w:r w:rsidRPr="00A640CD">
        <w:rPr>
          <w:rFonts w:ascii="Calibri" w:hAnsi="Calibri" w:cs="Calibri"/>
        </w:rPr>
        <w:object w:dxaOrig="3624" w:dyaOrig="2652" w14:anchorId="1F294FBB">
          <v:shape id="_x0000_i1027" type="#_x0000_t75" style="width:179.4pt;height:124.2pt" o:ole="">
            <v:imagedata r:id="rId9" o:title="" croptop="1600f" cropbottom="11826f" cropleft="4131f" cropright="6697f"/>
          </v:shape>
          <o:OLEObject Type="Embed" ProgID="PBrush" ShapeID="_x0000_i1027" DrawAspect="Content" ObjectID="_1730286653" r:id="rId10"/>
        </w:object>
      </w:r>
    </w:p>
    <w:p w14:paraId="2A375E79" w14:textId="77777777" w:rsidR="00627B95" w:rsidRDefault="00627B95" w:rsidP="00627B95">
      <w:pPr>
        <w:rPr>
          <w:rFonts w:ascii="Calibri" w:hAnsi="Calibri" w:cs="Calibri"/>
        </w:rPr>
      </w:pPr>
    </w:p>
    <w:p w14:paraId="293018F5" w14:textId="77777777" w:rsidR="00627B95" w:rsidRPr="00844AE6" w:rsidRDefault="00627B95" w:rsidP="00627B95">
      <w:pPr>
        <w:rPr>
          <w:rFonts w:ascii="Calibri" w:hAnsi="Calibri" w:cs="Calibri"/>
        </w:rPr>
      </w:pPr>
      <w:r>
        <w:rPr>
          <w:rFonts w:ascii="Calibri" w:hAnsi="Calibri" w:cs="Calibri"/>
        </w:rPr>
        <w:t>Just to be clear, we’re saying the order parameter |ψ|</w:t>
      </w:r>
      <w:r>
        <w:rPr>
          <w:rFonts w:ascii="Calibri" w:hAnsi="Calibri" w:cs="Calibri"/>
          <w:vertAlign w:val="superscript"/>
        </w:rPr>
        <w:t>2</w:t>
      </w:r>
      <w:r>
        <w:rPr>
          <w:rFonts w:ascii="Calibri" w:hAnsi="Calibri" w:cs="Calibri"/>
        </w:rPr>
        <w:t xml:space="preserve"> is small only near T</w:t>
      </w:r>
      <w:r>
        <w:rPr>
          <w:rFonts w:ascii="Calibri" w:hAnsi="Calibri" w:cs="Calibri"/>
          <w:vertAlign w:val="subscript"/>
        </w:rPr>
        <w:t>c</w:t>
      </w:r>
      <w:r>
        <w:rPr>
          <w:rFonts w:ascii="Calibri" w:hAnsi="Calibri" w:cs="Calibri"/>
        </w:rPr>
        <w:t xml:space="preserve"> for Type I’s, but is small along the entire H</w:t>
      </w:r>
      <w:r>
        <w:rPr>
          <w:rFonts w:ascii="Calibri" w:hAnsi="Calibri" w:cs="Calibri"/>
          <w:vertAlign w:val="subscript"/>
        </w:rPr>
        <w:t>c2</w:t>
      </w:r>
      <w:r>
        <w:rPr>
          <w:rFonts w:ascii="Calibri" w:hAnsi="Calibri" w:cs="Calibri"/>
        </w:rPr>
        <w:t xml:space="preserve">(T) curve for type II’s.  </w:t>
      </w:r>
    </w:p>
    <w:p w14:paraId="1D0827E5" w14:textId="77777777" w:rsidR="002317E1" w:rsidRPr="005544D7" w:rsidRDefault="002317E1" w:rsidP="002317E1">
      <w:pPr>
        <w:rPr>
          <w:rFonts w:asciiTheme="minorHAnsi" w:hAnsiTheme="minorHAnsi" w:cstheme="minorHAnsi"/>
        </w:rPr>
      </w:pPr>
    </w:p>
    <w:p w14:paraId="5CEF3A28" w14:textId="5FE61A24" w:rsidR="002317E1" w:rsidRPr="000E4CF4" w:rsidRDefault="002317E1" w:rsidP="002317E1">
      <w:pPr>
        <w:rPr>
          <w:rFonts w:ascii="Calibri" w:hAnsi="Calibri" w:cs="Calibri"/>
          <w:b/>
          <w:sz w:val="28"/>
          <w:szCs w:val="28"/>
        </w:rPr>
      </w:pPr>
      <w:r>
        <w:rPr>
          <w:rFonts w:ascii="Calibri" w:hAnsi="Calibri" w:cs="Calibri"/>
          <w:b/>
          <w:sz w:val="28"/>
          <w:szCs w:val="28"/>
        </w:rPr>
        <w:t xml:space="preserve">Revisiting </w:t>
      </w:r>
      <w:r w:rsidRPr="000E4CF4">
        <w:rPr>
          <w:rFonts w:ascii="Calibri" w:hAnsi="Calibri" w:cs="Calibri"/>
          <w:b/>
          <w:sz w:val="28"/>
          <w:szCs w:val="28"/>
        </w:rPr>
        <w:t>Meisner Effect</w:t>
      </w:r>
    </w:p>
    <w:p w14:paraId="6096F2B0" w14:textId="77777777" w:rsidR="002317E1" w:rsidRDefault="002317E1" w:rsidP="002317E1">
      <w:pPr>
        <w:rPr>
          <w:rFonts w:asciiTheme="minorHAnsi" w:hAnsiTheme="minorHAnsi" w:cstheme="minorHAnsi"/>
        </w:rPr>
      </w:pPr>
      <w:r>
        <w:rPr>
          <w:rFonts w:asciiTheme="minorHAnsi" w:hAnsiTheme="minorHAnsi" w:cstheme="minorHAnsi"/>
        </w:rPr>
        <w:t>So recall we had:</w:t>
      </w:r>
    </w:p>
    <w:p w14:paraId="19E921D5" w14:textId="77777777" w:rsidR="002317E1" w:rsidRDefault="002317E1" w:rsidP="002317E1">
      <w:pPr>
        <w:rPr>
          <w:rFonts w:asciiTheme="minorHAnsi" w:hAnsiTheme="minorHAnsi" w:cstheme="minorHAnsi"/>
        </w:rPr>
      </w:pPr>
    </w:p>
    <w:p w14:paraId="1FC39E54" w14:textId="77777777" w:rsidR="002317E1" w:rsidRDefault="002317E1" w:rsidP="002317E1">
      <w:pPr>
        <w:rPr>
          <w:rFonts w:asciiTheme="minorHAnsi" w:hAnsiTheme="minorHAnsi" w:cstheme="minorHAnsi"/>
        </w:rPr>
      </w:pPr>
      <w:r w:rsidRPr="00965DDC">
        <w:rPr>
          <w:position w:val="-34"/>
        </w:rPr>
        <w:object w:dxaOrig="9400" w:dyaOrig="800" w14:anchorId="1C40BDF5">
          <v:shape id="_x0000_i1028" type="#_x0000_t75" style="width:465.6pt;height:39.6pt" o:ole="">
            <v:imagedata r:id="rId11" o:title=""/>
          </v:shape>
          <o:OLEObject Type="Embed" ProgID="Equation.DSMT4" ShapeID="_x0000_i1028" DrawAspect="Content" ObjectID="_1730286654" r:id="rId12"/>
        </w:object>
      </w:r>
    </w:p>
    <w:p w14:paraId="2E9DCDF7" w14:textId="77777777" w:rsidR="002317E1" w:rsidRDefault="002317E1" w:rsidP="002317E1">
      <w:pPr>
        <w:rPr>
          <w:rFonts w:asciiTheme="minorHAnsi" w:hAnsiTheme="minorHAnsi" w:cstheme="minorHAnsi"/>
        </w:rPr>
      </w:pPr>
    </w:p>
    <w:p w14:paraId="76F34136" w14:textId="77777777" w:rsidR="002317E1" w:rsidRPr="00FD5E84" w:rsidRDefault="002317E1" w:rsidP="002317E1">
      <w:pPr>
        <w:rPr>
          <w:rFonts w:asciiTheme="minorHAnsi" w:hAnsiTheme="minorHAnsi" w:cstheme="minorHAnsi"/>
        </w:rPr>
      </w:pPr>
      <w:r>
        <w:rPr>
          <w:rFonts w:asciiTheme="minorHAnsi" w:hAnsiTheme="minorHAnsi" w:cstheme="minorHAnsi"/>
        </w:rPr>
        <w:t xml:space="preserve">where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(x) is given by:</w:t>
      </w:r>
    </w:p>
    <w:p w14:paraId="6D19B591" w14:textId="77777777" w:rsidR="002317E1" w:rsidRDefault="002317E1" w:rsidP="002317E1">
      <w:pPr>
        <w:rPr>
          <w:rFonts w:asciiTheme="minorHAnsi" w:hAnsiTheme="minorHAnsi" w:cstheme="minorHAnsi"/>
        </w:rPr>
      </w:pPr>
    </w:p>
    <w:p w14:paraId="0E576CBF" w14:textId="77777777" w:rsidR="002317E1" w:rsidRDefault="002317E1" w:rsidP="002317E1">
      <w:r w:rsidRPr="00276750">
        <w:rPr>
          <w:position w:val="-24"/>
        </w:rPr>
        <w:object w:dxaOrig="6020" w:dyaOrig="620" w14:anchorId="7AC42D54">
          <v:shape id="_x0000_i1029" type="#_x0000_t75" style="width:259.8pt;height:31.2pt" o:ole="">
            <v:imagedata r:id="rId13" o:title=""/>
          </v:shape>
          <o:OLEObject Type="Embed" ProgID="Equation.DSMT4" ShapeID="_x0000_i1029" DrawAspect="Content" ObjectID="_1730286655" r:id="rId14"/>
        </w:object>
      </w:r>
    </w:p>
    <w:p w14:paraId="4AF3929C" w14:textId="77777777" w:rsidR="002317E1" w:rsidRDefault="002317E1" w:rsidP="002317E1">
      <w:pPr>
        <w:rPr>
          <w:rFonts w:asciiTheme="minorHAnsi" w:hAnsiTheme="minorHAnsi" w:cstheme="minorHAnsi"/>
        </w:rPr>
      </w:pPr>
    </w:p>
    <w:p w14:paraId="7D4C3F7D" w14:textId="77777777" w:rsidR="002317E1" w:rsidRPr="00EC458B" w:rsidRDefault="002317E1" w:rsidP="002317E1">
      <w:pPr>
        <w:rPr>
          <w:rFonts w:asciiTheme="minorHAnsi" w:hAnsiTheme="minorHAnsi" w:cstheme="minorHAnsi"/>
        </w:rPr>
      </w:pPr>
      <w:r>
        <w:rPr>
          <w:rFonts w:asciiTheme="minorHAnsi" w:hAnsiTheme="minorHAnsi" w:cstheme="minorHAnsi"/>
        </w:rPr>
        <w:t xml:space="preserve">And recall we </w:t>
      </w:r>
      <w:r w:rsidRPr="00EC458B">
        <w:rPr>
          <w:rFonts w:asciiTheme="minorHAnsi" w:hAnsiTheme="minorHAnsi" w:cstheme="minorHAnsi"/>
        </w:rPr>
        <w:t>derived</w:t>
      </w:r>
      <w:r>
        <w:rPr>
          <w:rFonts w:asciiTheme="minorHAnsi" w:hAnsiTheme="minorHAnsi" w:cstheme="minorHAnsi"/>
        </w:rPr>
        <w:t xml:space="preserve"> from this</w:t>
      </w:r>
      <w:r w:rsidRPr="00EC458B">
        <w:rPr>
          <w:rFonts w:asciiTheme="minorHAnsi" w:hAnsiTheme="minorHAnsi" w:cstheme="minorHAnsi"/>
        </w:rPr>
        <w:t xml:space="preserve"> an equation of state,</w:t>
      </w:r>
    </w:p>
    <w:p w14:paraId="712C8FED" w14:textId="77777777" w:rsidR="002317E1" w:rsidRDefault="002317E1" w:rsidP="002317E1"/>
    <w:p w14:paraId="559A5821" w14:textId="77777777" w:rsidR="002317E1" w:rsidRDefault="002317E1" w:rsidP="002317E1">
      <w:r w:rsidRPr="00810F16">
        <w:rPr>
          <w:position w:val="-24"/>
        </w:rPr>
        <w:object w:dxaOrig="6080" w:dyaOrig="660" w14:anchorId="530BDABD">
          <v:shape id="_x0000_i1030" type="#_x0000_t75" style="width:305.4pt;height:33.6pt" o:ole="">
            <v:imagedata r:id="rId15" o:title=""/>
          </v:shape>
          <o:OLEObject Type="Embed" ProgID="Equation.DSMT4" ShapeID="_x0000_i1030" DrawAspect="Content" ObjectID="_1730286656" r:id="rId16"/>
        </w:object>
      </w:r>
    </w:p>
    <w:p w14:paraId="1D33CC85" w14:textId="77777777" w:rsidR="002317E1" w:rsidRPr="0043271A" w:rsidRDefault="002317E1" w:rsidP="002317E1">
      <w:pPr>
        <w:rPr>
          <w:rFonts w:asciiTheme="minorHAnsi" w:hAnsiTheme="minorHAnsi" w:cstheme="minorHAnsi"/>
        </w:rPr>
      </w:pPr>
    </w:p>
    <w:p w14:paraId="6739DEAF" w14:textId="77777777" w:rsidR="002317E1" w:rsidRDefault="002317E1" w:rsidP="002317E1">
      <w:pPr>
        <w:rPr>
          <w:rFonts w:asciiTheme="minorHAnsi" w:hAnsiTheme="minorHAnsi" w:cstheme="minorHAnsi"/>
        </w:rPr>
      </w:pPr>
      <w:r>
        <w:rPr>
          <w:rFonts w:asciiTheme="minorHAnsi" w:hAnsiTheme="minorHAnsi" w:cstheme="minorHAnsi"/>
        </w:rPr>
        <w:t>(</w:t>
      </w:r>
      <w:r>
        <w:rPr>
          <w:rFonts w:asciiTheme="minorHAnsi" w:hAnsiTheme="minorHAnsi" w:cstheme="minorHAnsi"/>
          <w:vertAlign w:val="subscript"/>
        </w:rPr>
        <w:t>b = bound</w:t>
      </w:r>
      <w:r>
        <w:rPr>
          <w:rFonts w:asciiTheme="minorHAnsi" w:hAnsiTheme="minorHAnsi" w:cstheme="minorHAnsi"/>
        </w:rPr>
        <w:t xml:space="preserve"> and is same as </w:t>
      </w:r>
      <w:r>
        <w:rPr>
          <w:rFonts w:asciiTheme="minorHAnsi" w:hAnsiTheme="minorHAnsi" w:cstheme="minorHAnsi"/>
          <w:vertAlign w:val="subscript"/>
        </w:rPr>
        <w:t>induced</w:t>
      </w:r>
      <w:r>
        <w:rPr>
          <w:rFonts w:asciiTheme="minorHAnsi" w:hAnsiTheme="minorHAnsi" w:cstheme="minorHAnsi"/>
        </w:rPr>
        <w:t xml:space="preserve">) Let’s say </w:t>
      </w:r>
      <w:r w:rsidRPr="0043271A">
        <w:rPr>
          <w:rFonts w:asciiTheme="minorHAnsi" w:hAnsiTheme="minorHAnsi" w:cstheme="minorHAnsi"/>
        </w:rPr>
        <w:t>ψ</w:t>
      </w:r>
      <w:r>
        <w:rPr>
          <w:rFonts w:asciiTheme="minorHAnsi" w:hAnsiTheme="minorHAnsi" w:cstheme="minorHAnsi"/>
          <w:vertAlign w:val="subscript"/>
        </w:rPr>
        <w:t>eq</w:t>
      </w:r>
      <w:r w:rsidRPr="0043271A">
        <w:rPr>
          <w:rFonts w:asciiTheme="minorHAnsi" w:hAnsiTheme="minorHAnsi" w:cstheme="minorHAnsi"/>
        </w:rPr>
        <w:t xml:space="preserve"> = √</w:t>
      </w:r>
      <w:r>
        <w:rPr>
          <w:rFonts w:asciiTheme="minorHAnsi" w:hAnsiTheme="minorHAnsi" w:cstheme="minorHAnsi"/>
        </w:rPr>
        <w:t>n</w:t>
      </w:r>
      <w:r>
        <w:rPr>
          <w:rFonts w:asciiTheme="minorHAnsi" w:hAnsiTheme="minorHAnsi" w:cstheme="minorHAnsi"/>
          <w:vertAlign w:val="superscript"/>
        </w:rPr>
        <w:t>*</w:t>
      </w:r>
      <w:r>
        <w:rPr>
          <w:rFonts w:asciiTheme="minorHAnsi" w:hAnsiTheme="minorHAnsi" w:cstheme="minorHAnsi"/>
          <w:vertAlign w:val="subscript"/>
        </w:rPr>
        <w:t>s</w:t>
      </w:r>
      <w:r w:rsidRPr="0043271A">
        <w:rPr>
          <w:rFonts w:asciiTheme="minorHAnsi" w:hAnsiTheme="minorHAnsi" w:cstheme="minorHAnsi"/>
        </w:rPr>
        <w:t>·e</w:t>
      </w:r>
      <w:r w:rsidRPr="0043271A">
        <w:rPr>
          <w:rFonts w:asciiTheme="minorHAnsi" w:hAnsiTheme="minorHAnsi" w:cstheme="minorHAnsi"/>
          <w:vertAlign w:val="superscript"/>
        </w:rPr>
        <w:t>iφ(x)</w:t>
      </w:r>
      <w:r>
        <w:rPr>
          <w:rFonts w:asciiTheme="minorHAnsi" w:hAnsiTheme="minorHAnsi" w:cstheme="minorHAnsi"/>
        </w:rPr>
        <w:t>, but now we’ll let 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be some arbitrary function, not constant.  Then let’s work out the current, </w:t>
      </w:r>
    </w:p>
    <w:p w14:paraId="3220CDA5" w14:textId="77777777" w:rsidR="002317E1" w:rsidRDefault="002317E1" w:rsidP="002317E1">
      <w:pPr>
        <w:rPr>
          <w:rFonts w:asciiTheme="minorHAnsi" w:hAnsiTheme="minorHAnsi" w:cstheme="minorHAnsi"/>
        </w:rPr>
      </w:pPr>
    </w:p>
    <w:p w14:paraId="2F7E0643" w14:textId="77777777" w:rsidR="002317E1" w:rsidRDefault="002317E1" w:rsidP="002317E1">
      <w:r w:rsidRPr="00E12EFD">
        <w:rPr>
          <w:position w:val="-120"/>
        </w:rPr>
        <w:object w:dxaOrig="6800" w:dyaOrig="2340" w14:anchorId="08D35BCE">
          <v:shape id="_x0000_i1031" type="#_x0000_t75" style="width:340.2pt;height:118.2pt" o:ole="">
            <v:imagedata r:id="rId17" o:title=""/>
          </v:shape>
          <o:OLEObject Type="Embed" ProgID="Equation.DSMT4" ShapeID="_x0000_i1031" DrawAspect="Content" ObjectID="_1730286657" r:id="rId18"/>
        </w:object>
      </w:r>
    </w:p>
    <w:p w14:paraId="10C31195" w14:textId="77777777" w:rsidR="002317E1" w:rsidRDefault="002317E1" w:rsidP="002317E1"/>
    <w:p w14:paraId="2686416B" w14:textId="77777777" w:rsidR="002317E1" w:rsidRPr="00443B08" w:rsidRDefault="002317E1" w:rsidP="002317E1">
      <w:pPr>
        <w:rPr>
          <w:rFonts w:asciiTheme="minorHAnsi" w:hAnsiTheme="minorHAnsi" w:cstheme="minorHAnsi"/>
        </w:rPr>
      </w:pPr>
      <w:r w:rsidRPr="00443B08">
        <w:rPr>
          <w:rFonts w:asciiTheme="minorHAnsi" w:hAnsiTheme="minorHAnsi" w:cstheme="minorHAnsi"/>
        </w:rPr>
        <w:t>and this is still,</w:t>
      </w:r>
    </w:p>
    <w:p w14:paraId="078879DF" w14:textId="77777777" w:rsidR="002317E1" w:rsidRPr="00443B08" w:rsidRDefault="002317E1" w:rsidP="002317E1">
      <w:pPr>
        <w:rPr>
          <w:rFonts w:asciiTheme="minorHAnsi" w:hAnsiTheme="minorHAnsi" w:cstheme="minorHAnsi"/>
        </w:rPr>
      </w:pPr>
    </w:p>
    <w:p w14:paraId="19B804E1" w14:textId="77777777" w:rsidR="002317E1" w:rsidRPr="00443B08" w:rsidRDefault="002317E1" w:rsidP="002317E1">
      <w:pPr>
        <w:rPr>
          <w:rFonts w:asciiTheme="minorHAnsi" w:hAnsiTheme="minorHAnsi" w:cstheme="minorHAnsi"/>
        </w:rPr>
      </w:pPr>
      <w:r w:rsidRPr="00443B08">
        <w:rPr>
          <w:rFonts w:asciiTheme="minorHAnsi" w:hAnsiTheme="minorHAnsi" w:cstheme="minorHAnsi"/>
          <w:position w:val="-24"/>
        </w:rPr>
        <w:object w:dxaOrig="2659" w:dyaOrig="660" w14:anchorId="2F75AAD4">
          <v:shape id="_x0000_i1032" type="#_x0000_t75" style="width:132.6pt;height:33.6pt" o:ole="" filled="t" fillcolor="#cfc">
            <v:imagedata r:id="rId19" o:title=""/>
          </v:shape>
          <o:OLEObject Type="Embed" ProgID="Equation.DSMT4" ShapeID="_x0000_i1032" DrawAspect="Content" ObjectID="_1730286658" r:id="rId20"/>
        </w:object>
      </w:r>
    </w:p>
    <w:p w14:paraId="439FED4D" w14:textId="77777777" w:rsidR="002317E1" w:rsidRDefault="002317E1" w:rsidP="002317E1"/>
    <w:p w14:paraId="76D8690C" w14:textId="32EB6780" w:rsidR="002317E1" w:rsidRDefault="002317E1" w:rsidP="002317E1">
      <w:pPr>
        <w:rPr>
          <w:rFonts w:asciiTheme="minorHAnsi" w:hAnsiTheme="minorHAnsi" w:cstheme="minorHAnsi"/>
        </w:rPr>
      </w:pPr>
      <w:r>
        <w:rPr>
          <w:rFonts w:asciiTheme="minorHAnsi" w:hAnsiTheme="minorHAnsi" w:cstheme="minorHAnsi"/>
        </w:rPr>
        <w:t>So our expression for the current remains the same as when we disallowed 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density variations.  But as we saw before, the Meisner effect is not realized because n</w:t>
      </w:r>
      <w:r>
        <w:rPr>
          <w:rFonts w:asciiTheme="minorHAnsi" w:hAnsiTheme="minorHAnsi" w:cstheme="minorHAnsi"/>
          <w:vertAlign w:val="subscript"/>
        </w:rPr>
        <w:t>s</w:t>
      </w:r>
      <w:r>
        <w:rPr>
          <w:rFonts w:asciiTheme="minorHAnsi" w:hAnsiTheme="minorHAnsi" w:cstheme="minorHAnsi"/>
        </w:rPr>
        <w:t xml:space="preserve"> is presumably spatially dependent now.  </w:t>
      </w:r>
      <w:r w:rsidR="00FB064B">
        <w:rPr>
          <w:rFonts w:asciiTheme="minorHAnsi" w:hAnsiTheme="minorHAnsi" w:cstheme="minorHAnsi"/>
        </w:rPr>
        <w:t>An interesting consquence of this equation, though, is that whatever flux does penetrate the superconductor must do so in discrete units.  Consider the flux through some surface area S,</w:t>
      </w:r>
    </w:p>
    <w:p w14:paraId="60BEF78F" w14:textId="192C009E" w:rsidR="00FB064B" w:rsidRDefault="00FB064B" w:rsidP="002317E1">
      <w:pPr>
        <w:rPr>
          <w:rFonts w:asciiTheme="minorHAnsi" w:hAnsiTheme="minorHAnsi" w:cstheme="minorHAnsi"/>
        </w:rPr>
      </w:pPr>
    </w:p>
    <w:p w14:paraId="482074CE" w14:textId="7D725880" w:rsidR="00FB064B" w:rsidRDefault="008A223B" w:rsidP="002317E1">
      <w:pPr>
        <w:rPr>
          <w:rFonts w:asciiTheme="minorHAnsi" w:hAnsiTheme="minorHAnsi" w:cstheme="minorHAnsi"/>
        </w:rPr>
      </w:pPr>
      <w:r w:rsidRPr="00B50DA4">
        <w:rPr>
          <w:rFonts w:asciiTheme="minorHAnsi" w:hAnsiTheme="minorHAnsi" w:cstheme="minorHAnsi"/>
          <w:position w:val="-104"/>
        </w:rPr>
        <w:object w:dxaOrig="7300" w:dyaOrig="2200" w14:anchorId="7FC914E2">
          <v:shape id="_x0000_i1033" type="#_x0000_t75" style="width:364.8pt;height:110.4pt" o:ole="">
            <v:imagedata r:id="rId21" o:title=""/>
          </v:shape>
          <o:OLEObject Type="Embed" ProgID="Equation.DSMT4" ShapeID="_x0000_i1033" DrawAspect="Content" ObjectID="_1730286659" r:id="rId22"/>
        </w:object>
      </w:r>
    </w:p>
    <w:p w14:paraId="48317DE9" w14:textId="2DB81C7A" w:rsidR="00B50DA4" w:rsidRDefault="00B50DA4" w:rsidP="002317E1">
      <w:pPr>
        <w:rPr>
          <w:rFonts w:asciiTheme="minorHAnsi" w:hAnsiTheme="minorHAnsi" w:cstheme="minorHAnsi"/>
        </w:rPr>
      </w:pPr>
    </w:p>
    <w:p w14:paraId="1B123C0F" w14:textId="77777777" w:rsidR="008A223B" w:rsidRDefault="008A223B" w:rsidP="008A223B">
      <w:pPr>
        <w:rPr>
          <w:rFonts w:asciiTheme="minorHAnsi" w:hAnsiTheme="minorHAnsi" w:cstheme="minorHAnsi"/>
        </w:rPr>
      </w:pPr>
      <w:r>
        <w:rPr>
          <w:rFonts w:asciiTheme="minorHAnsi" w:hAnsiTheme="minorHAnsi" w:cstheme="minorHAnsi"/>
        </w:rPr>
        <w:t xml:space="preserve">Now we know that for type I’s, B doesn’t persist past the penetration depth </w:t>
      </w:r>
      <w:r>
        <w:rPr>
          <w:rFonts w:ascii="Calibri" w:hAnsi="Calibri" w:cs="Calibri"/>
        </w:rPr>
        <w:t>λ</w:t>
      </w:r>
      <w:r>
        <w:rPr>
          <w:rFonts w:asciiTheme="minorHAnsi" w:hAnsiTheme="minorHAnsi" w:cstheme="minorHAnsi"/>
        </w:rPr>
        <w:t xml:space="preserve">.  </w:t>
      </w:r>
    </w:p>
    <w:p w14:paraId="2346FA59" w14:textId="77777777" w:rsidR="008A223B" w:rsidRDefault="008A223B" w:rsidP="008A223B">
      <w:pPr>
        <w:rPr>
          <w:rFonts w:asciiTheme="minorHAnsi" w:hAnsiTheme="minorHAnsi" w:cstheme="minorHAnsi"/>
        </w:rPr>
      </w:pPr>
    </w:p>
    <w:p w14:paraId="74E69075" w14:textId="4B97398B" w:rsidR="008A223B" w:rsidRDefault="008A223B" w:rsidP="008A223B">
      <w:r w:rsidRPr="000159AE">
        <w:rPr>
          <w:position w:val="-32"/>
        </w:rPr>
        <w:object w:dxaOrig="5380" w:dyaOrig="780" w14:anchorId="54C7AAB8">
          <v:shape id="_x0000_i1034" type="#_x0000_t75" style="width:268.8pt;height:39pt" o:ole="">
            <v:imagedata r:id="rId23" o:title=""/>
          </v:shape>
          <o:OLEObject Type="Embed" ProgID="Equation.DSMT4" ShapeID="_x0000_i1034" DrawAspect="Content" ObjectID="_1730286660" r:id="rId24"/>
        </w:object>
      </w:r>
    </w:p>
    <w:p w14:paraId="038763B7" w14:textId="77777777" w:rsidR="008A223B" w:rsidRDefault="008A223B" w:rsidP="008A223B">
      <w:pPr>
        <w:rPr>
          <w:rFonts w:asciiTheme="minorHAnsi" w:hAnsiTheme="minorHAnsi" w:cstheme="minorHAnsi"/>
        </w:rPr>
      </w:pPr>
    </w:p>
    <w:p w14:paraId="768A5F5C" w14:textId="207574AA" w:rsidR="00B50DA4" w:rsidRDefault="008A223B" w:rsidP="008A223B">
      <w:pPr>
        <w:rPr>
          <w:rFonts w:asciiTheme="minorHAnsi" w:hAnsiTheme="minorHAnsi" w:cstheme="minorHAnsi"/>
        </w:rPr>
      </w:pPr>
      <w:r>
        <w:rPr>
          <w:rFonts w:asciiTheme="minorHAnsi" w:hAnsiTheme="minorHAnsi" w:cstheme="minorHAnsi"/>
        </w:rPr>
        <w:t xml:space="preserve">And since j = </w:t>
      </w:r>
      <w:r>
        <w:rPr>
          <w:rFonts w:ascii="Cambria Math" w:hAnsi="Cambria Math" w:cstheme="minorHAnsi"/>
        </w:rPr>
        <w:t>∇</w:t>
      </w:r>
      <w:r>
        <w:rPr>
          <w:rFonts w:ascii="Calibri" w:hAnsi="Calibri" w:cs="Calibri"/>
        </w:rPr>
        <w:t>×</w:t>
      </w:r>
      <w:r>
        <w:rPr>
          <w:rFonts w:asciiTheme="minorHAnsi" w:hAnsiTheme="minorHAnsi" w:cstheme="minorHAnsi"/>
        </w:rPr>
        <w:t>B, neither does j.  For type II’s, we haven’t shown this, but I guess B is constant past the penetration depth, and so it’s curl is still zero?  And so j still doesn’t persist past the penetration depth (not sure what n</w:t>
      </w:r>
      <w:r>
        <w:rPr>
          <w:rFonts w:asciiTheme="minorHAnsi" w:hAnsiTheme="minorHAnsi" w:cstheme="minorHAnsi"/>
          <w:vertAlign w:val="subscript"/>
        </w:rPr>
        <w:t>s</w:t>
      </w:r>
      <w:r>
        <w:rPr>
          <w:rFonts w:asciiTheme="minorHAnsi" w:hAnsiTheme="minorHAnsi" w:cstheme="minorHAnsi"/>
        </w:rPr>
        <w:t xml:space="preserve"> would be in this case – the total Cooper pair number density?)  Anyway, that’s what people claim about j, so presuming so, we then have:</w:t>
      </w:r>
    </w:p>
    <w:p w14:paraId="55095BDF" w14:textId="63166A1A" w:rsidR="008A223B" w:rsidRDefault="008A223B" w:rsidP="008A223B">
      <w:pPr>
        <w:rPr>
          <w:rFonts w:asciiTheme="minorHAnsi" w:hAnsiTheme="minorHAnsi" w:cstheme="minorHAnsi"/>
        </w:rPr>
      </w:pPr>
    </w:p>
    <w:p w14:paraId="6DF15D74" w14:textId="34F7E71C" w:rsidR="008A223B" w:rsidRPr="008A223B" w:rsidRDefault="007F410D" w:rsidP="008A223B">
      <w:pPr>
        <w:rPr>
          <w:rFonts w:asciiTheme="minorHAnsi" w:hAnsiTheme="minorHAnsi" w:cstheme="minorHAnsi"/>
        </w:rPr>
      </w:pPr>
      <w:r w:rsidRPr="007F410D">
        <w:rPr>
          <w:rFonts w:asciiTheme="minorHAnsi" w:hAnsiTheme="minorHAnsi" w:cstheme="minorHAnsi"/>
          <w:position w:val="-90"/>
        </w:rPr>
        <w:object w:dxaOrig="2880" w:dyaOrig="1939" w14:anchorId="5816A130">
          <v:shape id="_x0000_i1035" type="#_x0000_t75" style="width:2in;height:97.2pt" o:ole="">
            <v:imagedata r:id="rId25" o:title=""/>
          </v:shape>
          <o:OLEObject Type="Embed" ProgID="Equation.DSMT4" ShapeID="_x0000_i1035" DrawAspect="Content" ObjectID="_1730286661" r:id="rId26"/>
        </w:object>
      </w:r>
    </w:p>
    <w:p w14:paraId="71C288A2" w14:textId="77777777" w:rsidR="008A223B" w:rsidRDefault="008A223B" w:rsidP="002317E1">
      <w:pPr>
        <w:rPr>
          <w:rFonts w:asciiTheme="minorHAnsi" w:hAnsiTheme="minorHAnsi" w:cstheme="minorHAnsi"/>
        </w:rPr>
      </w:pPr>
    </w:p>
    <w:p w14:paraId="3C7856EB" w14:textId="4813EEF9" w:rsidR="007F410D" w:rsidRDefault="007F410D" w:rsidP="002317E1">
      <w:pPr>
        <w:rPr>
          <w:rFonts w:asciiTheme="minorHAnsi" w:hAnsiTheme="minorHAnsi" w:cstheme="minorHAnsi"/>
        </w:rPr>
      </w:pPr>
      <w:r>
        <w:rPr>
          <w:rFonts w:asciiTheme="minorHAnsi" w:hAnsiTheme="minorHAnsi" w:cstheme="minorHAnsi"/>
        </w:rPr>
        <w:t>where for sake of discussion I’m kind of presuming our contour is going in the x-y (r-</w:t>
      </w:r>
      <w:r>
        <w:rPr>
          <w:rFonts w:ascii="Calibri" w:hAnsi="Calibri" w:cs="Calibri"/>
        </w:rPr>
        <w:t>θ</w:t>
      </w:r>
      <w:r>
        <w:rPr>
          <w:rFonts w:asciiTheme="minorHAnsi" w:hAnsiTheme="minorHAnsi" w:cstheme="minorHAnsi"/>
        </w:rPr>
        <w:t xml:space="preserve">) plane, perpendicular to the z-axis.  Now we might say this expression ought to be 0 for </w:t>
      </w:r>
      <w:r>
        <w:rPr>
          <w:rFonts w:ascii="Calibri" w:hAnsi="Calibri" w:cs="Calibri"/>
        </w:rPr>
        <w:t>φ</w:t>
      </w:r>
      <w:r>
        <w:rPr>
          <w:rFonts w:asciiTheme="minorHAnsi" w:hAnsiTheme="minorHAnsi" w:cstheme="minorHAnsi"/>
        </w:rPr>
        <w:t xml:space="preserve"> continuity reasons.  But really, it is </w:t>
      </w:r>
      <w:r w:rsidRPr="007F410D">
        <w:rPr>
          <w:rFonts w:ascii="Calibri" w:hAnsi="Calibri" w:cs="Calibri"/>
          <w:i/>
        </w:rPr>
        <w:t>ψ</w:t>
      </w:r>
      <w:r w:rsidR="00FD0E64">
        <w:rPr>
          <w:rFonts w:ascii="Calibri" w:hAnsi="Calibri" w:cs="Calibri"/>
          <w:i/>
        </w:rPr>
        <w:t>(r,θ,z)</w:t>
      </w:r>
      <w:r>
        <w:rPr>
          <w:rFonts w:asciiTheme="minorHAnsi" w:hAnsiTheme="minorHAnsi" w:cstheme="minorHAnsi"/>
        </w:rPr>
        <w:t xml:space="preserve"> = </w:t>
      </w:r>
      <w:r>
        <w:rPr>
          <w:rFonts w:ascii="Calibri" w:hAnsi="Calibri" w:cs="Calibri"/>
        </w:rPr>
        <w:t>√</w:t>
      </w:r>
      <w:r>
        <w:rPr>
          <w:rFonts w:asciiTheme="minorHAnsi" w:hAnsiTheme="minorHAnsi" w:cstheme="minorHAnsi"/>
        </w:rPr>
        <w:t>n</w:t>
      </w:r>
      <w:r>
        <w:rPr>
          <w:rFonts w:asciiTheme="minorHAnsi" w:hAnsiTheme="minorHAnsi" w:cstheme="minorHAnsi"/>
          <w:vertAlign w:val="subscript"/>
        </w:rPr>
        <w:t>s</w:t>
      </w:r>
      <w:r>
        <w:rPr>
          <w:rFonts w:asciiTheme="minorHAnsi" w:hAnsiTheme="minorHAnsi" w:cstheme="minorHAnsi"/>
        </w:rPr>
        <w:t>e</w:t>
      </w:r>
      <w:r>
        <w:rPr>
          <w:rFonts w:asciiTheme="minorHAnsi" w:hAnsiTheme="minorHAnsi" w:cstheme="minorHAnsi"/>
          <w:vertAlign w:val="superscript"/>
        </w:rPr>
        <w:t>i</w:t>
      </w:r>
      <w:r>
        <w:rPr>
          <w:rFonts w:ascii="Calibri" w:hAnsi="Calibri" w:cs="Calibri"/>
          <w:vertAlign w:val="superscript"/>
        </w:rPr>
        <w:t>φ</w:t>
      </w:r>
      <w:r>
        <w:rPr>
          <w:rFonts w:asciiTheme="minorHAnsi" w:hAnsiTheme="minorHAnsi" w:cstheme="minorHAnsi"/>
        </w:rPr>
        <w:t xml:space="preserve"> which must be continuous when </w:t>
      </w:r>
      <w:r>
        <w:rPr>
          <w:rFonts w:asciiTheme="minorHAnsi" w:hAnsiTheme="minorHAnsi" w:cstheme="minorHAnsi"/>
        </w:rPr>
        <w:lastRenderedPageBreak/>
        <w:t xml:space="preserve">making this complete loop around the z-axis.  And so all we really need from </w:t>
      </w:r>
      <w:r>
        <w:rPr>
          <w:rFonts w:ascii="Calibri" w:hAnsi="Calibri" w:cs="Calibri"/>
        </w:rPr>
        <w:t>φ</w:t>
      </w:r>
      <w:r>
        <w:rPr>
          <w:rFonts w:asciiTheme="minorHAnsi" w:hAnsiTheme="minorHAnsi" w:cstheme="minorHAnsi"/>
        </w:rPr>
        <w:t xml:space="preserve"> is that </w:t>
      </w:r>
      <w:r>
        <w:rPr>
          <w:rFonts w:ascii="Calibri" w:hAnsi="Calibri" w:cs="Calibri"/>
        </w:rPr>
        <w:t>Δφ</w:t>
      </w:r>
      <w:r>
        <w:rPr>
          <w:rFonts w:asciiTheme="minorHAnsi" w:hAnsiTheme="minorHAnsi" w:cstheme="minorHAnsi"/>
        </w:rPr>
        <w:t xml:space="preserve"> = 2</w:t>
      </w:r>
      <w:r>
        <w:rPr>
          <w:rFonts w:ascii="Calibri" w:hAnsi="Calibri" w:cs="Calibri"/>
        </w:rPr>
        <w:t>π</w:t>
      </w:r>
      <w:r>
        <w:rPr>
          <w:rFonts w:asciiTheme="minorHAnsi" w:hAnsiTheme="minorHAnsi" w:cstheme="minorHAnsi"/>
        </w:rPr>
        <w:t>m, where m is an integer.  So then we have:</w:t>
      </w:r>
    </w:p>
    <w:p w14:paraId="0DEA4DFB" w14:textId="70BE43BD" w:rsidR="007F410D" w:rsidRDefault="007F410D" w:rsidP="002317E1">
      <w:pPr>
        <w:rPr>
          <w:rFonts w:asciiTheme="minorHAnsi" w:hAnsiTheme="minorHAnsi" w:cstheme="minorHAnsi"/>
        </w:rPr>
      </w:pPr>
    </w:p>
    <w:p w14:paraId="4E399448" w14:textId="622D3C94" w:rsidR="007F410D" w:rsidRPr="007F410D" w:rsidRDefault="007F410D" w:rsidP="002317E1">
      <w:pPr>
        <w:rPr>
          <w:rFonts w:asciiTheme="minorHAnsi" w:hAnsiTheme="minorHAnsi" w:cstheme="minorHAnsi"/>
        </w:rPr>
      </w:pPr>
      <w:r w:rsidRPr="007F410D">
        <w:rPr>
          <w:rFonts w:asciiTheme="minorHAnsi" w:hAnsiTheme="minorHAnsi" w:cstheme="minorHAnsi"/>
          <w:position w:val="-24"/>
        </w:rPr>
        <w:object w:dxaOrig="3879" w:dyaOrig="620" w14:anchorId="464814EB">
          <v:shape id="_x0000_i1036" type="#_x0000_t75" style="width:194.4pt;height:31.2pt" o:ole="" filled="t" fillcolor="#cfc">
            <v:imagedata r:id="rId27" o:title=""/>
          </v:shape>
          <o:OLEObject Type="Embed" ProgID="Equation.DSMT4" ShapeID="_x0000_i1036" DrawAspect="Content" ObjectID="_1730286662" r:id="rId28"/>
        </w:object>
      </w:r>
    </w:p>
    <w:p w14:paraId="6742E9FE" w14:textId="38E45973" w:rsidR="002317E1" w:rsidRDefault="002317E1" w:rsidP="002317E1">
      <w:pPr>
        <w:rPr>
          <w:rFonts w:asciiTheme="minorHAnsi" w:hAnsiTheme="minorHAnsi" w:cstheme="minorHAnsi"/>
        </w:rPr>
      </w:pPr>
    </w:p>
    <w:p w14:paraId="2B4872C9" w14:textId="79BFF181" w:rsidR="00A64639" w:rsidRDefault="00A64639" w:rsidP="002317E1">
      <w:pPr>
        <w:rPr>
          <w:rFonts w:asciiTheme="minorHAnsi" w:hAnsiTheme="minorHAnsi" w:cstheme="minorHAnsi"/>
        </w:rPr>
      </w:pPr>
      <w:r>
        <w:rPr>
          <w:rFonts w:asciiTheme="minorHAnsi" w:hAnsiTheme="minorHAnsi" w:cstheme="minorHAnsi"/>
        </w:rPr>
        <w:t xml:space="preserve">So whatever flux does penetrate our Type II, must do so in quantized amounts.  </w:t>
      </w:r>
    </w:p>
    <w:p w14:paraId="5E43FF02" w14:textId="77777777" w:rsidR="00A64639" w:rsidRPr="00DC1DE5" w:rsidRDefault="00A64639" w:rsidP="002317E1">
      <w:pPr>
        <w:rPr>
          <w:rFonts w:ascii="Calibri" w:hAnsi="Calibri" w:cs="Calibri"/>
        </w:rPr>
      </w:pPr>
    </w:p>
    <w:p w14:paraId="4C76128A" w14:textId="13FD9CE6" w:rsidR="00F07A52" w:rsidRPr="00FE16BB" w:rsidRDefault="00F07A52" w:rsidP="00F07A52">
      <w:pPr>
        <w:rPr>
          <w:rFonts w:ascii="Calibri" w:hAnsi="Calibri" w:cs="Calibri"/>
          <w:b/>
          <w:sz w:val="28"/>
          <w:szCs w:val="28"/>
        </w:rPr>
      </w:pPr>
      <w:r w:rsidRPr="00FE16BB">
        <w:rPr>
          <w:rFonts w:ascii="Calibri" w:hAnsi="Calibri" w:cs="Calibri"/>
          <w:b/>
          <w:sz w:val="28"/>
          <w:szCs w:val="28"/>
        </w:rPr>
        <w:t>H</w:t>
      </w:r>
      <w:r w:rsidRPr="00FE16BB">
        <w:rPr>
          <w:rFonts w:ascii="Calibri" w:hAnsi="Calibri" w:cs="Calibri"/>
          <w:b/>
          <w:sz w:val="28"/>
          <w:szCs w:val="28"/>
          <w:vertAlign w:val="subscript"/>
        </w:rPr>
        <w:t>c</w:t>
      </w:r>
      <w:r>
        <w:rPr>
          <w:rFonts w:ascii="Calibri" w:hAnsi="Calibri" w:cs="Calibri"/>
          <w:b/>
          <w:sz w:val="28"/>
          <w:szCs w:val="28"/>
          <w:vertAlign w:val="subscript"/>
        </w:rPr>
        <w:t>2</w:t>
      </w:r>
      <w:r w:rsidRPr="00FE16BB">
        <w:rPr>
          <w:rFonts w:ascii="Calibri" w:hAnsi="Calibri" w:cs="Calibri"/>
          <w:b/>
          <w:sz w:val="28"/>
          <w:szCs w:val="28"/>
        </w:rPr>
        <w:t>(T) near critical point for Type I</w:t>
      </w:r>
      <w:r>
        <w:rPr>
          <w:rFonts w:ascii="Calibri" w:hAnsi="Calibri" w:cs="Calibri"/>
          <w:b/>
          <w:sz w:val="28"/>
          <w:szCs w:val="28"/>
        </w:rPr>
        <w:t>I</w:t>
      </w:r>
      <w:r w:rsidRPr="00FE16BB">
        <w:rPr>
          <w:rFonts w:ascii="Calibri" w:hAnsi="Calibri" w:cs="Calibri"/>
          <w:b/>
          <w:sz w:val="28"/>
          <w:szCs w:val="28"/>
        </w:rPr>
        <w:t>’s</w:t>
      </w:r>
    </w:p>
    <w:p w14:paraId="65F57554" w14:textId="6B53FF79" w:rsidR="00B64034" w:rsidRDefault="008800EB" w:rsidP="00B64034">
      <w:pPr>
        <w:rPr>
          <w:rFonts w:ascii="Calibri" w:hAnsi="Calibri" w:cs="Calibri"/>
        </w:rPr>
      </w:pPr>
      <w:r>
        <w:rPr>
          <w:rFonts w:ascii="Calibri" w:hAnsi="Calibri" w:cs="Calibri"/>
        </w:rPr>
        <w:t xml:space="preserve">Analysis is pretty much same.  </w:t>
      </w:r>
      <w:r w:rsidR="00B64034">
        <w:rPr>
          <w:rFonts w:ascii="Calibri" w:hAnsi="Calibri" w:cs="Calibri"/>
        </w:rPr>
        <w:t>Type I</w:t>
      </w:r>
      <w:r>
        <w:rPr>
          <w:rFonts w:ascii="Calibri" w:hAnsi="Calibri" w:cs="Calibri"/>
        </w:rPr>
        <w:t>I</w:t>
      </w:r>
      <w:r w:rsidR="00B64034">
        <w:rPr>
          <w:rFonts w:ascii="Calibri" w:hAnsi="Calibri" w:cs="Calibri"/>
        </w:rPr>
        <w:t xml:space="preserve"> superconductors experience a </w:t>
      </w:r>
      <w:r>
        <w:rPr>
          <w:rFonts w:ascii="Calibri" w:hAnsi="Calibri" w:cs="Calibri"/>
        </w:rPr>
        <w:t>second</w:t>
      </w:r>
      <w:r w:rsidR="00B64034">
        <w:rPr>
          <w:rFonts w:ascii="Calibri" w:hAnsi="Calibri" w:cs="Calibri"/>
        </w:rPr>
        <w:t xml:space="preserve"> order phase transition at H</w:t>
      </w:r>
      <w:r w:rsidR="00B64034">
        <w:rPr>
          <w:rFonts w:ascii="Calibri" w:hAnsi="Calibri" w:cs="Calibri"/>
          <w:vertAlign w:val="subscript"/>
        </w:rPr>
        <w:t>c</w:t>
      </w:r>
      <w:r>
        <w:rPr>
          <w:rFonts w:ascii="Calibri" w:hAnsi="Calibri" w:cs="Calibri"/>
          <w:vertAlign w:val="subscript"/>
        </w:rPr>
        <w:t>2</w:t>
      </w:r>
      <w:r w:rsidR="00B64034">
        <w:rPr>
          <w:rFonts w:ascii="Calibri" w:hAnsi="Calibri" w:cs="Calibri"/>
        </w:rPr>
        <w:t xml:space="preserve">(T), </w:t>
      </w:r>
      <w:r>
        <w:rPr>
          <w:rFonts w:ascii="Calibri" w:hAnsi="Calibri" w:cs="Calibri"/>
        </w:rPr>
        <w:t xml:space="preserve">and so the entire border is actually amenable to our analysis.  </w:t>
      </w:r>
      <w:r w:rsidR="009D231B">
        <w:rPr>
          <w:rFonts w:ascii="Calibri" w:hAnsi="Calibri" w:cs="Calibri"/>
        </w:rPr>
        <w:t xml:space="preserve">Right?  </w:t>
      </w:r>
      <w:r w:rsidR="00B64034">
        <w:rPr>
          <w:rFonts w:ascii="Calibri" w:hAnsi="Calibri" w:cs="Calibri"/>
        </w:rPr>
        <w:t>Near here, as we increase H past H</w:t>
      </w:r>
      <w:r w:rsidR="00B64034">
        <w:rPr>
          <w:rFonts w:ascii="Calibri" w:hAnsi="Calibri" w:cs="Calibri"/>
          <w:vertAlign w:val="subscript"/>
        </w:rPr>
        <w:t>c</w:t>
      </w:r>
      <w:r w:rsidR="004C178B">
        <w:rPr>
          <w:rFonts w:ascii="Calibri" w:hAnsi="Calibri" w:cs="Calibri"/>
          <w:vertAlign w:val="subscript"/>
        </w:rPr>
        <w:t>2</w:t>
      </w:r>
      <w:r w:rsidR="00B64034">
        <w:rPr>
          <w:rFonts w:ascii="Calibri" w:hAnsi="Calibri" w:cs="Calibri"/>
        </w:rPr>
        <w:t>(T), the superconductor transitions to a normal conductor, which would mean that the free energy</w:t>
      </w:r>
      <w:r w:rsidR="00511F09">
        <w:rPr>
          <w:rFonts w:ascii="Calibri" w:hAnsi="Calibri" w:cs="Calibri"/>
        </w:rPr>
        <w:t xml:space="preserve"> (action)</w:t>
      </w:r>
      <w:r w:rsidR="00B64034">
        <w:rPr>
          <w:rFonts w:ascii="Calibri" w:hAnsi="Calibri" w:cs="Calibri"/>
        </w:rPr>
        <w:t xml:space="preserve"> becomes lower with ψ = 0 (and the field consequently penetrating the conductor because no supercurrent and so no screening), than it is with ψ non-zero (i.e. the </w:t>
      </w:r>
      <w:r w:rsidR="00511F09">
        <w:rPr>
          <w:rFonts w:ascii="Calibri" w:hAnsi="Calibri" w:cs="Calibri"/>
        </w:rPr>
        <w:t xml:space="preserve">ψ </w:t>
      </w:r>
      <w:r w:rsidR="00B64034">
        <w:rPr>
          <w:rFonts w:ascii="Calibri" w:hAnsi="Calibri" w:cs="Calibri"/>
        </w:rPr>
        <w:t xml:space="preserve">value which minimizes the free energy </w:t>
      </w:r>
      <w:r w:rsidR="00511F09">
        <w:rPr>
          <w:rFonts w:ascii="Calibri" w:hAnsi="Calibri" w:cs="Calibri"/>
        </w:rPr>
        <w:t xml:space="preserve">action </w:t>
      </w:r>
      <w:r w:rsidR="00B64034">
        <w:rPr>
          <w:rFonts w:ascii="Calibri" w:hAnsi="Calibri" w:cs="Calibri"/>
        </w:rPr>
        <w:t xml:space="preserve">and the field consequently </w:t>
      </w:r>
      <w:r w:rsidR="00511F09">
        <w:rPr>
          <w:rFonts w:ascii="Calibri" w:hAnsi="Calibri" w:cs="Calibri"/>
        </w:rPr>
        <w:t>partially</w:t>
      </w:r>
      <w:r w:rsidR="00B64034">
        <w:rPr>
          <w:rFonts w:ascii="Calibri" w:hAnsi="Calibri" w:cs="Calibri"/>
        </w:rPr>
        <w:t xml:space="preserve"> </w:t>
      </w:r>
      <w:r w:rsidR="00511F09">
        <w:rPr>
          <w:rFonts w:ascii="Calibri" w:hAnsi="Calibri" w:cs="Calibri"/>
        </w:rPr>
        <w:t xml:space="preserve">– but not totally ‘cause we’ll presume spatially dependent ψ – </w:t>
      </w:r>
      <w:r w:rsidR="00B64034">
        <w:rPr>
          <w:rFonts w:ascii="Calibri" w:hAnsi="Calibri" w:cs="Calibri"/>
        </w:rPr>
        <w:t>eliminated from the conductor’s interior because of screening).  So we can figure out H</w:t>
      </w:r>
      <w:r w:rsidR="00B64034">
        <w:rPr>
          <w:rFonts w:ascii="Calibri" w:hAnsi="Calibri" w:cs="Calibri"/>
          <w:vertAlign w:val="subscript"/>
        </w:rPr>
        <w:t>c</w:t>
      </w:r>
      <w:r w:rsidR="004C178B">
        <w:rPr>
          <w:rFonts w:ascii="Calibri" w:hAnsi="Calibri" w:cs="Calibri"/>
          <w:vertAlign w:val="subscript"/>
        </w:rPr>
        <w:t>2</w:t>
      </w:r>
      <w:r w:rsidR="00B64034">
        <w:rPr>
          <w:rFonts w:ascii="Calibri" w:hAnsi="Calibri" w:cs="Calibri"/>
        </w:rPr>
        <w:t xml:space="preserve">(T) by comparing Free energies.  Our free energy (really action as of yet) is given by: </w:t>
      </w:r>
    </w:p>
    <w:p w14:paraId="14A2F6AD" w14:textId="77777777" w:rsidR="00B64034" w:rsidRDefault="00B64034" w:rsidP="00B64034">
      <w:pPr>
        <w:rPr>
          <w:rFonts w:ascii="Calibri" w:hAnsi="Calibri" w:cs="Calibri"/>
        </w:rPr>
      </w:pPr>
    </w:p>
    <w:p w14:paraId="4ADE188C" w14:textId="77777777" w:rsidR="00B64034" w:rsidRDefault="00B64034" w:rsidP="00B64034">
      <w:r w:rsidRPr="00EA4515">
        <w:rPr>
          <w:position w:val="-14"/>
        </w:rPr>
        <w:object w:dxaOrig="4480" w:dyaOrig="400" w14:anchorId="0757B2B3">
          <v:shape id="_x0000_i1037" type="#_x0000_t75" style="width:220.8pt;height:19.8pt" o:ole="">
            <v:imagedata r:id="rId29" o:title=""/>
          </v:shape>
          <o:OLEObject Type="Embed" ProgID="Equation.DSMT4" ShapeID="_x0000_i1037" DrawAspect="Content" ObjectID="_1730286663" r:id="rId30"/>
        </w:object>
      </w:r>
    </w:p>
    <w:p w14:paraId="45609A8F" w14:textId="77777777" w:rsidR="00B64034" w:rsidRDefault="00B64034" w:rsidP="00B64034"/>
    <w:p w14:paraId="261648C7" w14:textId="77777777" w:rsidR="00B64034" w:rsidRPr="00EA4515" w:rsidRDefault="00B64034" w:rsidP="00B64034">
      <w:pPr>
        <w:rPr>
          <w:rFonts w:asciiTheme="minorHAnsi" w:hAnsiTheme="minorHAnsi" w:cstheme="minorHAnsi"/>
        </w:rPr>
      </w:pPr>
      <w:r w:rsidRPr="00EA4515">
        <w:rPr>
          <w:rFonts w:asciiTheme="minorHAnsi" w:hAnsiTheme="minorHAnsi" w:cstheme="minorHAnsi"/>
        </w:rPr>
        <w:t>and,</w:t>
      </w:r>
      <w:r>
        <w:rPr>
          <w:rFonts w:asciiTheme="minorHAnsi" w:hAnsiTheme="minorHAnsi" w:cstheme="minorHAnsi"/>
        </w:rPr>
        <w:t xml:space="preserve"> </w:t>
      </w:r>
    </w:p>
    <w:p w14:paraId="3FF2B231" w14:textId="77777777" w:rsidR="00B64034" w:rsidRPr="00EA4515" w:rsidRDefault="00B64034" w:rsidP="00B64034">
      <w:pPr>
        <w:rPr>
          <w:rFonts w:asciiTheme="minorHAnsi" w:hAnsiTheme="minorHAnsi" w:cstheme="minorHAnsi"/>
        </w:rPr>
      </w:pPr>
    </w:p>
    <w:p w14:paraId="5CAAC89B" w14:textId="77777777" w:rsidR="00B64034" w:rsidRDefault="00B64034" w:rsidP="00B64034">
      <w:r w:rsidRPr="00EA4515">
        <w:rPr>
          <w:position w:val="-32"/>
        </w:rPr>
        <w:object w:dxaOrig="9400" w:dyaOrig="760" w14:anchorId="4A6F31A0">
          <v:shape id="_x0000_i1038" type="#_x0000_t75" style="width:436.2pt;height:35.4pt" o:ole="">
            <v:imagedata r:id="rId31" o:title=""/>
          </v:shape>
          <o:OLEObject Type="Embed" ProgID="Equation.DSMT4" ShapeID="_x0000_i1038" DrawAspect="Content" ObjectID="_1730286664" r:id="rId32"/>
        </w:object>
      </w:r>
    </w:p>
    <w:p w14:paraId="1EDED51A" w14:textId="77777777" w:rsidR="00B64034" w:rsidRDefault="00B64034" w:rsidP="00B64034"/>
    <w:p w14:paraId="4DA1BD8B" w14:textId="0E6AE748" w:rsidR="00B64034" w:rsidRPr="005544D7" w:rsidRDefault="00B64034" w:rsidP="004C178B">
      <w:pPr>
        <w:rPr>
          <w:rFonts w:asciiTheme="minorHAnsi" w:hAnsiTheme="minorHAnsi" w:cstheme="minorHAnsi"/>
        </w:rPr>
      </w:pPr>
      <w:r>
        <w:rPr>
          <w:rFonts w:ascii="Calibri" w:hAnsi="Calibri" w:cs="Calibri"/>
        </w:rPr>
        <w:t>But in our scenario, we’re holding not the total field constant, but the free external field constant.  So it is the free energy with T and B</w:t>
      </w:r>
      <w:r>
        <w:rPr>
          <w:rFonts w:ascii="Calibri" w:hAnsi="Calibri" w:cs="Calibri"/>
          <w:vertAlign w:val="subscript"/>
        </w:rPr>
        <w:t>f</w:t>
      </w:r>
      <w:r>
        <w:rPr>
          <w:rFonts w:ascii="Calibri" w:hAnsi="Calibri" w:cs="Calibri"/>
        </w:rPr>
        <w:t xml:space="preserve"> = 4πH (assuming solenoidal geometry, homogeneous substance, and faux Gaussian units) as proper variables, that should be minimized.  This free energy, which I’ll call F</w:t>
      </w:r>
      <w:r>
        <w:rPr>
          <w:rFonts w:ascii="Calibri" w:hAnsi="Calibri" w:cs="Calibri"/>
          <w:vertAlign w:val="superscript"/>
        </w:rPr>
        <w:t>*</w:t>
      </w:r>
      <w:r>
        <w:rPr>
          <w:rFonts w:ascii="Calibri" w:hAnsi="Calibri" w:cs="Calibri"/>
        </w:rPr>
        <w:t xml:space="preserve"> is related to F by a Legendre transformation.  </w:t>
      </w:r>
    </w:p>
    <w:p w14:paraId="50F14F8B" w14:textId="77777777" w:rsidR="00B64034" w:rsidRPr="005544D7" w:rsidRDefault="00B64034" w:rsidP="00B64034">
      <w:pPr>
        <w:rPr>
          <w:rFonts w:asciiTheme="minorHAnsi" w:hAnsiTheme="minorHAnsi" w:cstheme="minorHAnsi"/>
        </w:rPr>
      </w:pPr>
    </w:p>
    <w:p w14:paraId="54855D5D" w14:textId="16B2D4E1" w:rsidR="00B64034" w:rsidRDefault="00742372" w:rsidP="00B64034">
      <w:pPr>
        <w:rPr>
          <w:rFonts w:asciiTheme="minorHAnsi" w:hAnsiTheme="minorHAnsi" w:cstheme="minorHAnsi"/>
        </w:rPr>
      </w:pPr>
      <w:r w:rsidRPr="00406991">
        <w:rPr>
          <w:rFonts w:asciiTheme="minorHAnsi" w:hAnsiTheme="minorHAnsi" w:cstheme="minorHAnsi"/>
          <w:position w:val="-56"/>
        </w:rPr>
        <w:object w:dxaOrig="9840" w:dyaOrig="1240" w14:anchorId="6009A929">
          <v:shape id="_x0000_i1039" type="#_x0000_t75" style="width:508.2pt;height:60.6pt" o:ole="">
            <v:imagedata r:id="rId33" o:title=""/>
          </v:shape>
          <o:OLEObject Type="Embed" ProgID="Equation.DSMT4" ShapeID="_x0000_i1039" DrawAspect="Content" ObjectID="_1730286665" r:id="rId34"/>
        </w:object>
      </w:r>
    </w:p>
    <w:p w14:paraId="119A5F95" w14:textId="77777777" w:rsidR="00B64034" w:rsidRDefault="00B64034" w:rsidP="00B64034">
      <w:pPr>
        <w:rPr>
          <w:rFonts w:asciiTheme="minorHAnsi" w:hAnsiTheme="minorHAnsi" w:cstheme="minorHAnsi"/>
        </w:rPr>
      </w:pPr>
    </w:p>
    <w:p w14:paraId="6A51A175" w14:textId="12CCDDD8" w:rsidR="00B64034" w:rsidRPr="00BC6904" w:rsidRDefault="00B64034" w:rsidP="00B64034">
      <w:pPr>
        <w:rPr>
          <w:rFonts w:asciiTheme="minorHAnsi" w:hAnsiTheme="minorHAnsi" w:cstheme="minorHAnsi"/>
        </w:rPr>
      </w:pPr>
      <w:r w:rsidRPr="005544D7">
        <w:rPr>
          <w:rFonts w:asciiTheme="minorHAnsi" w:hAnsiTheme="minorHAnsi" w:cstheme="minorHAnsi"/>
        </w:rPr>
        <w:t>So</w:t>
      </w:r>
      <w:r>
        <w:rPr>
          <w:rFonts w:asciiTheme="minorHAnsi" w:hAnsiTheme="minorHAnsi" w:cstheme="minorHAnsi"/>
        </w:rPr>
        <w:t xml:space="preserve"> as we said,</w:t>
      </w:r>
      <w:r w:rsidRPr="005544D7">
        <w:rPr>
          <w:rFonts w:asciiTheme="minorHAnsi" w:hAnsiTheme="minorHAnsi" w:cstheme="minorHAnsi"/>
        </w:rPr>
        <w:t xml:space="preserve"> the cross-over occurs when</w:t>
      </w:r>
      <w:r>
        <w:rPr>
          <w:rFonts w:asciiTheme="minorHAnsi" w:hAnsiTheme="minorHAnsi" w:cstheme="minorHAnsi"/>
        </w:rPr>
        <w:t xml:space="preserve"> F* is minimized by assuming a normal metal state, in which case </w:t>
      </w:r>
      <w:r>
        <w:rPr>
          <w:rFonts w:ascii="Calibri" w:hAnsi="Calibri" w:cs="Calibri"/>
        </w:rPr>
        <w:t>ψ</w:t>
      </w:r>
      <w:r>
        <w:rPr>
          <w:rFonts w:asciiTheme="minorHAnsi" w:hAnsiTheme="minorHAnsi" w:cstheme="minorHAnsi"/>
        </w:rPr>
        <w:t xml:space="preserve"> = 0 and the external field H penetrates the metal (basically without reduction, as we saw in the free metal file), rather than a superconducting state, in which case </w:t>
      </w:r>
      <w:r>
        <w:rPr>
          <w:rFonts w:ascii="Calibri" w:hAnsi="Calibri" w:cs="Calibri"/>
        </w:rPr>
        <w:t>ψ</w:t>
      </w:r>
      <w:r>
        <w:rPr>
          <w:rFonts w:asciiTheme="minorHAnsi" w:hAnsiTheme="minorHAnsi" w:cstheme="minorHAnsi"/>
        </w:rPr>
        <w:t>(x) assumes th</w:t>
      </w:r>
      <w:r w:rsidR="00742372">
        <w:rPr>
          <w:rFonts w:asciiTheme="minorHAnsi" w:hAnsiTheme="minorHAnsi" w:cstheme="minorHAnsi"/>
        </w:rPr>
        <w:t xml:space="preserve">e function </w:t>
      </w:r>
      <w:r>
        <w:rPr>
          <w:rFonts w:ascii="Calibri" w:hAnsi="Calibri" w:cs="Calibri"/>
        </w:rPr>
        <w:t>ψ</w:t>
      </w:r>
      <w:r w:rsidR="00742372">
        <w:rPr>
          <w:rFonts w:asciiTheme="minorHAnsi" w:hAnsiTheme="minorHAnsi" w:cstheme="minorHAnsi"/>
          <w:vertAlign w:val="subscript"/>
        </w:rPr>
        <w:t>eq</w:t>
      </w:r>
      <w:r w:rsidR="00742372">
        <w:rPr>
          <w:rFonts w:asciiTheme="minorHAnsi" w:hAnsiTheme="minorHAnsi" w:cstheme="minorHAnsi"/>
        </w:rPr>
        <w:t>(x)</w:t>
      </w:r>
      <w:r>
        <w:rPr>
          <w:rFonts w:asciiTheme="minorHAnsi" w:hAnsiTheme="minorHAnsi" w:cstheme="minorHAnsi"/>
        </w:rPr>
        <w:t xml:space="preserve"> which minimizes F</w:t>
      </w:r>
      <w:r>
        <w:rPr>
          <w:rFonts w:asciiTheme="minorHAnsi" w:hAnsiTheme="minorHAnsi" w:cstheme="minorHAnsi"/>
          <w:vertAlign w:val="superscript"/>
        </w:rPr>
        <w:t>*</w:t>
      </w:r>
      <w:r>
        <w:rPr>
          <w:rFonts w:asciiTheme="minorHAnsi" w:hAnsiTheme="minorHAnsi" w:cstheme="minorHAnsi"/>
        </w:rPr>
        <w:t>,</w:t>
      </w:r>
      <w:r w:rsidR="00742372">
        <w:rPr>
          <w:rFonts w:asciiTheme="minorHAnsi" w:hAnsiTheme="minorHAnsi" w:cstheme="minorHAnsi"/>
        </w:rPr>
        <w:t xml:space="preserve"> although B </w:t>
      </w:r>
      <w:r w:rsidR="00742372">
        <w:rPr>
          <w:rFonts w:asciiTheme="minorHAnsi" w:hAnsiTheme="minorHAnsi" w:cstheme="minorHAnsi"/>
        </w:rPr>
        <w:lastRenderedPageBreak/>
        <w:t>and A are not totally screened out (will have to effectively work out what they are</w:t>
      </w:r>
      <w:r w:rsidR="0054262E">
        <w:rPr>
          <w:rFonts w:asciiTheme="minorHAnsi" w:hAnsiTheme="minorHAnsi" w:cstheme="minorHAnsi"/>
        </w:rPr>
        <w:t>, and I’m calling the</w:t>
      </w:r>
      <w:r w:rsidR="0069590E">
        <w:rPr>
          <w:rFonts w:asciiTheme="minorHAnsi" w:hAnsiTheme="minorHAnsi" w:cstheme="minorHAnsi"/>
        </w:rPr>
        <w:t>m</w:t>
      </w:r>
      <w:r w:rsidR="0054262E">
        <w:rPr>
          <w:rFonts w:asciiTheme="minorHAnsi" w:hAnsiTheme="minorHAnsi" w:cstheme="minorHAnsi"/>
        </w:rPr>
        <w:t xml:space="preserve"> B</w:t>
      </w:r>
      <w:r w:rsidR="0054262E">
        <w:rPr>
          <w:rFonts w:asciiTheme="minorHAnsi" w:hAnsiTheme="minorHAnsi" w:cstheme="minorHAnsi"/>
          <w:vertAlign w:val="subscript"/>
        </w:rPr>
        <w:t>eq</w:t>
      </w:r>
      <w:r w:rsidR="0054262E">
        <w:rPr>
          <w:rFonts w:asciiTheme="minorHAnsi" w:hAnsiTheme="minorHAnsi" w:cstheme="minorHAnsi"/>
        </w:rPr>
        <w:t xml:space="preserve"> or A</w:t>
      </w:r>
      <w:r w:rsidR="0054262E">
        <w:rPr>
          <w:rFonts w:asciiTheme="minorHAnsi" w:hAnsiTheme="minorHAnsi" w:cstheme="minorHAnsi"/>
          <w:vertAlign w:val="subscript"/>
        </w:rPr>
        <w:t>eq</w:t>
      </w:r>
      <w:r w:rsidR="0069590E">
        <w:rPr>
          <w:rFonts w:asciiTheme="minorHAnsi" w:hAnsiTheme="minorHAnsi" w:cstheme="minorHAnsi"/>
        </w:rPr>
        <w:t xml:space="preserve">).  </w:t>
      </w:r>
      <w:r>
        <w:rPr>
          <w:rFonts w:asciiTheme="minorHAnsi" w:hAnsiTheme="minorHAnsi" w:cstheme="minorHAnsi"/>
        </w:rPr>
        <w:t>In symbols,</w:t>
      </w:r>
    </w:p>
    <w:p w14:paraId="58ABE689" w14:textId="77777777" w:rsidR="00B64034" w:rsidRPr="005544D7" w:rsidRDefault="00B64034" w:rsidP="00B64034">
      <w:pPr>
        <w:rPr>
          <w:rFonts w:asciiTheme="minorHAnsi" w:hAnsiTheme="minorHAnsi" w:cstheme="minorHAnsi"/>
        </w:rPr>
      </w:pPr>
    </w:p>
    <w:p w14:paraId="55B7F839" w14:textId="3B8D293D" w:rsidR="00B64034" w:rsidRPr="005544D7" w:rsidRDefault="0054262E" w:rsidP="00B64034">
      <w:pPr>
        <w:rPr>
          <w:rFonts w:asciiTheme="minorHAnsi" w:hAnsiTheme="minorHAnsi" w:cstheme="minorHAnsi"/>
        </w:rPr>
      </w:pPr>
      <w:r w:rsidRPr="00BC6904">
        <w:rPr>
          <w:rFonts w:asciiTheme="minorHAnsi" w:hAnsiTheme="minorHAnsi" w:cstheme="minorHAnsi"/>
          <w:position w:val="-16"/>
        </w:rPr>
        <w:object w:dxaOrig="7400" w:dyaOrig="440" w14:anchorId="64968406">
          <v:shape id="_x0000_i1040" type="#_x0000_t75" style="width:358.8pt;height:21.6pt" o:ole="">
            <v:imagedata r:id="rId35" o:title=""/>
          </v:shape>
          <o:OLEObject Type="Embed" ProgID="Equation.DSMT4" ShapeID="_x0000_i1040" DrawAspect="Content" ObjectID="_1730286666" r:id="rId36"/>
        </w:object>
      </w:r>
    </w:p>
    <w:p w14:paraId="0DBA967A" w14:textId="77777777" w:rsidR="00B64034" w:rsidRDefault="00B64034" w:rsidP="00B64034">
      <w:pPr>
        <w:rPr>
          <w:rFonts w:asciiTheme="minorHAnsi" w:hAnsiTheme="minorHAnsi" w:cstheme="minorHAnsi"/>
        </w:rPr>
      </w:pPr>
    </w:p>
    <w:p w14:paraId="4A2B6BC9" w14:textId="77586151" w:rsidR="00B64034" w:rsidRDefault="00B64034" w:rsidP="00B64034">
      <w:pPr>
        <w:rPr>
          <w:rFonts w:asciiTheme="minorHAnsi" w:hAnsiTheme="minorHAnsi" w:cstheme="minorHAnsi"/>
        </w:rPr>
      </w:pPr>
      <w:r>
        <w:rPr>
          <w:rFonts w:asciiTheme="minorHAnsi" w:hAnsiTheme="minorHAnsi" w:cstheme="minorHAnsi"/>
        </w:rPr>
        <w:t>Let’s work on the LHS,</w:t>
      </w:r>
      <w:r w:rsidR="0083227E">
        <w:rPr>
          <w:rFonts w:asciiTheme="minorHAnsi" w:hAnsiTheme="minorHAnsi" w:cstheme="minorHAnsi"/>
        </w:rPr>
        <w:t xml:space="preserve"> </w:t>
      </w:r>
    </w:p>
    <w:p w14:paraId="7ED2D0F6" w14:textId="77777777" w:rsidR="00B64034" w:rsidRDefault="00B64034" w:rsidP="00B64034">
      <w:pPr>
        <w:rPr>
          <w:rFonts w:asciiTheme="minorHAnsi" w:hAnsiTheme="minorHAnsi" w:cstheme="minorHAnsi"/>
        </w:rPr>
      </w:pPr>
    </w:p>
    <w:p w14:paraId="78A7707D" w14:textId="1FAFB223" w:rsidR="00B64034" w:rsidRDefault="0054262E" w:rsidP="00B64034">
      <w:pPr>
        <w:rPr>
          <w:rFonts w:asciiTheme="minorHAnsi" w:hAnsiTheme="minorHAnsi" w:cstheme="minorHAnsi"/>
        </w:rPr>
      </w:pPr>
      <w:r w:rsidRPr="00A044FF">
        <w:rPr>
          <w:rFonts w:asciiTheme="minorHAnsi" w:hAnsiTheme="minorHAnsi" w:cstheme="minorHAnsi"/>
          <w:position w:val="-64"/>
        </w:rPr>
        <w:object w:dxaOrig="10320" w:dyaOrig="1700" w14:anchorId="7D53D73B">
          <v:shape id="_x0000_i1041" type="#_x0000_t75" style="width:488.4pt;height:80.4pt" o:ole="">
            <v:imagedata r:id="rId37" o:title=""/>
          </v:shape>
          <o:OLEObject Type="Embed" ProgID="Equation.DSMT4" ShapeID="_x0000_i1041" DrawAspect="Content" ObjectID="_1730286667" r:id="rId38"/>
        </w:object>
      </w:r>
    </w:p>
    <w:p w14:paraId="4A9366D1" w14:textId="77777777" w:rsidR="00B64034" w:rsidRDefault="00B64034" w:rsidP="00B64034">
      <w:pPr>
        <w:rPr>
          <w:rFonts w:asciiTheme="minorHAnsi" w:hAnsiTheme="minorHAnsi" w:cstheme="minorHAnsi"/>
        </w:rPr>
      </w:pPr>
    </w:p>
    <w:p w14:paraId="546C1B4F" w14:textId="7FCDCE83" w:rsidR="00047047" w:rsidRDefault="00B64034" w:rsidP="00047047">
      <w:pPr>
        <w:rPr>
          <w:rFonts w:asciiTheme="minorHAnsi" w:hAnsiTheme="minorHAnsi" w:cstheme="minorHAnsi"/>
        </w:rPr>
      </w:pPr>
      <w:r>
        <w:rPr>
          <w:rFonts w:asciiTheme="minorHAnsi" w:hAnsiTheme="minorHAnsi" w:cstheme="minorHAnsi"/>
        </w:rPr>
        <w:t xml:space="preserve">where in the second line we use the fact that the metal is normal and so has negligible response to the external field, and so the total field is just the external field.  And in the the third line just presume homogeneity so H should be constant.  </w:t>
      </w:r>
      <w:r w:rsidR="0054262E">
        <w:rPr>
          <w:rFonts w:asciiTheme="minorHAnsi" w:hAnsiTheme="minorHAnsi" w:cstheme="minorHAnsi"/>
        </w:rPr>
        <w:t>Now for the RHS,</w:t>
      </w:r>
      <w:r w:rsidR="00047047">
        <w:rPr>
          <w:rFonts w:asciiTheme="minorHAnsi" w:hAnsiTheme="minorHAnsi" w:cstheme="minorHAnsi"/>
        </w:rPr>
        <w:t xml:space="preserve"> </w:t>
      </w:r>
    </w:p>
    <w:p w14:paraId="5260992A" w14:textId="386E84D6" w:rsidR="00047047" w:rsidRDefault="00047047" w:rsidP="00047047">
      <w:pPr>
        <w:rPr>
          <w:rFonts w:asciiTheme="minorHAnsi" w:hAnsiTheme="minorHAnsi" w:cstheme="minorHAnsi"/>
        </w:rPr>
      </w:pPr>
    </w:p>
    <w:p w14:paraId="02EACD74" w14:textId="2AABD05D" w:rsidR="005D0F49" w:rsidRDefault="00D8455B" w:rsidP="00047047">
      <w:pPr>
        <w:rPr>
          <w:rFonts w:asciiTheme="minorHAnsi" w:hAnsiTheme="minorHAnsi" w:cstheme="minorHAnsi"/>
        </w:rPr>
      </w:pPr>
      <w:r w:rsidRPr="000C2D3C">
        <w:rPr>
          <w:rFonts w:asciiTheme="minorHAnsi" w:hAnsiTheme="minorHAnsi" w:cstheme="minorHAnsi"/>
          <w:position w:val="-16"/>
        </w:rPr>
        <w:object w:dxaOrig="9560" w:dyaOrig="440" w14:anchorId="091B4770">
          <v:shape id="_x0000_i1042" type="#_x0000_t75" style="width:493.8pt;height:21.6pt" o:ole="">
            <v:imagedata r:id="rId39" o:title=""/>
          </v:shape>
          <o:OLEObject Type="Embed" ProgID="Equation.DSMT4" ShapeID="_x0000_i1042" DrawAspect="Content" ObjectID="_1730286668" r:id="rId40"/>
        </w:object>
      </w:r>
    </w:p>
    <w:p w14:paraId="01EA0054" w14:textId="1C6555E1" w:rsidR="005D0F49" w:rsidRDefault="005D0F49" w:rsidP="00047047">
      <w:pPr>
        <w:rPr>
          <w:rFonts w:asciiTheme="minorHAnsi" w:hAnsiTheme="minorHAnsi" w:cstheme="minorHAnsi"/>
        </w:rPr>
      </w:pPr>
    </w:p>
    <w:p w14:paraId="769C6743" w14:textId="138905AF" w:rsidR="00D8455B" w:rsidRDefault="00D8455B" w:rsidP="00047047">
      <w:pPr>
        <w:rPr>
          <w:rFonts w:asciiTheme="minorHAnsi" w:hAnsiTheme="minorHAnsi" w:cstheme="minorHAnsi"/>
        </w:rPr>
      </w:pPr>
      <w:r>
        <w:rPr>
          <w:rFonts w:asciiTheme="minorHAnsi" w:hAnsiTheme="minorHAnsi" w:cstheme="minorHAnsi"/>
        </w:rPr>
        <w:t xml:space="preserve">I’ll do this by finding the spatially varying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 xml:space="preserve"> which minimizes F, and then work out what B</w:t>
      </w:r>
      <w:r>
        <w:rPr>
          <w:rFonts w:asciiTheme="minorHAnsi" w:hAnsiTheme="minorHAnsi" w:cstheme="minorHAnsi"/>
          <w:vertAlign w:val="subscript"/>
        </w:rPr>
        <w:t>eq</w:t>
      </w:r>
      <w:r>
        <w:rPr>
          <w:rFonts w:asciiTheme="minorHAnsi" w:hAnsiTheme="minorHAnsi" w:cstheme="minorHAnsi"/>
        </w:rPr>
        <w:t xml:space="preserve"> is via the relationship</w:t>
      </w:r>
      <w:r w:rsidR="007E41E2">
        <w:rPr>
          <w:rFonts w:asciiTheme="minorHAnsi" w:hAnsiTheme="minorHAnsi" w:cstheme="minorHAnsi"/>
        </w:rPr>
        <w:t xml:space="preserve"> cited </w:t>
      </w:r>
      <w:r w:rsidR="0069590E">
        <w:rPr>
          <w:rFonts w:asciiTheme="minorHAnsi" w:hAnsiTheme="minorHAnsi" w:cstheme="minorHAnsi"/>
        </w:rPr>
        <w:t>above</w:t>
      </w:r>
      <w:r w:rsidR="007E41E2">
        <w:rPr>
          <w:rFonts w:asciiTheme="minorHAnsi" w:hAnsiTheme="minorHAnsi" w:cstheme="minorHAnsi"/>
        </w:rPr>
        <w:t xml:space="preserve">, </w:t>
      </w:r>
      <w:r w:rsidR="0069590E">
        <w:rPr>
          <w:rFonts w:asciiTheme="minorHAnsi" w:hAnsiTheme="minorHAnsi" w:cstheme="minorHAnsi"/>
        </w:rPr>
        <w:t xml:space="preserve">namely </w:t>
      </w:r>
      <w:r w:rsidR="007E41E2">
        <w:rPr>
          <w:rFonts w:asciiTheme="minorHAnsi" w:hAnsiTheme="minorHAnsi" w:cstheme="minorHAnsi"/>
        </w:rPr>
        <w:t>that:</w:t>
      </w:r>
    </w:p>
    <w:p w14:paraId="32F71EE6" w14:textId="57D9B59D" w:rsidR="00D8455B" w:rsidRDefault="00D8455B" w:rsidP="00047047">
      <w:pPr>
        <w:rPr>
          <w:rFonts w:asciiTheme="minorHAnsi" w:hAnsiTheme="minorHAnsi" w:cstheme="minorHAnsi"/>
        </w:rPr>
      </w:pPr>
    </w:p>
    <w:p w14:paraId="5619247F" w14:textId="3752FFEC" w:rsidR="007E41E2" w:rsidRDefault="007E41E2" w:rsidP="00047047">
      <w:pPr>
        <w:rPr>
          <w:rFonts w:asciiTheme="minorHAnsi" w:hAnsiTheme="minorHAnsi" w:cstheme="minorHAnsi"/>
        </w:rPr>
      </w:pPr>
      <w:r w:rsidRPr="00406991">
        <w:rPr>
          <w:rFonts w:asciiTheme="minorHAnsi" w:hAnsiTheme="minorHAnsi" w:cstheme="minorHAnsi"/>
          <w:position w:val="-16"/>
        </w:rPr>
        <w:object w:dxaOrig="3320" w:dyaOrig="440" w14:anchorId="1D99FB86">
          <v:shape id="_x0000_i1043" type="#_x0000_t75" style="width:174pt;height:21.6pt" o:ole="">
            <v:imagedata r:id="rId41" o:title=""/>
          </v:shape>
          <o:OLEObject Type="Embed" ProgID="Equation.DSMT4" ShapeID="_x0000_i1043" DrawAspect="Content" ObjectID="_1730286669" r:id="rId42"/>
        </w:object>
      </w:r>
    </w:p>
    <w:p w14:paraId="5725FEE2" w14:textId="77777777" w:rsidR="00D8455B" w:rsidRPr="00D8455B" w:rsidRDefault="00D8455B" w:rsidP="00047047">
      <w:pPr>
        <w:rPr>
          <w:rFonts w:asciiTheme="minorHAnsi" w:hAnsiTheme="minorHAnsi" w:cstheme="minorHAnsi"/>
        </w:rPr>
      </w:pPr>
    </w:p>
    <w:p w14:paraId="7CC408F8" w14:textId="77CAF680" w:rsidR="005D0F49" w:rsidRDefault="007E41E2" w:rsidP="00047047">
      <w:pPr>
        <w:rPr>
          <w:rFonts w:asciiTheme="minorHAnsi" w:hAnsiTheme="minorHAnsi" w:cstheme="minorHAnsi"/>
        </w:rPr>
      </w:pPr>
      <w:r>
        <w:rPr>
          <w:rFonts w:asciiTheme="minorHAnsi" w:hAnsiTheme="minorHAnsi" w:cstheme="minorHAnsi"/>
        </w:rPr>
        <w:t xml:space="preserve">So apropos the first objective, we’ll recall from the first file in the folder that when we took the functional derivative of F w/r </w:t>
      </w:r>
      <w:r>
        <w:rPr>
          <w:rFonts w:ascii="Calibri" w:hAnsi="Calibri" w:cs="Calibri"/>
        </w:rPr>
        <w:t>ψ</w:t>
      </w:r>
      <w:r>
        <w:rPr>
          <w:rFonts w:asciiTheme="minorHAnsi" w:hAnsiTheme="minorHAnsi" w:cstheme="minorHAnsi"/>
        </w:rPr>
        <w:t>(x), we found the following equation:</w:t>
      </w:r>
    </w:p>
    <w:p w14:paraId="4F0B6904" w14:textId="77777777" w:rsidR="000C2D3C" w:rsidRDefault="000C2D3C" w:rsidP="00047047">
      <w:pPr>
        <w:rPr>
          <w:rFonts w:asciiTheme="minorHAnsi" w:hAnsiTheme="minorHAnsi" w:cstheme="minorHAnsi"/>
        </w:rPr>
      </w:pPr>
    </w:p>
    <w:p w14:paraId="268BDE4E" w14:textId="27AF7B0A" w:rsidR="005D0F49" w:rsidRDefault="005D0F49" w:rsidP="00047047">
      <w:r w:rsidRPr="00276750">
        <w:rPr>
          <w:position w:val="-24"/>
        </w:rPr>
        <w:object w:dxaOrig="6020" w:dyaOrig="620" w14:anchorId="1715CE69">
          <v:shape id="_x0000_i1044" type="#_x0000_t75" style="width:259.8pt;height:31.2pt" o:ole="">
            <v:imagedata r:id="rId13" o:title=""/>
          </v:shape>
          <o:OLEObject Type="Embed" ProgID="Equation.DSMT4" ShapeID="_x0000_i1044" DrawAspect="Content" ObjectID="_1730286670" r:id="rId43"/>
        </w:object>
      </w:r>
    </w:p>
    <w:p w14:paraId="120FEE53" w14:textId="0836A8C4" w:rsidR="005D0F49" w:rsidRDefault="005D0F49" w:rsidP="00047047"/>
    <w:p w14:paraId="1358B9FE" w14:textId="56D13A3F" w:rsidR="00047047" w:rsidRDefault="00047047" w:rsidP="00047047">
      <w:pPr>
        <w:rPr>
          <w:rFonts w:ascii="Calibri" w:hAnsi="Calibri" w:cs="Calibri"/>
        </w:rPr>
      </w:pPr>
      <w:r>
        <w:rPr>
          <w:rFonts w:asciiTheme="minorHAnsi" w:hAnsiTheme="minorHAnsi" w:cstheme="minorHAnsi"/>
        </w:rPr>
        <w:t xml:space="preserve">Let’s see if we can make some progress towards solving for F[T,A] allowing for spatially varying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 xml:space="preserve">  </w:t>
      </w:r>
      <w:r>
        <w:rPr>
          <w:rFonts w:ascii="Calibri" w:hAnsi="Calibri" w:cs="Calibri"/>
        </w:rPr>
        <w:t>This equation is probably impossible to solve in generality.  I think what we’ll do is use a variational approach.  We’ll presume that close to the critical point, where ψ(x) is small, solutions will be similar to what we get when we ignore the u term</w:t>
      </w:r>
      <w:r w:rsidR="000C2D3C">
        <w:rPr>
          <w:rFonts w:ascii="Calibri" w:hAnsi="Calibri" w:cs="Calibri"/>
        </w:rPr>
        <w:t xml:space="preserve"> (ignoring this one because if ψ is small, then ψ</w:t>
      </w:r>
      <w:r w:rsidR="000C2D3C">
        <w:rPr>
          <w:rFonts w:ascii="Calibri" w:hAnsi="Calibri" w:cs="Calibri"/>
          <w:vertAlign w:val="superscript"/>
        </w:rPr>
        <w:t>4</w:t>
      </w:r>
      <w:r w:rsidR="000C2D3C">
        <w:rPr>
          <w:rFonts w:ascii="Calibri" w:hAnsi="Calibri" w:cs="Calibri"/>
        </w:rPr>
        <w:t xml:space="preserve"> is very small)</w:t>
      </w:r>
      <w:r>
        <w:rPr>
          <w:rFonts w:ascii="Calibri" w:hAnsi="Calibri" w:cs="Calibri"/>
        </w:rPr>
        <w:t xml:space="preserve">.  And then we’ll take that solution and vary its parameters to minimize the full F, with the u term present.  So neglecting u for now, we basically have a Schrodinger-type equation.  </w:t>
      </w:r>
    </w:p>
    <w:p w14:paraId="4DE3FA8C" w14:textId="77777777" w:rsidR="00047047" w:rsidRDefault="00047047" w:rsidP="00047047">
      <w:pPr>
        <w:rPr>
          <w:rFonts w:ascii="Calibri" w:hAnsi="Calibri" w:cs="Calibri"/>
        </w:rPr>
      </w:pPr>
    </w:p>
    <w:bookmarkStart w:id="0" w:name="_Hlk51179108"/>
    <w:p w14:paraId="3E0FAC52" w14:textId="22CA37CC" w:rsidR="00047047" w:rsidRPr="005F4E10" w:rsidRDefault="00E1690D" w:rsidP="00047047">
      <w:pPr>
        <w:rPr>
          <w:rFonts w:ascii="Calibri" w:hAnsi="Calibri" w:cs="Calibri"/>
        </w:rPr>
      </w:pPr>
      <w:r w:rsidRPr="0090286C">
        <w:rPr>
          <w:position w:val="-24"/>
        </w:rPr>
        <w:object w:dxaOrig="3879" w:dyaOrig="620" w14:anchorId="64A985D2">
          <v:shape id="_x0000_i1045" type="#_x0000_t75" style="width:186.6pt;height:33.6pt" o:ole="">
            <v:imagedata r:id="rId44" o:title=""/>
          </v:shape>
          <o:OLEObject Type="Embed" ProgID="Equation.DSMT4" ShapeID="_x0000_i1045" DrawAspect="Content" ObjectID="_1730286671" r:id="rId45"/>
        </w:object>
      </w:r>
      <w:bookmarkEnd w:id="0"/>
    </w:p>
    <w:p w14:paraId="7A5288FF" w14:textId="77777777" w:rsidR="00047047" w:rsidRDefault="00047047" w:rsidP="00047047">
      <w:pPr>
        <w:rPr>
          <w:rFonts w:ascii="Calibri" w:hAnsi="Calibri" w:cs="Calibri"/>
        </w:rPr>
      </w:pPr>
    </w:p>
    <w:p w14:paraId="4B5E9C37" w14:textId="77777777" w:rsidR="00047047" w:rsidRDefault="00047047" w:rsidP="00047047">
      <w:pPr>
        <w:rPr>
          <w:rFonts w:ascii="Calibri" w:hAnsi="Calibri" w:cs="Calibri"/>
        </w:rPr>
      </w:pPr>
      <w:r>
        <w:rPr>
          <w:rFonts w:ascii="Calibri" w:hAnsi="Calibri" w:cs="Calibri"/>
        </w:rPr>
        <w:lastRenderedPageBreak/>
        <w:t>So let’s look for solutions to:</w:t>
      </w:r>
    </w:p>
    <w:p w14:paraId="079BD44F" w14:textId="77777777" w:rsidR="00047047" w:rsidRDefault="00047047" w:rsidP="00047047">
      <w:pPr>
        <w:rPr>
          <w:rFonts w:ascii="Calibri" w:hAnsi="Calibri" w:cs="Calibri"/>
        </w:rPr>
      </w:pPr>
    </w:p>
    <w:p w14:paraId="002C8483" w14:textId="42791B36" w:rsidR="00047047" w:rsidRDefault="006A4876" w:rsidP="00047047">
      <w:pPr>
        <w:rPr>
          <w:rFonts w:ascii="Calibri" w:hAnsi="Calibri" w:cs="Calibri"/>
        </w:rPr>
      </w:pPr>
      <w:r w:rsidRPr="0090286C">
        <w:rPr>
          <w:position w:val="-24"/>
        </w:rPr>
        <w:object w:dxaOrig="3420" w:dyaOrig="620" w14:anchorId="567FB3B0">
          <v:shape id="_x0000_i1046" type="#_x0000_t75" style="width:163.2pt;height:33.6pt" o:ole="">
            <v:imagedata r:id="rId46" o:title=""/>
          </v:shape>
          <o:OLEObject Type="Embed" ProgID="Equation.DSMT4" ShapeID="_x0000_i1046" DrawAspect="Content" ObjectID="_1730286672" r:id="rId47"/>
        </w:object>
      </w:r>
    </w:p>
    <w:p w14:paraId="46E456B4" w14:textId="77777777" w:rsidR="00047047" w:rsidRDefault="00047047" w:rsidP="00047047">
      <w:pPr>
        <w:rPr>
          <w:rFonts w:ascii="Calibri" w:hAnsi="Calibri" w:cs="Calibri"/>
        </w:rPr>
      </w:pPr>
    </w:p>
    <w:p w14:paraId="40DF0B50" w14:textId="77777777" w:rsidR="00047047" w:rsidRDefault="00047047" w:rsidP="00047047">
      <w:pPr>
        <w:rPr>
          <w:rFonts w:ascii="Calibri" w:hAnsi="Calibri" w:cs="Calibri"/>
        </w:rPr>
      </w:pPr>
      <w:r>
        <w:rPr>
          <w:rFonts w:ascii="Calibri" w:hAnsi="Calibri" w:cs="Calibri"/>
        </w:rPr>
        <w:t>We’ll go to the Landau gauge (which is still consistent with the Coulomb gauge) by setting A = (0, Bx, 0).  And then we have:</w:t>
      </w:r>
    </w:p>
    <w:p w14:paraId="47C1CEB5" w14:textId="77777777" w:rsidR="00047047" w:rsidRDefault="00047047" w:rsidP="00047047">
      <w:pPr>
        <w:rPr>
          <w:rFonts w:ascii="Calibri" w:hAnsi="Calibri" w:cs="Calibri"/>
        </w:rPr>
      </w:pPr>
    </w:p>
    <w:p w14:paraId="7123DD01" w14:textId="77777777" w:rsidR="00047047" w:rsidRDefault="00047047" w:rsidP="00047047">
      <w:r w:rsidRPr="00F06C83">
        <w:rPr>
          <w:position w:val="-38"/>
        </w:rPr>
        <w:object w:dxaOrig="5020" w:dyaOrig="880" w14:anchorId="7C1D3E13">
          <v:shape id="_x0000_i1047" type="#_x0000_t75" style="width:252pt;height:42pt" o:ole="">
            <v:imagedata r:id="rId48" o:title=""/>
          </v:shape>
          <o:OLEObject Type="Embed" ProgID="Equation.DSMT4" ShapeID="_x0000_i1047" DrawAspect="Content" ObjectID="_1730286673" r:id="rId49"/>
        </w:object>
      </w:r>
    </w:p>
    <w:p w14:paraId="07E254BF" w14:textId="77777777" w:rsidR="00047047" w:rsidRDefault="00047047" w:rsidP="00047047">
      <w:pPr>
        <w:rPr>
          <w:rFonts w:ascii="Calibri" w:hAnsi="Calibri" w:cs="Calibri"/>
        </w:rPr>
      </w:pPr>
    </w:p>
    <w:p w14:paraId="10D9CDB9" w14:textId="77777777" w:rsidR="00047047" w:rsidRDefault="00047047" w:rsidP="00047047">
      <w:pPr>
        <w:rPr>
          <w:rFonts w:ascii="Calibri" w:hAnsi="Calibri" w:cs="Calibri"/>
        </w:rPr>
      </w:pPr>
      <w:r>
        <w:rPr>
          <w:rFonts w:ascii="Calibri" w:hAnsi="Calibri" w:cs="Calibri"/>
        </w:rPr>
        <w:t>We solved this equation when we analyzed the states of a particle in a magnetic field in the QM folder.  We found,</w:t>
      </w:r>
    </w:p>
    <w:p w14:paraId="0EB5FDBD" w14:textId="77777777" w:rsidR="00047047" w:rsidRDefault="00047047" w:rsidP="00047047">
      <w:pPr>
        <w:rPr>
          <w:rFonts w:ascii="Calibri" w:hAnsi="Calibri" w:cs="Calibri"/>
        </w:rPr>
      </w:pPr>
    </w:p>
    <w:bookmarkStart w:id="1" w:name="_Hlk19630526"/>
    <w:p w14:paraId="76D3F2BB" w14:textId="77777777" w:rsidR="00047047" w:rsidRDefault="00047047" w:rsidP="00047047">
      <w:pPr>
        <w:rPr>
          <w:rFonts w:ascii="Calibri" w:hAnsi="Calibri" w:cs="Calibri"/>
        </w:rPr>
      </w:pPr>
      <w:r w:rsidRPr="00FC092C">
        <w:rPr>
          <w:rFonts w:ascii="Calibri" w:hAnsi="Calibri" w:cs="Calibri"/>
          <w:position w:val="-96"/>
        </w:rPr>
        <w:object w:dxaOrig="9880" w:dyaOrig="2020" w14:anchorId="08E368A0">
          <v:shape id="_x0000_i1048" type="#_x0000_t75" style="width:498pt;height:102pt" o:ole="" fillcolor="#cfc">
            <v:imagedata r:id="rId50" o:title=""/>
          </v:shape>
          <o:OLEObject Type="Embed" ProgID="Equation.DSMT4" ShapeID="_x0000_i1048" DrawAspect="Content" ObjectID="_1730286674" r:id="rId51"/>
        </w:object>
      </w:r>
      <w:bookmarkEnd w:id="1"/>
    </w:p>
    <w:p w14:paraId="3C13DD2E" w14:textId="77777777" w:rsidR="00047047" w:rsidRDefault="00047047" w:rsidP="00047047">
      <w:pPr>
        <w:rPr>
          <w:rFonts w:ascii="Calibri" w:hAnsi="Calibri" w:cs="Calibri"/>
        </w:rPr>
      </w:pPr>
    </w:p>
    <w:p w14:paraId="61190141" w14:textId="1532BE03" w:rsidR="00047047" w:rsidRDefault="00047047" w:rsidP="00047047">
      <w:pPr>
        <w:rPr>
          <w:rFonts w:ascii="Calibri" w:hAnsi="Calibri" w:cs="Calibri"/>
        </w:rPr>
      </w:pPr>
      <w:r>
        <w:rPr>
          <w:rFonts w:ascii="Calibri" w:hAnsi="Calibri" w:cs="Calibri"/>
        </w:rPr>
        <w:t>(C is an arbitrary constant which we allow as there is no normalization requirement for ψ here)  Now plug this back into our F and hopefully we can minimize F by adjusting these free parameters, k</w:t>
      </w:r>
      <w:r>
        <w:rPr>
          <w:rFonts w:ascii="Calibri" w:hAnsi="Calibri" w:cs="Calibri"/>
          <w:vertAlign w:val="subscript"/>
        </w:rPr>
        <w:t>y</w:t>
      </w:r>
      <w:r>
        <w:rPr>
          <w:rFonts w:ascii="Calibri" w:hAnsi="Calibri" w:cs="Calibri"/>
        </w:rPr>
        <w:t>, k</w:t>
      </w:r>
      <w:r>
        <w:rPr>
          <w:rFonts w:ascii="Calibri" w:hAnsi="Calibri" w:cs="Calibri"/>
          <w:vertAlign w:val="subscript"/>
        </w:rPr>
        <w:t>z</w:t>
      </w:r>
      <w:r>
        <w:rPr>
          <w:rFonts w:ascii="Calibri" w:hAnsi="Calibri" w:cs="Calibri"/>
        </w:rPr>
        <w:t>, n, C.  First we’ll make some manipulations on F to facilitate the process:</w:t>
      </w:r>
      <w:r w:rsidR="00DF4DB6">
        <w:rPr>
          <w:rFonts w:ascii="Calibri" w:hAnsi="Calibri" w:cs="Calibri"/>
        </w:rPr>
        <w:t xml:space="preserve"> </w:t>
      </w:r>
    </w:p>
    <w:p w14:paraId="175208C3" w14:textId="77777777" w:rsidR="00047047" w:rsidRDefault="00047047" w:rsidP="00047047">
      <w:pPr>
        <w:rPr>
          <w:rFonts w:ascii="Calibri" w:hAnsi="Calibri" w:cs="Calibri"/>
        </w:rPr>
      </w:pPr>
    </w:p>
    <w:p w14:paraId="4126D4C4" w14:textId="043D7F30" w:rsidR="00047047" w:rsidRDefault="00EE10E9" w:rsidP="00047047">
      <w:pPr>
        <w:rPr>
          <w:rFonts w:ascii="Calibri" w:hAnsi="Calibri" w:cs="Calibri"/>
        </w:rPr>
      </w:pPr>
      <w:r w:rsidRPr="0090286C">
        <w:rPr>
          <w:position w:val="-140"/>
        </w:rPr>
        <w:object w:dxaOrig="10840" w:dyaOrig="2920" w14:anchorId="17317035">
          <v:shape id="_x0000_i1049" type="#_x0000_t75" style="width:507.6pt;height:135.6pt" o:ole="">
            <v:imagedata r:id="rId52" o:title=""/>
          </v:shape>
          <o:OLEObject Type="Embed" ProgID="Equation.DSMT4" ShapeID="_x0000_i1049" DrawAspect="Content" ObjectID="_1730286675" r:id="rId53"/>
        </w:object>
      </w:r>
    </w:p>
    <w:p w14:paraId="09BD3853" w14:textId="77777777" w:rsidR="00047047" w:rsidRDefault="00047047" w:rsidP="00047047">
      <w:pPr>
        <w:rPr>
          <w:rFonts w:ascii="Calibri" w:hAnsi="Calibri" w:cs="Calibri"/>
        </w:rPr>
      </w:pPr>
    </w:p>
    <w:p w14:paraId="3B2688D1" w14:textId="77777777" w:rsidR="00047047" w:rsidRDefault="00047047" w:rsidP="00047047">
      <w:pPr>
        <w:rPr>
          <w:rFonts w:ascii="Calibri" w:hAnsi="Calibri" w:cs="Calibri"/>
        </w:rPr>
      </w:pPr>
      <w:r>
        <w:rPr>
          <w:rFonts w:ascii="Calibri" w:hAnsi="Calibri" w:cs="Calibri"/>
        </w:rPr>
        <w:t>Plugging in our result will now give us:</w:t>
      </w:r>
    </w:p>
    <w:p w14:paraId="505B8A66" w14:textId="77777777" w:rsidR="00047047" w:rsidRDefault="00047047" w:rsidP="00047047">
      <w:pPr>
        <w:rPr>
          <w:rFonts w:ascii="Calibri" w:hAnsi="Calibri" w:cs="Calibri"/>
        </w:rPr>
      </w:pPr>
    </w:p>
    <w:p w14:paraId="62D9480A" w14:textId="2521BA9C" w:rsidR="00047047" w:rsidRDefault="00EE10E9" w:rsidP="00047047">
      <w:r w:rsidRPr="00BD77D4">
        <w:rPr>
          <w:position w:val="-154"/>
        </w:rPr>
        <w:object w:dxaOrig="11760" w:dyaOrig="3200" w14:anchorId="5EAA6FED">
          <v:shape id="_x0000_i1050" type="#_x0000_t75" style="width:516.6pt;height:139.8pt" o:ole="">
            <v:imagedata r:id="rId54" o:title=""/>
          </v:shape>
          <o:OLEObject Type="Embed" ProgID="Equation.DSMT4" ShapeID="_x0000_i1050" DrawAspect="Content" ObjectID="_1730286676" r:id="rId55"/>
        </w:object>
      </w:r>
    </w:p>
    <w:p w14:paraId="12B561B5" w14:textId="18CEE49D" w:rsidR="00BD77D4" w:rsidRDefault="00BD77D4" w:rsidP="00047047"/>
    <w:p w14:paraId="54251D6C" w14:textId="33E96962" w:rsidR="00DD53D7" w:rsidRPr="002C3FE5" w:rsidRDefault="00DD53D7" w:rsidP="00047047">
      <w:pPr>
        <w:rPr>
          <w:rFonts w:asciiTheme="minorHAnsi" w:hAnsiTheme="minorHAnsi" w:cstheme="minorHAnsi"/>
        </w:rPr>
      </w:pPr>
      <w:r w:rsidRPr="002C3FE5">
        <w:rPr>
          <w:rFonts w:asciiTheme="minorHAnsi" w:hAnsiTheme="minorHAnsi" w:cstheme="minorHAnsi"/>
        </w:rPr>
        <w:t xml:space="preserve">Seems clear that </w:t>
      </w:r>
      <w:r w:rsidR="002C3FE5">
        <w:rPr>
          <w:rFonts w:asciiTheme="minorHAnsi" w:hAnsiTheme="minorHAnsi" w:cstheme="minorHAnsi"/>
        </w:rPr>
        <w:t xml:space="preserve">at least </w:t>
      </w:r>
      <w:r w:rsidRPr="002C3FE5">
        <w:rPr>
          <w:rFonts w:asciiTheme="minorHAnsi" w:hAnsiTheme="minorHAnsi" w:cstheme="minorHAnsi"/>
        </w:rPr>
        <w:t>k</w:t>
      </w:r>
      <w:r w:rsidRPr="002C3FE5">
        <w:rPr>
          <w:rFonts w:asciiTheme="minorHAnsi" w:hAnsiTheme="minorHAnsi" w:cstheme="minorHAnsi"/>
          <w:vertAlign w:val="subscript"/>
        </w:rPr>
        <w:t>z</w:t>
      </w:r>
      <w:r w:rsidRPr="002C3FE5">
        <w:rPr>
          <w:rFonts w:asciiTheme="minorHAnsi" w:hAnsiTheme="minorHAnsi" w:cstheme="minorHAnsi"/>
        </w:rPr>
        <w:t xml:space="preserve"> </w:t>
      </w:r>
      <w:r w:rsidR="002C3FE5">
        <w:rPr>
          <w:rFonts w:asciiTheme="minorHAnsi" w:hAnsiTheme="minorHAnsi" w:cstheme="minorHAnsi"/>
        </w:rPr>
        <w:t>should be zero</w:t>
      </w:r>
      <w:r w:rsidRPr="002C3FE5">
        <w:rPr>
          <w:rFonts w:asciiTheme="minorHAnsi" w:hAnsiTheme="minorHAnsi" w:cstheme="minorHAnsi"/>
        </w:rPr>
        <w:t>, in which case E</w:t>
      </w:r>
      <w:r w:rsidRPr="002C3FE5">
        <w:rPr>
          <w:rFonts w:asciiTheme="minorHAnsi" w:hAnsiTheme="minorHAnsi" w:cstheme="minorHAnsi"/>
          <w:vertAlign w:val="subscript"/>
        </w:rPr>
        <w:t>n</w:t>
      </w:r>
      <w:r w:rsidRPr="002C3FE5">
        <w:rPr>
          <w:rFonts w:asciiTheme="minorHAnsi" w:hAnsiTheme="minorHAnsi" w:cstheme="minorHAnsi"/>
        </w:rPr>
        <w:t xml:space="preserve"> → ω</w:t>
      </w:r>
      <w:r w:rsidRPr="002C3FE5">
        <w:rPr>
          <w:rFonts w:asciiTheme="minorHAnsi" w:hAnsiTheme="minorHAnsi" w:cstheme="minorHAnsi"/>
          <w:vertAlign w:val="subscript"/>
        </w:rPr>
        <w:t>c</w:t>
      </w:r>
      <w:r w:rsidRPr="002C3FE5">
        <w:rPr>
          <w:rFonts w:asciiTheme="minorHAnsi" w:hAnsiTheme="minorHAnsi" w:cstheme="minorHAnsi"/>
        </w:rPr>
        <w:t xml:space="preserve">(n+1/2).  </w:t>
      </w:r>
    </w:p>
    <w:p w14:paraId="5B978593" w14:textId="77777777" w:rsidR="00BD77D4" w:rsidRDefault="00BD77D4" w:rsidP="00047047">
      <w:pPr>
        <w:rPr>
          <w:rFonts w:ascii="Calibri" w:hAnsi="Calibri" w:cs="Calibri"/>
        </w:rPr>
      </w:pPr>
    </w:p>
    <w:p w14:paraId="44AD916E" w14:textId="6DFFFDAA" w:rsidR="00047047" w:rsidRDefault="00EE10E9" w:rsidP="00047047">
      <w:pPr>
        <w:rPr>
          <w:rFonts w:ascii="Calibri" w:hAnsi="Calibri" w:cs="Calibri"/>
          <w:sz w:val="22"/>
          <w:szCs w:val="22"/>
        </w:rPr>
      </w:pPr>
      <w:r w:rsidRPr="002360B6">
        <w:rPr>
          <w:position w:val="-38"/>
        </w:rPr>
        <w:object w:dxaOrig="10160" w:dyaOrig="880" w14:anchorId="40371869">
          <v:shape id="_x0000_i1051" type="#_x0000_t75" style="width:493.2pt;height:42.6pt" o:ole="">
            <v:imagedata r:id="rId56" o:title=""/>
          </v:shape>
          <o:OLEObject Type="Embed" ProgID="Equation.DSMT4" ShapeID="_x0000_i1051" DrawAspect="Content" ObjectID="_1730286677" r:id="rId57"/>
        </w:object>
      </w:r>
    </w:p>
    <w:p w14:paraId="1BC719D7" w14:textId="1A6DD65A" w:rsidR="00DD53D7" w:rsidRDefault="00DD53D7" w:rsidP="00047047">
      <w:pPr>
        <w:rPr>
          <w:rFonts w:ascii="Calibri" w:hAnsi="Calibri" w:cs="Calibri"/>
          <w:sz w:val="22"/>
          <w:szCs w:val="22"/>
        </w:rPr>
      </w:pPr>
    </w:p>
    <w:p w14:paraId="3947F0C1" w14:textId="662FC5D7" w:rsidR="000A39F4" w:rsidRDefault="000A39F4" w:rsidP="00047047">
      <w:pPr>
        <w:rPr>
          <w:rFonts w:ascii="Calibri" w:hAnsi="Calibri" w:cs="Calibri"/>
        </w:rPr>
      </w:pPr>
      <w:r>
        <w:rPr>
          <w:rFonts w:ascii="Calibri" w:hAnsi="Calibri" w:cs="Calibri"/>
        </w:rPr>
        <w:t xml:space="preserve">I(n) starts at I(0) = </w:t>
      </w:r>
      <w:r w:rsidR="00371AFC">
        <w:rPr>
          <w:rFonts w:ascii="Calibri" w:hAnsi="Calibri" w:cs="Calibri"/>
        </w:rPr>
        <w:t>√(π/2)</w:t>
      </w:r>
      <w:r>
        <w:rPr>
          <w:rFonts w:ascii="Calibri" w:hAnsi="Calibri" w:cs="Calibri"/>
        </w:rPr>
        <w:t xml:space="preserve"> and monotonically decreases from there (not </w:t>
      </w:r>
      <w:r w:rsidRPr="000A39F4">
        <w:rPr>
          <w:rFonts w:ascii="Calibri" w:hAnsi="Calibri" w:cs="Calibri"/>
          <w:i/>
        </w:rPr>
        <w:t>sure</w:t>
      </w:r>
      <w:r>
        <w:rPr>
          <w:rFonts w:ascii="Calibri" w:hAnsi="Calibri" w:cs="Calibri"/>
        </w:rPr>
        <w:t xml:space="preserve"> if it goes to zero, but seems to).  </w:t>
      </w:r>
      <w:r w:rsidR="00371AFC">
        <w:rPr>
          <w:rFonts w:ascii="Calibri" w:hAnsi="Calibri" w:cs="Calibri"/>
        </w:rPr>
        <w:t xml:space="preserve">It seems that n = 0 gives us the smallest </w:t>
      </w:r>
      <w:r w:rsidR="00B15F8D">
        <w:rPr>
          <w:rFonts w:ascii="Calibri" w:hAnsi="Calibri" w:cs="Calibri"/>
        </w:rPr>
        <w:t xml:space="preserve">overall </w:t>
      </w:r>
      <w:r w:rsidR="00371AFC">
        <w:rPr>
          <w:rFonts w:ascii="Calibri" w:hAnsi="Calibri" w:cs="Calibri"/>
        </w:rPr>
        <w:t xml:space="preserve">result.  </w:t>
      </w:r>
      <w:r w:rsidR="00E1690D">
        <w:rPr>
          <w:rFonts w:ascii="Calibri" w:hAnsi="Calibri" w:cs="Calibri"/>
        </w:rPr>
        <w:t>Assuming so</w:t>
      </w:r>
      <w:r w:rsidR="00371AFC">
        <w:rPr>
          <w:rFonts w:ascii="Calibri" w:hAnsi="Calibri" w:cs="Calibri"/>
        </w:rPr>
        <w:t xml:space="preserve"> we have:</w:t>
      </w:r>
    </w:p>
    <w:p w14:paraId="155BAEC6" w14:textId="794C9720" w:rsidR="00371AFC" w:rsidRDefault="00371AFC" w:rsidP="00047047">
      <w:pPr>
        <w:rPr>
          <w:rFonts w:ascii="Calibri" w:hAnsi="Calibri" w:cs="Calibri"/>
        </w:rPr>
      </w:pPr>
    </w:p>
    <w:p w14:paraId="0A4EA57B" w14:textId="1F350BFD" w:rsidR="00371AFC" w:rsidRDefault="00EE10E9" w:rsidP="00047047">
      <w:pPr>
        <w:rPr>
          <w:rFonts w:ascii="Calibri" w:hAnsi="Calibri" w:cs="Calibri"/>
        </w:rPr>
      </w:pPr>
      <w:r w:rsidRPr="002360B6">
        <w:rPr>
          <w:position w:val="-38"/>
        </w:rPr>
        <w:object w:dxaOrig="5960" w:dyaOrig="880" w14:anchorId="09D9E057">
          <v:shape id="_x0000_i1052" type="#_x0000_t75" style="width:297pt;height:43.8pt" o:ole="">
            <v:imagedata r:id="rId58" o:title=""/>
          </v:shape>
          <o:OLEObject Type="Embed" ProgID="Equation.DSMT4" ShapeID="_x0000_i1052" DrawAspect="Content" ObjectID="_1730286678" r:id="rId59"/>
        </w:object>
      </w:r>
    </w:p>
    <w:p w14:paraId="4FD1DFA2" w14:textId="77777777" w:rsidR="000A39F4" w:rsidRDefault="000A39F4" w:rsidP="00047047">
      <w:pPr>
        <w:rPr>
          <w:rFonts w:ascii="Calibri" w:hAnsi="Calibri" w:cs="Calibri"/>
        </w:rPr>
      </w:pPr>
    </w:p>
    <w:p w14:paraId="02C50374" w14:textId="17EBE58C" w:rsidR="002C3FE5" w:rsidRDefault="002C3FE5" w:rsidP="00047047">
      <w:pPr>
        <w:rPr>
          <w:rFonts w:ascii="Calibri" w:hAnsi="Calibri" w:cs="Calibri"/>
        </w:rPr>
      </w:pPr>
      <w:r w:rsidRPr="002C3FE5">
        <w:rPr>
          <w:rFonts w:ascii="Calibri" w:hAnsi="Calibri" w:cs="Calibri"/>
        </w:rPr>
        <w:t>Now let</w:t>
      </w:r>
      <w:r>
        <w:rPr>
          <w:rFonts w:ascii="Calibri" w:hAnsi="Calibri" w:cs="Calibri"/>
        </w:rPr>
        <w:t>’s differentiate w/r to C and set to zero,</w:t>
      </w:r>
    </w:p>
    <w:p w14:paraId="137438AC" w14:textId="6CAEE60A" w:rsidR="002C3FE5" w:rsidRDefault="002C3FE5" w:rsidP="00047047">
      <w:pPr>
        <w:rPr>
          <w:rFonts w:ascii="Calibri" w:hAnsi="Calibri" w:cs="Calibri"/>
        </w:rPr>
      </w:pPr>
    </w:p>
    <w:p w14:paraId="0CBBF962" w14:textId="51454F34" w:rsidR="002C3FE5" w:rsidRDefault="003679CD" w:rsidP="00047047">
      <w:r w:rsidRPr="007B077C">
        <w:rPr>
          <w:position w:val="-174"/>
        </w:rPr>
        <w:object w:dxaOrig="2960" w:dyaOrig="3620" w14:anchorId="09147244">
          <v:shape id="_x0000_i1053" type="#_x0000_t75" style="width:139.8pt;height:170.4pt" o:ole="">
            <v:imagedata r:id="rId60" o:title=""/>
          </v:shape>
          <o:OLEObject Type="Embed" ProgID="Equation.DSMT4" ShapeID="_x0000_i1053" DrawAspect="Content" ObjectID="_1730286679" r:id="rId61"/>
        </w:object>
      </w:r>
    </w:p>
    <w:p w14:paraId="21287160" w14:textId="27922CB8" w:rsidR="007F0C14" w:rsidRPr="007F0C14" w:rsidRDefault="007F0C14" w:rsidP="00047047">
      <w:pPr>
        <w:rPr>
          <w:rFonts w:asciiTheme="minorHAnsi" w:hAnsiTheme="minorHAnsi" w:cstheme="minorHAnsi"/>
        </w:rPr>
      </w:pPr>
    </w:p>
    <w:p w14:paraId="2DCA5534" w14:textId="58B31C17" w:rsidR="007F0C14" w:rsidRPr="007F0C14" w:rsidRDefault="007B077C" w:rsidP="00047047">
      <w:pPr>
        <w:rPr>
          <w:rFonts w:asciiTheme="minorHAnsi" w:hAnsiTheme="minorHAnsi" w:cstheme="minorHAnsi"/>
        </w:rPr>
      </w:pPr>
      <w:r>
        <w:rPr>
          <w:rFonts w:asciiTheme="minorHAnsi" w:hAnsiTheme="minorHAnsi" w:cstheme="minorHAnsi"/>
        </w:rPr>
        <w:t>Remember C</w:t>
      </w:r>
      <w:r>
        <w:rPr>
          <w:rFonts w:asciiTheme="minorHAnsi" w:hAnsiTheme="minorHAnsi" w:cstheme="minorHAnsi"/>
          <w:vertAlign w:val="superscript"/>
        </w:rPr>
        <w:t>2</w:t>
      </w:r>
      <w:r>
        <w:rPr>
          <w:rFonts w:asciiTheme="minorHAnsi" w:hAnsiTheme="minorHAnsi" w:cstheme="minorHAnsi"/>
        </w:rPr>
        <w:t xml:space="preserve"> must be positive here; otherwise solution is just C = 0.  </w:t>
      </w:r>
      <w:r w:rsidR="007F0C14" w:rsidRPr="007F0C14">
        <w:rPr>
          <w:rFonts w:asciiTheme="minorHAnsi" w:hAnsiTheme="minorHAnsi" w:cstheme="minorHAnsi"/>
        </w:rPr>
        <w:t>Plugging this back in,</w:t>
      </w:r>
    </w:p>
    <w:p w14:paraId="78F93AED" w14:textId="0C567E54" w:rsidR="007F0C14" w:rsidRPr="007F0C14" w:rsidRDefault="007F0C14" w:rsidP="00047047">
      <w:pPr>
        <w:rPr>
          <w:rFonts w:asciiTheme="minorHAnsi" w:hAnsiTheme="minorHAnsi" w:cstheme="minorHAnsi"/>
        </w:rPr>
      </w:pPr>
    </w:p>
    <w:p w14:paraId="6D39031A" w14:textId="0B896017" w:rsidR="007F0C14" w:rsidRPr="002C3FE5" w:rsidRDefault="00EE10E9" w:rsidP="00047047">
      <w:pPr>
        <w:rPr>
          <w:rFonts w:ascii="Calibri" w:hAnsi="Calibri" w:cs="Calibri"/>
        </w:rPr>
      </w:pPr>
      <w:r w:rsidRPr="00AE46C9">
        <w:rPr>
          <w:position w:val="-152"/>
        </w:rPr>
        <w:object w:dxaOrig="9760" w:dyaOrig="3159" w14:anchorId="29431359">
          <v:shape id="_x0000_i1054" type="#_x0000_t75" style="width:482.4pt;height:156pt" o:ole="">
            <v:imagedata r:id="rId62" o:title=""/>
          </v:shape>
          <o:OLEObject Type="Embed" ProgID="Equation.DSMT4" ShapeID="_x0000_i1054" DrawAspect="Content" ObjectID="_1730286680" r:id="rId63"/>
        </w:object>
      </w:r>
    </w:p>
    <w:p w14:paraId="4B3B825F" w14:textId="4058BADC" w:rsidR="002C3FE5" w:rsidRPr="00AE46C9" w:rsidRDefault="002C3FE5" w:rsidP="00047047">
      <w:pPr>
        <w:rPr>
          <w:rFonts w:ascii="Calibri" w:hAnsi="Calibri" w:cs="Calibri"/>
        </w:rPr>
      </w:pPr>
    </w:p>
    <w:p w14:paraId="27054E68" w14:textId="1E23B946" w:rsidR="00AE46C9" w:rsidRPr="007E41E2" w:rsidRDefault="00AE46C9" w:rsidP="00047047">
      <w:pPr>
        <w:rPr>
          <w:rFonts w:ascii="Calibri" w:hAnsi="Calibri" w:cs="Calibri"/>
        </w:rPr>
      </w:pPr>
      <w:r w:rsidRPr="00AE46C9">
        <w:rPr>
          <w:rFonts w:ascii="Calibri" w:hAnsi="Calibri" w:cs="Calibri"/>
        </w:rPr>
        <w:t>So, keeping in mind the stricture in the previous sentence,</w:t>
      </w:r>
      <w:r w:rsidR="007E41E2">
        <w:rPr>
          <w:rFonts w:ascii="Calibri" w:hAnsi="Calibri" w:cs="Calibri"/>
        </w:rPr>
        <w:t xml:space="preserve"> and filling in ω</w:t>
      </w:r>
      <w:r w:rsidR="007E41E2">
        <w:rPr>
          <w:rFonts w:ascii="Calibri" w:hAnsi="Calibri" w:cs="Calibri"/>
          <w:vertAlign w:val="subscript"/>
        </w:rPr>
        <w:t>c</w:t>
      </w:r>
      <w:r w:rsidR="007E41E2">
        <w:rPr>
          <w:rFonts w:ascii="Calibri" w:hAnsi="Calibri" w:cs="Calibri"/>
        </w:rPr>
        <w:t xml:space="preserve"> = e</w:t>
      </w:r>
      <w:r w:rsidR="007E41E2">
        <w:rPr>
          <w:rFonts w:ascii="Calibri" w:hAnsi="Calibri" w:cs="Calibri"/>
          <w:vertAlign w:val="superscript"/>
        </w:rPr>
        <w:t>*</w:t>
      </w:r>
      <w:r w:rsidR="007E41E2">
        <w:rPr>
          <w:rFonts w:ascii="Calibri" w:hAnsi="Calibri" w:cs="Calibri"/>
        </w:rPr>
        <w:t>B/m</w:t>
      </w:r>
      <w:r w:rsidR="007E41E2">
        <w:rPr>
          <w:rFonts w:ascii="Calibri" w:hAnsi="Calibri" w:cs="Calibri"/>
          <w:vertAlign w:val="superscript"/>
        </w:rPr>
        <w:t>*</w:t>
      </w:r>
      <w:r w:rsidR="007E41E2">
        <w:rPr>
          <w:rFonts w:ascii="Calibri" w:hAnsi="Calibri" w:cs="Calibri"/>
        </w:rPr>
        <w:t>, we have:</w:t>
      </w:r>
    </w:p>
    <w:p w14:paraId="45468C7A" w14:textId="3E87EB81" w:rsidR="00AE46C9" w:rsidRDefault="00AE46C9" w:rsidP="00047047">
      <w:pPr>
        <w:rPr>
          <w:rFonts w:ascii="Calibri" w:hAnsi="Calibri" w:cs="Calibri"/>
        </w:rPr>
      </w:pPr>
    </w:p>
    <w:p w14:paraId="7F627CC4" w14:textId="6F3921AB" w:rsidR="00AE46C9" w:rsidRDefault="00EE10E9" w:rsidP="00047047">
      <w:r w:rsidRPr="007E41E2">
        <w:rPr>
          <w:position w:val="-70"/>
        </w:rPr>
        <w:object w:dxaOrig="6940" w:dyaOrig="1520" w14:anchorId="1A25D77C">
          <v:shape id="_x0000_i1055" type="#_x0000_t75" style="width:342.6pt;height:75pt" o:ole="">
            <v:imagedata r:id="rId64" o:title=""/>
          </v:shape>
          <o:OLEObject Type="Embed" ProgID="Equation.DSMT4" ShapeID="_x0000_i1055" DrawAspect="Content" ObjectID="_1730286681" r:id="rId65"/>
        </w:object>
      </w:r>
    </w:p>
    <w:p w14:paraId="2BD9903F" w14:textId="547F8BF7" w:rsidR="007E41E2" w:rsidRDefault="007E41E2" w:rsidP="00047047"/>
    <w:p w14:paraId="5119B5A8" w14:textId="67F96794" w:rsidR="00B64034" w:rsidRDefault="007E41E2" w:rsidP="00047047">
      <w:pPr>
        <w:rPr>
          <w:rFonts w:asciiTheme="minorHAnsi" w:hAnsiTheme="minorHAnsi" w:cstheme="minorHAnsi"/>
        </w:rPr>
      </w:pPr>
      <w:r>
        <w:rPr>
          <w:rFonts w:asciiTheme="minorHAnsi" w:hAnsiTheme="minorHAnsi" w:cstheme="minorHAnsi"/>
        </w:rPr>
        <w:t>Now we need to get B</w:t>
      </w:r>
      <w:r>
        <w:rPr>
          <w:rFonts w:asciiTheme="minorHAnsi" w:hAnsiTheme="minorHAnsi" w:cstheme="minorHAnsi"/>
          <w:vertAlign w:val="subscript"/>
        </w:rPr>
        <w:t>eq</w:t>
      </w:r>
      <w:r>
        <w:rPr>
          <w:rFonts w:asciiTheme="minorHAnsi" w:hAnsiTheme="minorHAnsi" w:cstheme="minorHAnsi"/>
        </w:rPr>
        <w:t xml:space="preserve"> in terms of H.  So using,</w:t>
      </w:r>
    </w:p>
    <w:p w14:paraId="660788EE" w14:textId="4A1D0F71" w:rsidR="007E41E2" w:rsidRDefault="007E41E2" w:rsidP="00047047">
      <w:pPr>
        <w:rPr>
          <w:rFonts w:asciiTheme="minorHAnsi" w:hAnsiTheme="minorHAnsi" w:cstheme="minorHAnsi"/>
        </w:rPr>
      </w:pPr>
    </w:p>
    <w:p w14:paraId="57E63AFD" w14:textId="60975D4C" w:rsidR="007E41E2" w:rsidRDefault="007E41E2" w:rsidP="00047047">
      <w:pPr>
        <w:rPr>
          <w:rFonts w:asciiTheme="minorHAnsi" w:hAnsiTheme="minorHAnsi" w:cstheme="minorHAnsi"/>
        </w:rPr>
      </w:pPr>
      <w:r w:rsidRPr="00406991">
        <w:rPr>
          <w:rFonts w:asciiTheme="minorHAnsi" w:hAnsiTheme="minorHAnsi" w:cstheme="minorHAnsi"/>
          <w:position w:val="-16"/>
        </w:rPr>
        <w:object w:dxaOrig="3320" w:dyaOrig="440" w14:anchorId="0D925809">
          <v:shape id="_x0000_i1056" type="#_x0000_t75" style="width:174pt;height:21.6pt" o:ole="">
            <v:imagedata r:id="rId41" o:title=""/>
          </v:shape>
          <o:OLEObject Type="Embed" ProgID="Equation.DSMT4" ShapeID="_x0000_i1056" DrawAspect="Content" ObjectID="_1730286682" r:id="rId66"/>
        </w:object>
      </w:r>
    </w:p>
    <w:p w14:paraId="29E31B48" w14:textId="089A5780" w:rsidR="007E41E2" w:rsidRDefault="007E41E2" w:rsidP="00047047">
      <w:pPr>
        <w:rPr>
          <w:rFonts w:asciiTheme="minorHAnsi" w:hAnsiTheme="minorHAnsi" w:cstheme="minorHAnsi"/>
        </w:rPr>
      </w:pPr>
    </w:p>
    <w:p w14:paraId="241B81C6" w14:textId="5F00D160" w:rsidR="007E41E2" w:rsidRDefault="007E41E2" w:rsidP="00047047">
      <w:pPr>
        <w:rPr>
          <w:rFonts w:asciiTheme="minorHAnsi" w:hAnsiTheme="minorHAnsi" w:cstheme="minorHAnsi"/>
        </w:rPr>
      </w:pPr>
      <w:r>
        <w:rPr>
          <w:rFonts w:asciiTheme="minorHAnsi" w:hAnsiTheme="minorHAnsi" w:cstheme="minorHAnsi"/>
        </w:rPr>
        <w:t>We have:</w:t>
      </w:r>
    </w:p>
    <w:p w14:paraId="3D6D37A7" w14:textId="21FCCB1A" w:rsidR="007E41E2" w:rsidRDefault="007E41E2" w:rsidP="00047047">
      <w:pPr>
        <w:rPr>
          <w:rFonts w:asciiTheme="minorHAnsi" w:hAnsiTheme="minorHAnsi" w:cstheme="minorHAnsi"/>
        </w:rPr>
      </w:pPr>
    </w:p>
    <w:p w14:paraId="7A085838" w14:textId="34BB5497" w:rsidR="007E41E2" w:rsidRDefault="001463DE" w:rsidP="00047047">
      <w:r w:rsidRPr="001463DE">
        <w:rPr>
          <w:position w:val="-116"/>
        </w:rPr>
        <w:object w:dxaOrig="4940" w:dyaOrig="2299" w14:anchorId="6ECC7145">
          <v:shape id="_x0000_i1057" type="#_x0000_t75" style="width:243pt;height:113.4pt" o:ole="">
            <v:imagedata r:id="rId67" o:title=""/>
          </v:shape>
          <o:OLEObject Type="Embed" ProgID="Equation.DSMT4" ShapeID="_x0000_i1057" DrawAspect="Content" ObjectID="_1730286683" r:id="rId68"/>
        </w:object>
      </w:r>
    </w:p>
    <w:p w14:paraId="11A8E931" w14:textId="1806C975" w:rsidR="00726388" w:rsidRDefault="00726388" w:rsidP="00047047"/>
    <w:p w14:paraId="576B3A03" w14:textId="4067B4E8" w:rsidR="00726388" w:rsidRDefault="00726388" w:rsidP="00047047">
      <w:pPr>
        <w:rPr>
          <w:rFonts w:asciiTheme="minorHAnsi" w:hAnsiTheme="minorHAnsi" w:cstheme="minorHAnsi"/>
        </w:rPr>
      </w:pPr>
      <w:r w:rsidRPr="00726388">
        <w:rPr>
          <w:rFonts w:asciiTheme="minorHAnsi" w:hAnsiTheme="minorHAnsi" w:cstheme="minorHAnsi"/>
        </w:rPr>
        <w:t>T</w:t>
      </w:r>
      <w:r>
        <w:rPr>
          <w:rFonts w:asciiTheme="minorHAnsi" w:hAnsiTheme="minorHAnsi" w:cstheme="minorHAnsi"/>
        </w:rPr>
        <w:t>his doesn’t look good.  Okay, well I’m just going to say that C</w:t>
      </w:r>
      <w:r>
        <w:rPr>
          <w:rFonts w:asciiTheme="minorHAnsi" w:hAnsiTheme="minorHAnsi" w:cstheme="minorHAnsi"/>
          <w:vertAlign w:val="superscript"/>
        </w:rPr>
        <w:t>2</w:t>
      </w:r>
      <w:r w:rsidR="00196A12">
        <w:rPr>
          <w:rFonts w:asciiTheme="minorHAnsi" w:hAnsiTheme="minorHAnsi" w:cstheme="minorHAnsi"/>
        </w:rPr>
        <w:t xml:space="preserve"> = -</w:t>
      </w:r>
      <w:r w:rsidR="00196A12">
        <w:rPr>
          <w:rFonts w:ascii="Calibri" w:hAnsi="Calibri" w:cs="Calibri"/>
        </w:rPr>
        <w:t>√</w:t>
      </w:r>
      <w:r w:rsidR="00196A12">
        <w:rPr>
          <w:rFonts w:asciiTheme="minorHAnsi" w:hAnsiTheme="minorHAnsi" w:cstheme="minorHAnsi"/>
        </w:rPr>
        <w:t>(2</w:t>
      </w:r>
      <w:r w:rsidR="00196A12">
        <w:rPr>
          <w:rFonts w:ascii="Calibri" w:hAnsi="Calibri" w:cs="Calibri"/>
        </w:rPr>
        <w:t>π</w:t>
      </w:r>
      <w:r w:rsidR="00196A12">
        <w:rPr>
          <w:rFonts w:asciiTheme="minorHAnsi" w:hAnsiTheme="minorHAnsi" w:cstheme="minorHAnsi"/>
        </w:rPr>
        <w:t>m</w:t>
      </w:r>
      <w:r w:rsidR="00196A12">
        <w:rPr>
          <w:rFonts w:asciiTheme="minorHAnsi" w:hAnsiTheme="minorHAnsi" w:cstheme="minorHAnsi"/>
          <w:vertAlign w:val="superscript"/>
        </w:rPr>
        <w:t>*</w:t>
      </w:r>
      <w:r w:rsidR="00196A12">
        <w:rPr>
          <w:rFonts w:ascii="Calibri" w:hAnsi="Calibri" w:cs="Calibri"/>
        </w:rPr>
        <w:t>ω</w:t>
      </w:r>
      <w:r w:rsidR="00196A12">
        <w:rPr>
          <w:rFonts w:asciiTheme="minorHAnsi" w:hAnsiTheme="minorHAnsi" w:cstheme="minorHAnsi"/>
          <w:vertAlign w:val="subscript"/>
        </w:rPr>
        <w:t>c</w:t>
      </w:r>
      <w:r w:rsidR="00196A12">
        <w:rPr>
          <w:rFonts w:asciiTheme="minorHAnsi" w:hAnsiTheme="minorHAnsi" w:cstheme="minorHAnsi"/>
        </w:rPr>
        <w:t>)(</w:t>
      </w:r>
      <w:r w:rsidR="00196A12">
        <w:rPr>
          <w:rFonts w:ascii="Calibri" w:hAnsi="Calibri" w:cs="Calibri"/>
        </w:rPr>
        <w:t>ω</w:t>
      </w:r>
      <w:r w:rsidR="00196A12">
        <w:rPr>
          <w:rFonts w:asciiTheme="minorHAnsi" w:hAnsiTheme="minorHAnsi" w:cstheme="minorHAnsi"/>
          <w:vertAlign w:val="subscript"/>
        </w:rPr>
        <w:t>c</w:t>
      </w:r>
      <w:r w:rsidR="00196A12">
        <w:rPr>
          <w:rFonts w:asciiTheme="minorHAnsi" w:hAnsiTheme="minorHAnsi" w:cstheme="minorHAnsi"/>
        </w:rPr>
        <w:t xml:space="preserve"> + r)/u</w:t>
      </w:r>
      <w:r>
        <w:rPr>
          <w:rFonts w:asciiTheme="minorHAnsi" w:hAnsiTheme="minorHAnsi" w:cstheme="minorHAnsi"/>
        </w:rPr>
        <w:t>,</w:t>
      </w:r>
      <w:r w:rsidR="00196A12">
        <w:rPr>
          <w:rFonts w:asciiTheme="minorHAnsi" w:hAnsiTheme="minorHAnsi" w:cstheme="minorHAnsi"/>
        </w:rPr>
        <w:t xml:space="preserve"> </w:t>
      </w:r>
      <w:r>
        <w:rPr>
          <w:rFonts w:asciiTheme="minorHAnsi" w:hAnsiTheme="minorHAnsi" w:cstheme="minorHAnsi"/>
        </w:rPr>
        <w:t>which is the number of Cooper pairs, is small, as it is if we’re close to the phase transition H</w:t>
      </w:r>
      <w:r>
        <w:rPr>
          <w:rFonts w:asciiTheme="minorHAnsi" w:hAnsiTheme="minorHAnsi" w:cstheme="minorHAnsi"/>
          <w:vertAlign w:val="subscript"/>
        </w:rPr>
        <w:t>c2</w:t>
      </w:r>
      <w:r>
        <w:rPr>
          <w:rFonts w:asciiTheme="minorHAnsi" w:hAnsiTheme="minorHAnsi" w:cstheme="minorHAnsi"/>
        </w:rPr>
        <w:t>(T) line.  Then in the grossest approximation we can just neglect the entire first term on the RHS, and say,</w:t>
      </w:r>
    </w:p>
    <w:p w14:paraId="2C994FF3" w14:textId="109CFA91" w:rsidR="00726388" w:rsidRDefault="00726388" w:rsidP="00047047">
      <w:pPr>
        <w:rPr>
          <w:rFonts w:asciiTheme="minorHAnsi" w:hAnsiTheme="minorHAnsi" w:cstheme="minorHAnsi"/>
        </w:rPr>
      </w:pPr>
    </w:p>
    <w:p w14:paraId="7145459E" w14:textId="6548C41F" w:rsidR="00726388" w:rsidRDefault="00726388" w:rsidP="00047047">
      <w:r w:rsidRPr="00726388">
        <w:rPr>
          <w:position w:val="-54"/>
        </w:rPr>
        <w:object w:dxaOrig="4080" w:dyaOrig="1200" w14:anchorId="08852479">
          <v:shape id="_x0000_i1058" type="#_x0000_t75" style="width:201.6pt;height:59.4pt" o:ole="">
            <v:imagedata r:id="rId69" o:title=""/>
          </v:shape>
          <o:OLEObject Type="Embed" ProgID="Equation.DSMT4" ShapeID="_x0000_i1058" DrawAspect="Content" ObjectID="_1730286684" r:id="rId70"/>
        </w:object>
      </w:r>
    </w:p>
    <w:p w14:paraId="3398C1B6" w14:textId="064C44E7" w:rsidR="00726388" w:rsidRPr="00726388" w:rsidRDefault="00726388" w:rsidP="00047047">
      <w:pPr>
        <w:rPr>
          <w:rFonts w:asciiTheme="minorHAnsi" w:hAnsiTheme="minorHAnsi" w:cstheme="minorHAnsi"/>
        </w:rPr>
      </w:pPr>
    </w:p>
    <w:p w14:paraId="36FC06F8" w14:textId="4298E250" w:rsidR="00726388" w:rsidRPr="00F12215" w:rsidRDefault="00726388" w:rsidP="00047047">
      <w:pPr>
        <w:rPr>
          <w:rFonts w:asciiTheme="minorHAnsi" w:hAnsiTheme="minorHAnsi" w:cstheme="minorHAnsi"/>
        </w:rPr>
      </w:pPr>
      <w:r w:rsidRPr="00726388">
        <w:rPr>
          <w:rFonts w:asciiTheme="minorHAnsi" w:hAnsiTheme="minorHAnsi" w:cstheme="minorHAnsi"/>
        </w:rPr>
        <w:t>which makes sense as being correct, close to the transition.</w:t>
      </w:r>
      <w:r>
        <w:rPr>
          <w:rFonts w:asciiTheme="minorHAnsi" w:hAnsiTheme="minorHAnsi" w:cstheme="minorHAnsi"/>
        </w:rPr>
        <w:t xml:space="preserve">  </w:t>
      </w:r>
      <w:r w:rsidR="00F12215">
        <w:rPr>
          <w:rFonts w:asciiTheme="minorHAnsi" w:hAnsiTheme="minorHAnsi" w:cstheme="minorHAnsi"/>
        </w:rPr>
        <w:t>So filling B = 4</w:t>
      </w:r>
      <w:r w:rsidR="00F12215">
        <w:rPr>
          <w:rFonts w:ascii="Calibri" w:hAnsi="Calibri" w:cs="Calibri"/>
        </w:rPr>
        <w:t>π</w:t>
      </w:r>
      <w:r w:rsidR="00F12215">
        <w:rPr>
          <w:rFonts w:asciiTheme="minorHAnsi" w:hAnsiTheme="minorHAnsi" w:cstheme="minorHAnsi"/>
        </w:rPr>
        <w:t>H into our F</w:t>
      </w:r>
      <w:r w:rsidR="00F12215">
        <w:rPr>
          <w:rFonts w:asciiTheme="minorHAnsi" w:hAnsiTheme="minorHAnsi" w:cstheme="minorHAnsi"/>
          <w:vertAlign w:val="subscript"/>
        </w:rPr>
        <w:t>s</w:t>
      </w:r>
      <w:r w:rsidR="00F12215">
        <w:rPr>
          <w:rFonts w:asciiTheme="minorHAnsi" w:hAnsiTheme="minorHAnsi" w:cstheme="minorHAnsi"/>
        </w:rPr>
        <w:t>, we have:</w:t>
      </w:r>
    </w:p>
    <w:p w14:paraId="5049ACB9" w14:textId="35741112" w:rsidR="00F12215" w:rsidRDefault="00F12215" w:rsidP="00047047">
      <w:pPr>
        <w:rPr>
          <w:rFonts w:asciiTheme="minorHAnsi" w:hAnsiTheme="minorHAnsi" w:cstheme="minorHAnsi"/>
        </w:rPr>
      </w:pPr>
    </w:p>
    <w:p w14:paraId="40BFAD8A" w14:textId="4258510C" w:rsidR="00F12215" w:rsidRDefault="00F12215" w:rsidP="00047047">
      <w:pPr>
        <w:rPr>
          <w:rFonts w:asciiTheme="minorHAnsi" w:hAnsiTheme="minorHAnsi" w:cstheme="minorHAnsi"/>
        </w:rPr>
      </w:pPr>
      <w:r w:rsidRPr="007E41E2">
        <w:rPr>
          <w:position w:val="-70"/>
        </w:rPr>
        <w:object w:dxaOrig="7980" w:dyaOrig="1520" w14:anchorId="14716459">
          <v:shape id="_x0000_i1059" type="#_x0000_t75" style="width:393.6pt;height:75pt" o:ole="">
            <v:imagedata r:id="rId71" o:title=""/>
          </v:shape>
          <o:OLEObject Type="Embed" ProgID="Equation.DSMT4" ShapeID="_x0000_i1059" DrawAspect="Content" ObjectID="_1730286685" r:id="rId72"/>
        </w:object>
      </w:r>
    </w:p>
    <w:p w14:paraId="6785E6EE" w14:textId="512A0D81" w:rsidR="00726388" w:rsidRDefault="00726388" w:rsidP="00047047">
      <w:pPr>
        <w:rPr>
          <w:rFonts w:asciiTheme="minorHAnsi" w:hAnsiTheme="minorHAnsi" w:cstheme="minorHAnsi"/>
        </w:rPr>
      </w:pPr>
    </w:p>
    <w:p w14:paraId="5554E707" w14:textId="00BA7E51" w:rsidR="00F12215" w:rsidRDefault="00F12215" w:rsidP="00047047">
      <w:pPr>
        <w:rPr>
          <w:rFonts w:asciiTheme="minorHAnsi" w:hAnsiTheme="minorHAnsi" w:cstheme="minorHAnsi"/>
        </w:rPr>
      </w:pPr>
      <w:r>
        <w:rPr>
          <w:rFonts w:asciiTheme="minorHAnsi" w:hAnsiTheme="minorHAnsi" w:cstheme="minorHAnsi"/>
        </w:rPr>
        <w:t xml:space="preserve">This makes our free energy, </w:t>
      </w:r>
    </w:p>
    <w:p w14:paraId="0760A431" w14:textId="77777777" w:rsidR="00F12215" w:rsidRDefault="00F12215" w:rsidP="00047047">
      <w:pPr>
        <w:rPr>
          <w:rFonts w:asciiTheme="minorHAnsi" w:hAnsiTheme="minorHAnsi" w:cstheme="minorHAnsi"/>
        </w:rPr>
      </w:pPr>
    </w:p>
    <w:p w14:paraId="38AE597C" w14:textId="7F8F34C0" w:rsidR="0093000E" w:rsidRDefault="00F12215" w:rsidP="00047047">
      <w:pPr>
        <w:rPr>
          <w:rFonts w:asciiTheme="minorHAnsi" w:hAnsiTheme="minorHAnsi" w:cstheme="minorHAnsi"/>
        </w:rPr>
      </w:pPr>
      <w:r w:rsidRPr="00F12215">
        <w:rPr>
          <w:rFonts w:asciiTheme="minorHAnsi" w:hAnsiTheme="minorHAnsi" w:cstheme="minorHAnsi"/>
          <w:position w:val="-168"/>
        </w:rPr>
        <w:object w:dxaOrig="11540" w:dyaOrig="2420" w14:anchorId="3689A760">
          <v:shape id="_x0000_i1060" type="#_x0000_t75" style="width:511.2pt;height:107.4pt" o:ole="">
            <v:imagedata r:id="rId73" o:title=""/>
          </v:shape>
          <o:OLEObject Type="Embed" ProgID="Equation.DSMT4" ShapeID="_x0000_i1060" DrawAspect="Content" ObjectID="_1730286686" r:id="rId74"/>
        </w:object>
      </w:r>
    </w:p>
    <w:p w14:paraId="3BBB2450" w14:textId="77777777" w:rsidR="0093000E" w:rsidRDefault="0093000E" w:rsidP="00047047">
      <w:pPr>
        <w:rPr>
          <w:rFonts w:asciiTheme="minorHAnsi" w:hAnsiTheme="minorHAnsi" w:cstheme="minorHAnsi"/>
        </w:rPr>
      </w:pPr>
    </w:p>
    <w:p w14:paraId="718CA89A" w14:textId="0B88C761" w:rsidR="00726388" w:rsidRDefault="00BF056D" w:rsidP="00047047">
      <w:pPr>
        <w:rPr>
          <w:rFonts w:asciiTheme="minorHAnsi" w:hAnsiTheme="minorHAnsi" w:cstheme="minorHAnsi"/>
        </w:rPr>
      </w:pPr>
      <w:r>
        <w:rPr>
          <w:rFonts w:asciiTheme="minorHAnsi" w:hAnsiTheme="minorHAnsi" w:cstheme="minorHAnsi"/>
        </w:rPr>
        <w:t>So proceding with our inequality,</w:t>
      </w:r>
    </w:p>
    <w:p w14:paraId="7191213F" w14:textId="77777777" w:rsidR="00BF056D" w:rsidRDefault="00BF056D" w:rsidP="00BF056D">
      <w:pPr>
        <w:rPr>
          <w:rFonts w:asciiTheme="minorHAnsi" w:hAnsiTheme="minorHAnsi" w:cstheme="minorHAnsi"/>
        </w:rPr>
      </w:pPr>
    </w:p>
    <w:p w14:paraId="67B566F8" w14:textId="7A08CB94" w:rsidR="00BF056D" w:rsidRDefault="0063418F" w:rsidP="00BF056D">
      <w:pPr>
        <w:rPr>
          <w:rFonts w:asciiTheme="minorHAnsi" w:hAnsiTheme="minorHAnsi" w:cstheme="minorHAnsi"/>
        </w:rPr>
      </w:pPr>
      <w:r w:rsidRPr="00E96C57">
        <w:rPr>
          <w:rFonts w:asciiTheme="minorHAnsi" w:hAnsiTheme="minorHAnsi" w:cstheme="minorHAnsi"/>
          <w:position w:val="-92"/>
        </w:rPr>
        <w:object w:dxaOrig="9300" w:dyaOrig="1960" w14:anchorId="75177F42">
          <v:shape id="_x0000_i1061" type="#_x0000_t75" style="width:463.8pt;height:97.2pt" o:ole="">
            <v:imagedata r:id="rId75" o:title=""/>
          </v:shape>
          <o:OLEObject Type="Embed" ProgID="Equation.DSMT4" ShapeID="_x0000_i1061" DrawAspect="Content" ObjectID="_1730286687" r:id="rId76"/>
        </w:object>
      </w:r>
    </w:p>
    <w:p w14:paraId="455176B5" w14:textId="6143D318" w:rsidR="00E96C57" w:rsidRDefault="00E96C57" w:rsidP="00BF056D">
      <w:pPr>
        <w:rPr>
          <w:rFonts w:asciiTheme="minorHAnsi" w:hAnsiTheme="minorHAnsi" w:cstheme="minorHAnsi"/>
        </w:rPr>
      </w:pPr>
    </w:p>
    <w:p w14:paraId="02063BA7" w14:textId="344A31C2" w:rsidR="00E96C57" w:rsidRPr="00E96C57" w:rsidRDefault="00E96C57" w:rsidP="00BF056D">
      <w:pPr>
        <w:rPr>
          <w:rFonts w:asciiTheme="minorHAnsi" w:hAnsiTheme="minorHAnsi" w:cstheme="minorHAnsi"/>
        </w:rPr>
      </w:pPr>
      <w:r>
        <w:rPr>
          <w:rFonts w:asciiTheme="minorHAnsi" w:hAnsiTheme="minorHAnsi" w:cstheme="minorHAnsi"/>
        </w:rPr>
        <w:t>and so clearly our result for F</w:t>
      </w:r>
      <w:r>
        <w:rPr>
          <w:rFonts w:asciiTheme="minorHAnsi" w:hAnsiTheme="minorHAnsi" w:cstheme="minorHAnsi"/>
          <w:vertAlign w:val="superscript"/>
        </w:rPr>
        <w:t>*</w:t>
      </w:r>
      <w:r>
        <w:rPr>
          <w:rFonts w:asciiTheme="minorHAnsi" w:hAnsiTheme="minorHAnsi" w:cstheme="minorHAnsi"/>
        </w:rPr>
        <w:t xml:space="preserve"> indicates that our superconductor will be in a metallic state when 4</w:t>
      </w:r>
      <w:r>
        <w:rPr>
          <w:rFonts w:ascii="Calibri" w:hAnsi="Calibri" w:cs="Calibri"/>
        </w:rPr>
        <w:t>π</w:t>
      </w:r>
      <w:r>
        <w:rPr>
          <w:rFonts w:asciiTheme="minorHAnsi" w:hAnsiTheme="minorHAnsi" w:cstheme="minorHAnsi"/>
        </w:rPr>
        <w:t>e</w:t>
      </w:r>
      <w:r>
        <w:rPr>
          <w:rFonts w:asciiTheme="minorHAnsi" w:hAnsiTheme="minorHAnsi" w:cstheme="minorHAnsi"/>
          <w:vertAlign w:val="superscript"/>
        </w:rPr>
        <w:t>*</w:t>
      </w:r>
      <w:r>
        <w:rPr>
          <w:rFonts w:asciiTheme="minorHAnsi" w:hAnsiTheme="minorHAnsi" w:cstheme="minorHAnsi"/>
        </w:rPr>
        <w:t>H/m</w:t>
      </w:r>
      <w:r>
        <w:rPr>
          <w:rFonts w:asciiTheme="minorHAnsi" w:hAnsiTheme="minorHAnsi" w:cstheme="minorHAnsi"/>
          <w:vertAlign w:val="superscript"/>
        </w:rPr>
        <w:t>*</w:t>
      </w:r>
      <w:r>
        <w:rPr>
          <w:rFonts w:asciiTheme="minorHAnsi" w:hAnsiTheme="minorHAnsi" w:cstheme="minorHAnsi"/>
        </w:rPr>
        <w:t xml:space="preserve"> + r &gt; 0, but superconducting otherwise.  So H</w:t>
      </w:r>
      <w:r>
        <w:rPr>
          <w:rFonts w:asciiTheme="minorHAnsi" w:hAnsiTheme="minorHAnsi" w:cstheme="minorHAnsi"/>
          <w:vertAlign w:val="subscript"/>
        </w:rPr>
        <w:t>c2</w:t>
      </w:r>
      <w:r>
        <w:rPr>
          <w:rFonts w:asciiTheme="minorHAnsi" w:hAnsiTheme="minorHAnsi" w:cstheme="minorHAnsi"/>
        </w:rPr>
        <w:t xml:space="preserve">(T) is given by that </w:t>
      </w:r>
      <w:r w:rsidR="00D2151C">
        <w:rPr>
          <w:rFonts w:asciiTheme="minorHAnsi" w:hAnsiTheme="minorHAnsi" w:cstheme="minorHAnsi"/>
        </w:rPr>
        <w:t>curve</w:t>
      </w:r>
      <w:r w:rsidR="001318A1">
        <w:rPr>
          <w:rFonts w:asciiTheme="minorHAnsi" w:hAnsiTheme="minorHAnsi" w:cstheme="minorHAnsi"/>
        </w:rPr>
        <w:t xml:space="preserve"> (recall r = </w:t>
      </w:r>
      <w:r w:rsidR="00C630BF">
        <w:rPr>
          <w:rFonts w:asciiTheme="minorHAnsi" w:hAnsiTheme="minorHAnsi" w:cstheme="minorHAnsi"/>
        </w:rPr>
        <w:t>2</w:t>
      </w:r>
      <w:r w:rsidR="001318A1">
        <w:rPr>
          <w:rFonts w:asciiTheme="minorHAnsi" w:hAnsiTheme="minorHAnsi" w:cstheme="minorHAnsi"/>
        </w:rPr>
        <w:t>(T-T</w:t>
      </w:r>
      <w:r w:rsidR="001318A1">
        <w:rPr>
          <w:rFonts w:asciiTheme="minorHAnsi" w:hAnsiTheme="minorHAnsi" w:cstheme="minorHAnsi"/>
          <w:vertAlign w:val="subscript"/>
        </w:rPr>
        <w:t>c</w:t>
      </w:r>
      <w:r w:rsidR="001318A1">
        <w:rPr>
          <w:rFonts w:asciiTheme="minorHAnsi" w:hAnsiTheme="minorHAnsi" w:cstheme="minorHAnsi"/>
        </w:rPr>
        <w:t>)</w:t>
      </w:r>
      <w:r w:rsidR="00C630BF">
        <w:rPr>
          <w:rFonts w:asciiTheme="minorHAnsi" w:hAnsiTheme="minorHAnsi" w:cstheme="minorHAnsi"/>
        </w:rPr>
        <w:t>/T</w:t>
      </w:r>
      <w:r w:rsidR="00C630BF">
        <w:rPr>
          <w:rFonts w:asciiTheme="minorHAnsi" w:hAnsiTheme="minorHAnsi" w:cstheme="minorHAnsi"/>
          <w:vertAlign w:val="subscript"/>
        </w:rPr>
        <w:t>c</w:t>
      </w:r>
      <w:r w:rsidR="001318A1">
        <w:rPr>
          <w:rFonts w:asciiTheme="minorHAnsi" w:hAnsiTheme="minorHAnsi" w:cstheme="minorHAnsi"/>
        </w:rPr>
        <w:t>)</w:t>
      </w:r>
      <w:r>
        <w:rPr>
          <w:rFonts w:asciiTheme="minorHAnsi" w:hAnsiTheme="minorHAnsi" w:cstheme="minorHAnsi"/>
        </w:rPr>
        <w:t>,</w:t>
      </w:r>
    </w:p>
    <w:p w14:paraId="38227609" w14:textId="1D171442" w:rsidR="00E96C57" w:rsidRDefault="00E96C57" w:rsidP="00BF056D">
      <w:pPr>
        <w:rPr>
          <w:rFonts w:asciiTheme="minorHAnsi" w:hAnsiTheme="minorHAnsi" w:cstheme="minorHAnsi"/>
        </w:rPr>
      </w:pPr>
    </w:p>
    <w:p w14:paraId="1970EB6A" w14:textId="1BBB8326" w:rsidR="00E96C57" w:rsidRPr="00E96C57" w:rsidRDefault="00C630BF" w:rsidP="00BF056D">
      <w:pPr>
        <w:rPr>
          <w:rFonts w:asciiTheme="minorHAnsi" w:hAnsiTheme="minorHAnsi" w:cstheme="minorHAnsi"/>
        </w:rPr>
      </w:pPr>
      <w:r w:rsidRPr="006A54EA">
        <w:rPr>
          <w:rFonts w:asciiTheme="minorHAnsi" w:hAnsiTheme="minorHAnsi" w:cstheme="minorHAnsi"/>
          <w:position w:val="-24"/>
        </w:rPr>
        <w:object w:dxaOrig="2740" w:dyaOrig="660" w14:anchorId="25EDFA78">
          <v:shape id="_x0000_i1070" type="#_x0000_t75" style="width:133.8pt;height:31.8pt" o:ole="" filled="t" fillcolor="#cfc">
            <v:imagedata r:id="rId77" o:title=""/>
          </v:shape>
          <o:OLEObject Type="Embed" ProgID="Equation.DSMT4" ShapeID="_x0000_i1070" DrawAspect="Content" ObjectID="_1730286688" r:id="rId78"/>
        </w:object>
      </w:r>
    </w:p>
    <w:p w14:paraId="2E21A779" w14:textId="77777777" w:rsidR="00BF056D" w:rsidRPr="00726388" w:rsidRDefault="00BF056D" w:rsidP="00047047">
      <w:pPr>
        <w:rPr>
          <w:rFonts w:asciiTheme="minorHAnsi" w:hAnsiTheme="minorHAnsi" w:cstheme="minorHAnsi"/>
        </w:rPr>
      </w:pPr>
    </w:p>
    <w:p w14:paraId="4A96E6EC" w14:textId="322B614A" w:rsidR="00AE46C9" w:rsidRDefault="00367C41" w:rsidP="00047047">
      <w:pPr>
        <w:rPr>
          <w:rFonts w:ascii="Calibri" w:hAnsi="Calibri" w:cs="Calibri"/>
        </w:rPr>
      </w:pPr>
      <w:r>
        <w:rPr>
          <w:rFonts w:ascii="Calibri" w:hAnsi="Calibri" w:cs="Calibri"/>
        </w:rPr>
        <w:t xml:space="preserve">A question arises, then.  How would we know if a superconductor is going to be Type I vs. Type II?  Seems our criterion would just be whether, upon starting off in the metal </w:t>
      </w:r>
      <w:r>
        <w:rPr>
          <w:rFonts w:ascii="Calibri" w:hAnsi="Calibri" w:cs="Calibri"/>
        </w:rPr>
        <w:lastRenderedPageBreak/>
        <w:t>phase (high H), and dropping H down, keeping T constant (and below T</w:t>
      </w:r>
      <w:r>
        <w:rPr>
          <w:rFonts w:ascii="Calibri" w:hAnsi="Calibri" w:cs="Calibri"/>
          <w:vertAlign w:val="subscript"/>
        </w:rPr>
        <w:t>c</w:t>
      </w:r>
      <w:r>
        <w:rPr>
          <w:rFonts w:ascii="Calibri" w:hAnsi="Calibri" w:cs="Calibri"/>
        </w:rPr>
        <w:t>), we hit the H</w:t>
      </w:r>
      <w:r>
        <w:rPr>
          <w:rFonts w:ascii="Calibri" w:hAnsi="Calibri" w:cs="Calibri"/>
          <w:vertAlign w:val="subscript"/>
        </w:rPr>
        <w:t>c</w:t>
      </w:r>
      <w:r>
        <w:rPr>
          <w:rFonts w:ascii="Calibri" w:hAnsi="Calibri" w:cs="Calibri"/>
        </w:rPr>
        <w:t>(T) curve or H</w:t>
      </w:r>
      <w:r>
        <w:rPr>
          <w:rFonts w:ascii="Calibri" w:hAnsi="Calibri" w:cs="Calibri"/>
          <w:vertAlign w:val="subscript"/>
        </w:rPr>
        <w:t>c2</w:t>
      </w:r>
      <w:r>
        <w:rPr>
          <w:rFonts w:ascii="Calibri" w:hAnsi="Calibri" w:cs="Calibri"/>
        </w:rPr>
        <w:t xml:space="preserve">(T) curve first.  </w:t>
      </w:r>
      <w:r w:rsidR="00DB17D8">
        <w:rPr>
          <w:rFonts w:ascii="Calibri" w:hAnsi="Calibri" w:cs="Calibri"/>
        </w:rPr>
        <w:t>So our superconductor will be Type II, say, if:</w:t>
      </w:r>
    </w:p>
    <w:p w14:paraId="3B2E70ED" w14:textId="77777777" w:rsidR="00367C41" w:rsidRPr="00367C41" w:rsidRDefault="00367C41" w:rsidP="00047047">
      <w:pPr>
        <w:rPr>
          <w:rFonts w:ascii="Calibri" w:hAnsi="Calibri" w:cs="Calibri"/>
        </w:rPr>
      </w:pPr>
    </w:p>
    <w:p w14:paraId="0111624F" w14:textId="1E9E1CE2" w:rsidR="00124E89" w:rsidRDefault="00C630BF" w:rsidP="00444501">
      <w:pPr>
        <w:rPr>
          <w:rFonts w:asciiTheme="minorHAnsi" w:hAnsiTheme="minorHAnsi" w:cstheme="minorHAnsi"/>
        </w:rPr>
      </w:pPr>
      <w:r w:rsidRPr="00C630BF">
        <w:rPr>
          <w:rFonts w:asciiTheme="minorHAnsi" w:hAnsiTheme="minorHAnsi" w:cstheme="minorHAnsi"/>
          <w:position w:val="-122"/>
        </w:rPr>
        <w:object w:dxaOrig="2720" w:dyaOrig="2560" w14:anchorId="777BBBF5">
          <v:shape id="_x0000_i1072" type="#_x0000_t75" style="width:133.2pt;height:124.8pt" o:ole="" fillcolor="#cfc">
            <v:imagedata r:id="rId79" o:title=""/>
          </v:shape>
          <o:OLEObject Type="Embed" ProgID="Equation.DSMT4" ShapeID="_x0000_i1072" DrawAspect="Content" ObjectID="_1730286689" r:id="rId80"/>
        </w:object>
      </w:r>
    </w:p>
    <w:p w14:paraId="647F71B8" w14:textId="77777777" w:rsidR="00007BFD" w:rsidRPr="005544D7" w:rsidRDefault="00007BFD" w:rsidP="00444501">
      <w:pPr>
        <w:rPr>
          <w:rFonts w:asciiTheme="minorHAnsi" w:hAnsiTheme="minorHAnsi" w:cstheme="minorHAnsi"/>
        </w:rPr>
      </w:pPr>
    </w:p>
    <w:p w14:paraId="1E95DE01" w14:textId="71C29F8A" w:rsidR="00007BFD" w:rsidRDefault="00AF1D3E" w:rsidP="00444501">
      <w:pPr>
        <w:rPr>
          <w:rFonts w:asciiTheme="minorHAnsi" w:hAnsiTheme="minorHAnsi" w:cstheme="minorHAnsi"/>
        </w:rPr>
      </w:pPr>
      <w:r>
        <w:rPr>
          <w:rFonts w:asciiTheme="minorHAnsi" w:hAnsiTheme="minorHAnsi" w:cstheme="minorHAnsi"/>
        </w:rPr>
        <w:t>We can make this requirement more intelligible if we put it in terms of the two length scales we</w:t>
      </w:r>
      <w:r w:rsidR="00A85928">
        <w:rPr>
          <w:rFonts w:asciiTheme="minorHAnsi" w:hAnsiTheme="minorHAnsi" w:cstheme="minorHAnsi"/>
        </w:rPr>
        <w:t xml:space="preserve"> have (see bottom of the GL Free energy file)</w:t>
      </w:r>
      <w:r>
        <w:rPr>
          <w:rFonts w:asciiTheme="minorHAnsi" w:hAnsiTheme="minorHAnsi" w:cstheme="minorHAnsi"/>
        </w:rPr>
        <w:t>:</w:t>
      </w:r>
    </w:p>
    <w:p w14:paraId="79C0FBD2" w14:textId="6BC8B47C" w:rsidR="00AF1D3E" w:rsidRDefault="00AF1D3E" w:rsidP="00444501">
      <w:pPr>
        <w:rPr>
          <w:rFonts w:asciiTheme="minorHAnsi" w:hAnsiTheme="minorHAnsi" w:cstheme="minorHAnsi"/>
        </w:rPr>
      </w:pPr>
    </w:p>
    <w:p w14:paraId="3AD73CBF" w14:textId="25233093" w:rsidR="00367C41" w:rsidRDefault="002B65CC" w:rsidP="00367C41">
      <w:r w:rsidRPr="0072428B">
        <w:rPr>
          <w:position w:val="-70"/>
        </w:rPr>
        <w:object w:dxaOrig="5040" w:dyaOrig="1520" w14:anchorId="767938D5">
          <v:shape id="_x0000_i1064" type="#_x0000_t75" style="width:252pt;height:76.2pt" o:ole="">
            <v:imagedata r:id="rId81" o:title=""/>
          </v:shape>
          <o:OLEObject Type="Embed" ProgID="Equation.DSMT4" ShapeID="_x0000_i1064" DrawAspect="Content" ObjectID="_1730286690" r:id="rId82"/>
        </w:object>
      </w:r>
    </w:p>
    <w:p w14:paraId="7517BE77" w14:textId="2AF2D777" w:rsidR="00FF5025" w:rsidRDefault="00FF5025" w:rsidP="00367C41"/>
    <w:p w14:paraId="1A4B4A2A" w14:textId="0223FD10" w:rsidR="00FF5025" w:rsidRDefault="00FF5025" w:rsidP="00367C41">
      <w:pPr>
        <w:rPr>
          <w:rFonts w:asciiTheme="minorHAnsi" w:hAnsiTheme="minorHAnsi" w:cstheme="minorHAnsi"/>
        </w:rPr>
      </w:pPr>
      <w:r>
        <w:rPr>
          <w:rFonts w:asciiTheme="minorHAnsi" w:hAnsiTheme="minorHAnsi" w:cstheme="minorHAnsi"/>
        </w:rPr>
        <w:t>And we have:</w:t>
      </w:r>
    </w:p>
    <w:p w14:paraId="39B010D3" w14:textId="32824978" w:rsidR="00FF5025" w:rsidRDefault="00FF5025" w:rsidP="00367C41">
      <w:pPr>
        <w:rPr>
          <w:rFonts w:asciiTheme="minorHAnsi" w:hAnsiTheme="minorHAnsi" w:cstheme="minorHAnsi"/>
        </w:rPr>
      </w:pPr>
    </w:p>
    <w:p w14:paraId="4B4950C4" w14:textId="77AECAE2" w:rsidR="00FF5025" w:rsidRDefault="002B65CC" w:rsidP="00367C41">
      <w:r w:rsidRPr="0072428B">
        <w:rPr>
          <w:position w:val="-60"/>
        </w:rPr>
        <w:object w:dxaOrig="4860" w:dyaOrig="1359" w14:anchorId="09AD392A">
          <v:shape id="_x0000_i1065" type="#_x0000_t75" style="width:243pt;height:67.8pt" o:ole="">
            <v:imagedata r:id="rId83" o:title=""/>
          </v:shape>
          <o:OLEObject Type="Embed" ProgID="Equation.DSMT4" ShapeID="_x0000_i1065" DrawAspect="Content" ObjectID="_1730286691" r:id="rId84"/>
        </w:object>
      </w:r>
    </w:p>
    <w:p w14:paraId="07AA4AF3" w14:textId="2B09EFB8" w:rsidR="002B65CC" w:rsidRDefault="002B65CC" w:rsidP="00367C41"/>
    <w:p w14:paraId="2D6D563E" w14:textId="49BE5193" w:rsidR="002B65CC" w:rsidRDefault="002B65CC" w:rsidP="00367C41">
      <w:pPr>
        <w:rPr>
          <w:rFonts w:asciiTheme="minorHAnsi" w:hAnsiTheme="minorHAnsi" w:cstheme="minorHAnsi"/>
        </w:rPr>
      </w:pPr>
      <w:r>
        <w:rPr>
          <w:rFonts w:asciiTheme="minorHAnsi" w:hAnsiTheme="minorHAnsi" w:cstheme="minorHAnsi"/>
        </w:rPr>
        <w:t>So clearly our criterion reduces to</w:t>
      </w:r>
      <w:r w:rsidR="009943E0">
        <w:rPr>
          <w:rFonts w:asciiTheme="minorHAnsi" w:hAnsiTheme="minorHAnsi" w:cstheme="minorHAnsi"/>
        </w:rPr>
        <w:t xml:space="preserve"> (I’m keeping T dependence in arguments of </w:t>
      </w:r>
      <w:r w:rsidR="009943E0">
        <w:rPr>
          <w:rFonts w:ascii="Calibri" w:hAnsi="Calibri" w:cs="Calibri"/>
        </w:rPr>
        <w:t>λ</w:t>
      </w:r>
      <w:r w:rsidR="009943E0">
        <w:rPr>
          <w:rFonts w:asciiTheme="minorHAnsi" w:hAnsiTheme="minorHAnsi" w:cstheme="minorHAnsi"/>
        </w:rPr>
        <w:t xml:space="preserve"> and </w:t>
      </w:r>
      <w:r w:rsidR="009943E0">
        <w:rPr>
          <w:rFonts w:ascii="Calibri" w:hAnsi="Calibri" w:cs="Calibri"/>
        </w:rPr>
        <w:t>ξ</w:t>
      </w:r>
      <w:r w:rsidR="009943E0">
        <w:rPr>
          <w:rFonts w:asciiTheme="minorHAnsi" w:hAnsiTheme="minorHAnsi" w:cstheme="minorHAnsi"/>
        </w:rPr>
        <w:t>, but can see that their ratio doesn’t depend on T)</w:t>
      </w:r>
      <w:r>
        <w:rPr>
          <w:rFonts w:asciiTheme="minorHAnsi" w:hAnsiTheme="minorHAnsi" w:cstheme="minorHAnsi"/>
        </w:rPr>
        <w:t>:</w:t>
      </w:r>
    </w:p>
    <w:p w14:paraId="45AF7FAB" w14:textId="452A4A53" w:rsidR="002B65CC" w:rsidRDefault="002B65CC" w:rsidP="00367C41">
      <w:pPr>
        <w:rPr>
          <w:rFonts w:asciiTheme="minorHAnsi" w:hAnsiTheme="minorHAnsi" w:cstheme="minorHAnsi"/>
        </w:rPr>
      </w:pPr>
    </w:p>
    <w:p w14:paraId="02722C85" w14:textId="215BEEDB" w:rsidR="002B65CC" w:rsidRDefault="002B65CC" w:rsidP="00367C41">
      <w:pPr>
        <w:rPr>
          <w:rFonts w:asciiTheme="minorHAnsi" w:hAnsiTheme="minorHAnsi" w:cstheme="minorHAnsi"/>
        </w:rPr>
      </w:pPr>
      <w:r w:rsidRPr="002B65CC">
        <w:rPr>
          <w:position w:val="-30"/>
        </w:rPr>
        <w:object w:dxaOrig="8160" w:dyaOrig="680" w14:anchorId="7122A00A">
          <v:shape id="_x0000_i1066" type="#_x0000_t75" style="width:408pt;height:34.2pt" o:ole="" filled="t" fillcolor="#cfc">
            <v:imagedata r:id="rId85" o:title=""/>
          </v:shape>
          <o:OLEObject Type="Embed" ProgID="Equation.DSMT4" ShapeID="_x0000_i1066" DrawAspect="Content" ObjectID="_1730286692" r:id="rId86"/>
        </w:object>
      </w:r>
    </w:p>
    <w:p w14:paraId="371116A5" w14:textId="77777777" w:rsidR="002B65CC" w:rsidRDefault="002B65CC" w:rsidP="00367C41">
      <w:pPr>
        <w:rPr>
          <w:rFonts w:asciiTheme="minorHAnsi" w:hAnsiTheme="minorHAnsi" w:cstheme="minorHAnsi"/>
        </w:rPr>
      </w:pPr>
    </w:p>
    <w:p w14:paraId="71D2A5B1" w14:textId="28659280" w:rsidR="00367C41" w:rsidRDefault="0088294B" w:rsidP="00367C41">
      <w:pPr>
        <w:rPr>
          <w:rFonts w:asciiTheme="minorHAnsi" w:hAnsiTheme="minorHAnsi" w:cstheme="minorHAnsi"/>
        </w:rPr>
      </w:pPr>
      <w:r>
        <w:rPr>
          <w:rFonts w:asciiTheme="minorHAnsi" w:hAnsiTheme="minorHAnsi" w:cstheme="minorHAnsi"/>
        </w:rPr>
        <w:t xml:space="preserve">So if </w:t>
      </w:r>
      <w:r>
        <w:rPr>
          <w:rFonts w:ascii="Calibri" w:hAnsi="Calibri" w:cs="Calibri"/>
        </w:rPr>
        <w:t>ξ</w:t>
      </w:r>
      <w:r>
        <w:rPr>
          <w:rFonts w:asciiTheme="minorHAnsi" w:hAnsiTheme="minorHAnsi" w:cstheme="minorHAnsi"/>
        </w:rPr>
        <w:t xml:space="preserve">, the correlation length, is small, the superconductor will want to be Type II.  This means that there is relatively little energy cost to </w:t>
      </w:r>
      <w:r w:rsidR="00D95416">
        <w:rPr>
          <w:rFonts w:asciiTheme="minorHAnsi" w:hAnsiTheme="minorHAnsi" w:cstheme="minorHAnsi"/>
        </w:rPr>
        <w:t xml:space="preserve">allowing the superconducting electron density fluctuate in value.  In other words the superconductor isn’t ‘stiff’.  </w:t>
      </w:r>
    </w:p>
    <w:p w14:paraId="689533C3" w14:textId="12103E0F" w:rsidR="00367C41" w:rsidRDefault="00367C41" w:rsidP="00367C41">
      <w:pPr>
        <w:rPr>
          <w:rFonts w:asciiTheme="minorHAnsi" w:hAnsiTheme="minorHAnsi" w:cstheme="minorHAnsi"/>
        </w:rPr>
      </w:pPr>
    </w:p>
    <w:p w14:paraId="1429806C" w14:textId="60F4D721" w:rsidR="009943E0" w:rsidRPr="009943E0" w:rsidRDefault="009943E0" w:rsidP="00367C41">
      <w:pPr>
        <w:rPr>
          <w:rFonts w:asciiTheme="minorHAnsi" w:hAnsiTheme="minorHAnsi" w:cstheme="minorHAnsi"/>
          <w:b/>
          <w:sz w:val="28"/>
          <w:szCs w:val="28"/>
        </w:rPr>
      </w:pPr>
      <w:r w:rsidRPr="009943E0">
        <w:rPr>
          <w:rFonts w:asciiTheme="minorHAnsi" w:hAnsiTheme="minorHAnsi" w:cstheme="minorHAnsi"/>
          <w:b/>
          <w:sz w:val="28"/>
          <w:szCs w:val="28"/>
        </w:rPr>
        <w:t>Abrikosov Lattice</w:t>
      </w:r>
    </w:p>
    <w:p w14:paraId="22B0407E" w14:textId="7A7954F8" w:rsidR="00007BFD" w:rsidRPr="00B539D1" w:rsidRDefault="009943E0" w:rsidP="00444501">
      <w:pPr>
        <w:rPr>
          <w:rFonts w:asciiTheme="minorHAnsi" w:hAnsiTheme="minorHAnsi" w:cstheme="minorHAnsi"/>
        </w:rPr>
      </w:pPr>
      <w:r>
        <w:rPr>
          <w:rFonts w:asciiTheme="minorHAnsi" w:hAnsiTheme="minorHAnsi" w:cstheme="minorHAnsi"/>
        </w:rPr>
        <w:t xml:space="preserve">So we’ll observe that </w:t>
      </w:r>
      <w:r w:rsidR="002559D8">
        <w:rPr>
          <w:rFonts w:asciiTheme="minorHAnsi" w:hAnsiTheme="minorHAnsi" w:cstheme="minorHAnsi"/>
        </w:rPr>
        <w:t xml:space="preserve">when </w:t>
      </w:r>
      <w:r>
        <w:rPr>
          <w:rFonts w:asciiTheme="minorHAnsi" w:hAnsiTheme="minorHAnsi" w:cstheme="minorHAnsi"/>
        </w:rPr>
        <w:t>we were minimizing F</w:t>
      </w:r>
      <w:r>
        <w:rPr>
          <w:rFonts w:asciiTheme="minorHAnsi" w:hAnsiTheme="minorHAnsi" w:cstheme="minorHAnsi"/>
          <w:vertAlign w:val="superscript"/>
        </w:rPr>
        <w:t>*</w:t>
      </w:r>
      <w:r>
        <w:rPr>
          <w:rFonts w:asciiTheme="minorHAnsi" w:hAnsiTheme="minorHAnsi" w:cstheme="minorHAnsi"/>
        </w:rPr>
        <w:t>, we implicitly decided to do so in a restricted eigenspace.  The ground state eigenfunctions</w:t>
      </w:r>
      <w:r w:rsidR="00B539D1">
        <w:rPr>
          <w:rFonts w:asciiTheme="minorHAnsi" w:hAnsiTheme="minorHAnsi" w:cstheme="minorHAnsi"/>
        </w:rPr>
        <w:t xml:space="preserve">, </w:t>
      </w:r>
      <w:r w:rsidR="00B539D1">
        <w:rPr>
          <w:rFonts w:ascii="Calibri" w:hAnsi="Calibri" w:cs="Calibri"/>
        </w:rPr>
        <w:t>ψ</w:t>
      </w:r>
      <w:r w:rsidR="00B539D1">
        <w:rPr>
          <w:rFonts w:asciiTheme="minorHAnsi" w:hAnsiTheme="minorHAnsi" w:cstheme="minorHAnsi"/>
          <w:vertAlign w:val="subscript"/>
        </w:rPr>
        <w:t>eq</w:t>
      </w:r>
      <w:r w:rsidR="00B539D1">
        <w:rPr>
          <w:rFonts w:asciiTheme="minorHAnsi" w:hAnsiTheme="minorHAnsi" w:cstheme="minorHAnsi"/>
        </w:rPr>
        <w:t>,</w:t>
      </w:r>
      <w:r>
        <w:rPr>
          <w:rFonts w:asciiTheme="minorHAnsi" w:hAnsiTheme="minorHAnsi" w:cstheme="minorHAnsi"/>
        </w:rPr>
        <w:t xml:space="preserve"> of our Schrodinger equation were degenerate in k</w:t>
      </w:r>
      <w:r>
        <w:rPr>
          <w:rFonts w:asciiTheme="minorHAnsi" w:hAnsiTheme="minorHAnsi" w:cstheme="minorHAnsi"/>
          <w:vertAlign w:val="subscript"/>
        </w:rPr>
        <w:t>x</w:t>
      </w:r>
      <w:r>
        <w:rPr>
          <w:rFonts w:asciiTheme="minorHAnsi" w:hAnsiTheme="minorHAnsi" w:cstheme="minorHAnsi"/>
        </w:rPr>
        <w:t>.  But we implicitly chose to work with just the k</w:t>
      </w:r>
      <w:r>
        <w:rPr>
          <w:rFonts w:asciiTheme="minorHAnsi" w:hAnsiTheme="minorHAnsi" w:cstheme="minorHAnsi"/>
          <w:vertAlign w:val="subscript"/>
        </w:rPr>
        <w:t>x</w:t>
      </w:r>
      <w:r>
        <w:rPr>
          <w:rFonts w:asciiTheme="minorHAnsi" w:hAnsiTheme="minorHAnsi" w:cstheme="minorHAnsi"/>
        </w:rPr>
        <w:t xml:space="preserve"> = 0 guy.  </w:t>
      </w:r>
      <w:r>
        <w:rPr>
          <w:rFonts w:asciiTheme="minorHAnsi" w:hAnsiTheme="minorHAnsi" w:cstheme="minorHAnsi"/>
        </w:rPr>
        <w:lastRenderedPageBreak/>
        <w:t>Turns out, that if we’d kept the others, we could’ve found a linear combination of them all which would result in a</w:t>
      </w:r>
      <w:r w:rsidR="002559D8">
        <w:rPr>
          <w:rFonts w:asciiTheme="minorHAnsi" w:hAnsiTheme="minorHAnsi" w:cstheme="minorHAnsi"/>
        </w:rPr>
        <w:t>n even</w:t>
      </w:r>
      <w:r>
        <w:rPr>
          <w:rFonts w:asciiTheme="minorHAnsi" w:hAnsiTheme="minorHAnsi" w:cstheme="minorHAnsi"/>
        </w:rPr>
        <w:t xml:space="preserve"> lower Free Energy F</w:t>
      </w:r>
      <w:r>
        <w:rPr>
          <w:rFonts w:asciiTheme="minorHAnsi" w:hAnsiTheme="minorHAnsi" w:cstheme="minorHAnsi"/>
          <w:vertAlign w:val="superscript"/>
        </w:rPr>
        <w:t>*</w:t>
      </w:r>
      <w:r>
        <w:rPr>
          <w:rFonts w:asciiTheme="minorHAnsi" w:hAnsiTheme="minorHAnsi" w:cstheme="minorHAnsi"/>
        </w:rPr>
        <w:t xml:space="preserve">.  </w:t>
      </w:r>
      <w:r w:rsidR="00B539D1">
        <w:rPr>
          <w:rFonts w:asciiTheme="minorHAnsi" w:hAnsiTheme="minorHAnsi" w:cstheme="minorHAnsi"/>
        </w:rPr>
        <w:t xml:space="preserve">This linear combination describes how the magnetic field penetrates a Type II superconductor in a lattice of ‘vortices’.  But didn’t feel like going into it.  Despite our ad hoc neglect of all but one of the degenerate eigenfunctions in our </w:t>
      </w:r>
      <w:r w:rsidR="00B539D1">
        <w:rPr>
          <w:rFonts w:ascii="Calibri" w:hAnsi="Calibri" w:cs="Calibri"/>
        </w:rPr>
        <w:t>ψ</w:t>
      </w:r>
      <w:r w:rsidR="00B539D1">
        <w:rPr>
          <w:rFonts w:asciiTheme="minorHAnsi" w:hAnsiTheme="minorHAnsi" w:cstheme="minorHAnsi"/>
          <w:vertAlign w:val="subscript"/>
        </w:rPr>
        <w:t>eq</w:t>
      </w:r>
      <w:r w:rsidR="00B539D1">
        <w:rPr>
          <w:rFonts w:asciiTheme="minorHAnsi" w:hAnsiTheme="minorHAnsi" w:cstheme="minorHAnsi"/>
        </w:rPr>
        <w:t xml:space="preserve"> ansatz, our conclusions apropos the phase separation line H</w:t>
      </w:r>
      <w:r w:rsidR="00B539D1">
        <w:rPr>
          <w:rFonts w:asciiTheme="minorHAnsi" w:hAnsiTheme="minorHAnsi" w:cstheme="minorHAnsi"/>
          <w:vertAlign w:val="subscript"/>
        </w:rPr>
        <w:t>c2</w:t>
      </w:r>
      <w:r w:rsidR="00B539D1">
        <w:rPr>
          <w:rFonts w:asciiTheme="minorHAnsi" w:hAnsiTheme="minorHAnsi" w:cstheme="minorHAnsi"/>
        </w:rPr>
        <w:t xml:space="preserve">(T) and the Type II vs. Type I criterion, remain valid.  </w:t>
      </w:r>
    </w:p>
    <w:p w14:paraId="3870C657" w14:textId="5975DC4F" w:rsidR="008A4DF6" w:rsidRPr="005544D7" w:rsidRDefault="008A4DF6" w:rsidP="00444501">
      <w:pPr>
        <w:rPr>
          <w:rFonts w:asciiTheme="minorHAnsi" w:hAnsiTheme="minorHAnsi" w:cstheme="minorHAnsi"/>
        </w:rPr>
      </w:pPr>
    </w:p>
    <w:p w14:paraId="1991A156" w14:textId="77777777" w:rsidR="008A4DF6" w:rsidRPr="005544D7" w:rsidRDefault="008A4DF6" w:rsidP="00444501">
      <w:pPr>
        <w:rPr>
          <w:rFonts w:asciiTheme="minorHAnsi" w:hAnsiTheme="minorHAnsi" w:cstheme="minorHAnsi"/>
        </w:rPr>
      </w:pPr>
    </w:p>
    <w:p w14:paraId="7DE0956A" w14:textId="2BD1103A" w:rsidR="00CC5C32" w:rsidRPr="005544D7" w:rsidRDefault="00CC5C32" w:rsidP="00444501">
      <w:pPr>
        <w:rPr>
          <w:rFonts w:asciiTheme="minorHAnsi" w:hAnsiTheme="minorHAnsi" w:cstheme="minorHAnsi"/>
        </w:rPr>
      </w:pPr>
    </w:p>
    <w:p w14:paraId="0E683958" w14:textId="6665138D" w:rsidR="00CC5C32" w:rsidRPr="005544D7" w:rsidRDefault="00CC5C32" w:rsidP="00444501">
      <w:pPr>
        <w:rPr>
          <w:rFonts w:asciiTheme="minorHAnsi" w:hAnsiTheme="minorHAnsi" w:cstheme="minorHAnsi"/>
        </w:rPr>
      </w:pPr>
    </w:p>
    <w:p w14:paraId="167FA3CD" w14:textId="39BBAF50" w:rsidR="00CC5C32" w:rsidRPr="005544D7" w:rsidRDefault="00CC5C32" w:rsidP="00444501">
      <w:pPr>
        <w:rPr>
          <w:rFonts w:asciiTheme="minorHAnsi" w:hAnsiTheme="minorHAnsi" w:cstheme="minorHAnsi"/>
        </w:rPr>
      </w:pPr>
    </w:p>
    <w:p w14:paraId="7041609C" w14:textId="172424A1" w:rsidR="00CC5C32" w:rsidRPr="005544D7" w:rsidRDefault="00CC5C32" w:rsidP="00444501">
      <w:pPr>
        <w:rPr>
          <w:rFonts w:asciiTheme="minorHAnsi" w:hAnsiTheme="minorHAnsi" w:cstheme="minorHAnsi"/>
        </w:rPr>
      </w:pPr>
    </w:p>
    <w:p w14:paraId="609DF3F3" w14:textId="26A4ABB6" w:rsidR="00CC5C32" w:rsidRPr="005544D7" w:rsidRDefault="00CC5C32" w:rsidP="00444501">
      <w:pPr>
        <w:rPr>
          <w:rFonts w:asciiTheme="minorHAnsi" w:hAnsiTheme="minorHAnsi" w:cstheme="minorHAnsi"/>
        </w:rPr>
      </w:pPr>
    </w:p>
    <w:p w14:paraId="165C3751" w14:textId="4143526A" w:rsidR="00CC5C32" w:rsidRPr="005544D7" w:rsidRDefault="00CC5C32" w:rsidP="00444501">
      <w:pPr>
        <w:rPr>
          <w:rFonts w:asciiTheme="minorHAnsi" w:hAnsiTheme="minorHAnsi" w:cstheme="minorHAnsi"/>
        </w:rPr>
      </w:pPr>
    </w:p>
    <w:sectPr w:rsidR="00CC5C32" w:rsidRPr="005544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9877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07BFD"/>
    <w:rsid w:val="000162CB"/>
    <w:rsid w:val="00017B0E"/>
    <w:rsid w:val="00017BBB"/>
    <w:rsid w:val="00023403"/>
    <w:rsid w:val="00036CD6"/>
    <w:rsid w:val="00040A8D"/>
    <w:rsid w:val="00041BD3"/>
    <w:rsid w:val="000450FB"/>
    <w:rsid w:val="00045DA6"/>
    <w:rsid w:val="00047047"/>
    <w:rsid w:val="000570FB"/>
    <w:rsid w:val="00057B7D"/>
    <w:rsid w:val="00065CF9"/>
    <w:rsid w:val="00070A58"/>
    <w:rsid w:val="00070B60"/>
    <w:rsid w:val="000740B6"/>
    <w:rsid w:val="0008531C"/>
    <w:rsid w:val="000911C3"/>
    <w:rsid w:val="00095985"/>
    <w:rsid w:val="00096DD3"/>
    <w:rsid w:val="000A1008"/>
    <w:rsid w:val="000A226E"/>
    <w:rsid w:val="000A39F4"/>
    <w:rsid w:val="000A3A72"/>
    <w:rsid w:val="000A6265"/>
    <w:rsid w:val="000A68F7"/>
    <w:rsid w:val="000B3008"/>
    <w:rsid w:val="000B4A63"/>
    <w:rsid w:val="000B55C2"/>
    <w:rsid w:val="000B5B45"/>
    <w:rsid w:val="000C2D3C"/>
    <w:rsid w:val="000D06DA"/>
    <w:rsid w:val="000D1060"/>
    <w:rsid w:val="000E0797"/>
    <w:rsid w:val="000E1CEE"/>
    <w:rsid w:val="000E6A91"/>
    <w:rsid w:val="000F0131"/>
    <w:rsid w:val="000F1BD4"/>
    <w:rsid w:val="000F2B3D"/>
    <w:rsid w:val="000F4099"/>
    <w:rsid w:val="000F464D"/>
    <w:rsid w:val="0010266F"/>
    <w:rsid w:val="001036C0"/>
    <w:rsid w:val="0010520A"/>
    <w:rsid w:val="001126E0"/>
    <w:rsid w:val="0011448A"/>
    <w:rsid w:val="00114D5A"/>
    <w:rsid w:val="00123630"/>
    <w:rsid w:val="00124E89"/>
    <w:rsid w:val="001318A1"/>
    <w:rsid w:val="00133FD8"/>
    <w:rsid w:val="00135D8F"/>
    <w:rsid w:val="00136351"/>
    <w:rsid w:val="00137ED2"/>
    <w:rsid w:val="00140756"/>
    <w:rsid w:val="001463DE"/>
    <w:rsid w:val="001512EB"/>
    <w:rsid w:val="00157C71"/>
    <w:rsid w:val="00161DA6"/>
    <w:rsid w:val="00163D96"/>
    <w:rsid w:val="00163F8B"/>
    <w:rsid w:val="001654BC"/>
    <w:rsid w:val="0016643C"/>
    <w:rsid w:val="00167244"/>
    <w:rsid w:val="0017091D"/>
    <w:rsid w:val="0018544E"/>
    <w:rsid w:val="0018562D"/>
    <w:rsid w:val="00185F73"/>
    <w:rsid w:val="001923C7"/>
    <w:rsid w:val="00196A12"/>
    <w:rsid w:val="001A48AC"/>
    <w:rsid w:val="001A7845"/>
    <w:rsid w:val="001C3DA6"/>
    <w:rsid w:val="001D5386"/>
    <w:rsid w:val="001E047B"/>
    <w:rsid w:val="001E18F5"/>
    <w:rsid w:val="001E334E"/>
    <w:rsid w:val="001E5A07"/>
    <w:rsid w:val="001E7994"/>
    <w:rsid w:val="001E79E7"/>
    <w:rsid w:val="001F1A42"/>
    <w:rsid w:val="001F1CE4"/>
    <w:rsid w:val="001F22D1"/>
    <w:rsid w:val="001F31D9"/>
    <w:rsid w:val="001F6E60"/>
    <w:rsid w:val="0020427B"/>
    <w:rsid w:val="00206E82"/>
    <w:rsid w:val="00207C28"/>
    <w:rsid w:val="002156DB"/>
    <w:rsid w:val="00220C6A"/>
    <w:rsid w:val="00222BE3"/>
    <w:rsid w:val="002246CE"/>
    <w:rsid w:val="002317E1"/>
    <w:rsid w:val="0023329D"/>
    <w:rsid w:val="00235F8D"/>
    <w:rsid w:val="002360B6"/>
    <w:rsid w:val="00240434"/>
    <w:rsid w:val="00241550"/>
    <w:rsid w:val="002422AF"/>
    <w:rsid w:val="002451AB"/>
    <w:rsid w:val="002465E0"/>
    <w:rsid w:val="00246B30"/>
    <w:rsid w:val="00247780"/>
    <w:rsid w:val="00247C6A"/>
    <w:rsid w:val="00254E60"/>
    <w:rsid w:val="002559D8"/>
    <w:rsid w:val="002572BB"/>
    <w:rsid w:val="0026286D"/>
    <w:rsid w:val="00263CF3"/>
    <w:rsid w:val="002746DA"/>
    <w:rsid w:val="00274711"/>
    <w:rsid w:val="002761C7"/>
    <w:rsid w:val="00276750"/>
    <w:rsid w:val="00277C82"/>
    <w:rsid w:val="00290A72"/>
    <w:rsid w:val="00290FE8"/>
    <w:rsid w:val="002967B6"/>
    <w:rsid w:val="002A0F19"/>
    <w:rsid w:val="002A5732"/>
    <w:rsid w:val="002A5948"/>
    <w:rsid w:val="002B3905"/>
    <w:rsid w:val="002B5623"/>
    <w:rsid w:val="002B65CC"/>
    <w:rsid w:val="002C01AF"/>
    <w:rsid w:val="002C3FE5"/>
    <w:rsid w:val="002C7037"/>
    <w:rsid w:val="002D14E0"/>
    <w:rsid w:val="002D5BBD"/>
    <w:rsid w:val="002D6EFE"/>
    <w:rsid w:val="002E02AF"/>
    <w:rsid w:val="002E04B2"/>
    <w:rsid w:val="002E24E4"/>
    <w:rsid w:val="002E350C"/>
    <w:rsid w:val="002E36C2"/>
    <w:rsid w:val="002E57BA"/>
    <w:rsid w:val="002F68A2"/>
    <w:rsid w:val="00301B2F"/>
    <w:rsid w:val="0030252B"/>
    <w:rsid w:val="0032014E"/>
    <w:rsid w:val="00323038"/>
    <w:rsid w:val="00330F2B"/>
    <w:rsid w:val="00334A4D"/>
    <w:rsid w:val="00336961"/>
    <w:rsid w:val="00345E9A"/>
    <w:rsid w:val="00347048"/>
    <w:rsid w:val="0034705A"/>
    <w:rsid w:val="00350134"/>
    <w:rsid w:val="00355E41"/>
    <w:rsid w:val="00357A03"/>
    <w:rsid w:val="003600E1"/>
    <w:rsid w:val="00360F68"/>
    <w:rsid w:val="003643D9"/>
    <w:rsid w:val="00366E1B"/>
    <w:rsid w:val="003679CD"/>
    <w:rsid w:val="00367C41"/>
    <w:rsid w:val="00371AFC"/>
    <w:rsid w:val="00380DE4"/>
    <w:rsid w:val="003856F6"/>
    <w:rsid w:val="00394984"/>
    <w:rsid w:val="003A29F4"/>
    <w:rsid w:val="003A451D"/>
    <w:rsid w:val="003B19CC"/>
    <w:rsid w:val="003B2570"/>
    <w:rsid w:val="003B2C73"/>
    <w:rsid w:val="003B74FE"/>
    <w:rsid w:val="003C42D4"/>
    <w:rsid w:val="003C7E9B"/>
    <w:rsid w:val="003D3AA6"/>
    <w:rsid w:val="003E008D"/>
    <w:rsid w:val="003E291F"/>
    <w:rsid w:val="003E4B28"/>
    <w:rsid w:val="003E720B"/>
    <w:rsid w:val="003F2B35"/>
    <w:rsid w:val="00406991"/>
    <w:rsid w:val="004074D3"/>
    <w:rsid w:val="004079C5"/>
    <w:rsid w:val="00413EBF"/>
    <w:rsid w:val="00416F32"/>
    <w:rsid w:val="00424473"/>
    <w:rsid w:val="00425ADC"/>
    <w:rsid w:val="00430DE4"/>
    <w:rsid w:val="00431301"/>
    <w:rsid w:val="0043198C"/>
    <w:rsid w:val="0043271A"/>
    <w:rsid w:val="00436E43"/>
    <w:rsid w:val="00443031"/>
    <w:rsid w:val="00444501"/>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A0027"/>
    <w:rsid w:val="004A28F0"/>
    <w:rsid w:val="004B2FFF"/>
    <w:rsid w:val="004B63A7"/>
    <w:rsid w:val="004C178B"/>
    <w:rsid w:val="004C243D"/>
    <w:rsid w:val="004C4EF9"/>
    <w:rsid w:val="004C5C6E"/>
    <w:rsid w:val="004D1139"/>
    <w:rsid w:val="004D4931"/>
    <w:rsid w:val="004D5579"/>
    <w:rsid w:val="004E0E88"/>
    <w:rsid w:val="004E40BB"/>
    <w:rsid w:val="004E69F8"/>
    <w:rsid w:val="004E7611"/>
    <w:rsid w:val="004F07D4"/>
    <w:rsid w:val="004F0E7B"/>
    <w:rsid w:val="004F10DC"/>
    <w:rsid w:val="004F151B"/>
    <w:rsid w:val="004F6D78"/>
    <w:rsid w:val="004F7D09"/>
    <w:rsid w:val="00504231"/>
    <w:rsid w:val="00511F09"/>
    <w:rsid w:val="00511F16"/>
    <w:rsid w:val="00515490"/>
    <w:rsid w:val="0052786A"/>
    <w:rsid w:val="00527EE7"/>
    <w:rsid w:val="005313FF"/>
    <w:rsid w:val="00535DDD"/>
    <w:rsid w:val="005378B7"/>
    <w:rsid w:val="0054262E"/>
    <w:rsid w:val="00543550"/>
    <w:rsid w:val="00544666"/>
    <w:rsid w:val="00544CC3"/>
    <w:rsid w:val="00547322"/>
    <w:rsid w:val="0055164A"/>
    <w:rsid w:val="005544D7"/>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4AE9"/>
    <w:rsid w:val="005A5FD8"/>
    <w:rsid w:val="005B121C"/>
    <w:rsid w:val="005B65E1"/>
    <w:rsid w:val="005C345A"/>
    <w:rsid w:val="005C463C"/>
    <w:rsid w:val="005C62DE"/>
    <w:rsid w:val="005D0DDC"/>
    <w:rsid w:val="005D0F49"/>
    <w:rsid w:val="005D67F6"/>
    <w:rsid w:val="005D745C"/>
    <w:rsid w:val="005E69AF"/>
    <w:rsid w:val="005F26B0"/>
    <w:rsid w:val="005F4E10"/>
    <w:rsid w:val="00604B91"/>
    <w:rsid w:val="00607814"/>
    <w:rsid w:val="00611943"/>
    <w:rsid w:val="00627B95"/>
    <w:rsid w:val="00630DD3"/>
    <w:rsid w:val="00632226"/>
    <w:rsid w:val="0063418F"/>
    <w:rsid w:val="00635187"/>
    <w:rsid w:val="00637585"/>
    <w:rsid w:val="00640970"/>
    <w:rsid w:val="006417B2"/>
    <w:rsid w:val="00643A19"/>
    <w:rsid w:val="00650358"/>
    <w:rsid w:val="00654ADC"/>
    <w:rsid w:val="00655424"/>
    <w:rsid w:val="00657292"/>
    <w:rsid w:val="0067133C"/>
    <w:rsid w:val="006772DA"/>
    <w:rsid w:val="00686096"/>
    <w:rsid w:val="00687E70"/>
    <w:rsid w:val="00692716"/>
    <w:rsid w:val="0069590E"/>
    <w:rsid w:val="006A1A69"/>
    <w:rsid w:val="006A4876"/>
    <w:rsid w:val="006A54EA"/>
    <w:rsid w:val="006A5D74"/>
    <w:rsid w:val="006A6269"/>
    <w:rsid w:val="006B1108"/>
    <w:rsid w:val="006B1366"/>
    <w:rsid w:val="006B42FE"/>
    <w:rsid w:val="006B4996"/>
    <w:rsid w:val="006B4C3E"/>
    <w:rsid w:val="006C36E5"/>
    <w:rsid w:val="006C53AD"/>
    <w:rsid w:val="006C5898"/>
    <w:rsid w:val="006C6F13"/>
    <w:rsid w:val="006D27FD"/>
    <w:rsid w:val="006E7643"/>
    <w:rsid w:val="006F19E1"/>
    <w:rsid w:val="006F5589"/>
    <w:rsid w:val="006F6A2C"/>
    <w:rsid w:val="00702C06"/>
    <w:rsid w:val="00706C98"/>
    <w:rsid w:val="00707576"/>
    <w:rsid w:val="00717629"/>
    <w:rsid w:val="00720D4A"/>
    <w:rsid w:val="0072428B"/>
    <w:rsid w:val="007252AD"/>
    <w:rsid w:val="00726388"/>
    <w:rsid w:val="007278A9"/>
    <w:rsid w:val="00733DC2"/>
    <w:rsid w:val="00734E64"/>
    <w:rsid w:val="00735AEA"/>
    <w:rsid w:val="00741E0D"/>
    <w:rsid w:val="00742372"/>
    <w:rsid w:val="00742BAA"/>
    <w:rsid w:val="007469AB"/>
    <w:rsid w:val="00747CFB"/>
    <w:rsid w:val="00750625"/>
    <w:rsid w:val="00755CE9"/>
    <w:rsid w:val="00762F31"/>
    <w:rsid w:val="0076407F"/>
    <w:rsid w:val="00767E67"/>
    <w:rsid w:val="00777C52"/>
    <w:rsid w:val="007824F0"/>
    <w:rsid w:val="007944DF"/>
    <w:rsid w:val="007A36C7"/>
    <w:rsid w:val="007A4211"/>
    <w:rsid w:val="007B077C"/>
    <w:rsid w:val="007B0965"/>
    <w:rsid w:val="007B2884"/>
    <w:rsid w:val="007B481B"/>
    <w:rsid w:val="007B5B34"/>
    <w:rsid w:val="007C0736"/>
    <w:rsid w:val="007C2C9A"/>
    <w:rsid w:val="007C301E"/>
    <w:rsid w:val="007E1A0F"/>
    <w:rsid w:val="007E4048"/>
    <w:rsid w:val="007E41E2"/>
    <w:rsid w:val="007E7EC6"/>
    <w:rsid w:val="007F0A61"/>
    <w:rsid w:val="007F0C14"/>
    <w:rsid w:val="007F3A90"/>
    <w:rsid w:val="007F410D"/>
    <w:rsid w:val="007F6804"/>
    <w:rsid w:val="008014EC"/>
    <w:rsid w:val="008017CE"/>
    <w:rsid w:val="008127D9"/>
    <w:rsid w:val="00826409"/>
    <w:rsid w:val="0083227E"/>
    <w:rsid w:val="00832EAF"/>
    <w:rsid w:val="0083355B"/>
    <w:rsid w:val="008351DF"/>
    <w:rsid w:val="008410FD"/>
    <w:rsid w:val="00841CBC"/>
    <w:rsid w:val="008437F5"/>
    <w:rsid w:val="0084392E"/>
    <w:rsid w:val="00844AE6"/>
    <w:rsid w:val="00845FBD"/>
    <w:rsid w:val="00847508"/>
    <w:rsid w:val="00850F46"/>
    <w:rsid w:val="00853E75"/>
    <w:rsid w:val="008637D3"/>
    <w:rsid w:val="008765B5"/>
    <w:rsid w:val="00876680"/>
    <w:rsid w:val="008800EB"/>
    <w:rsid w:val="0088294B"/>
    <w:rsid w:val="00892674"/>
    <w:rsid w:val="008952BF"/>
    <w:rsid w:val="00897966"/>
    <w:rsid w:val="008A223B"/>
    <w:rsid w:val="008A2C9B"/>
    <w:rsid w:val="008A4DF6"/>
    <w:rsid w:val="008A5A6C"/>
    <w:rsid w:val="008B11B1"/>
    <w:rsid w:val="008B4364"/>
    <w:rsid w:val="008C1948"/>
    <w:rsid w:val="008C1A98"/>
    <w:rsid w:val="008C2F39"/>
    <w:rsid w:val="008C2F49"/>
    <w:rsid w:val="008C63FA"/>
    <w:rsid w:val="008C6C16"/>
    <w:rsid w:val="008D09FE"/>
    <w:rsid w:val="008D12EC"/>
    <w:rsid w:val="008E3BF1"/>
    <w:rsid w:val="008E5ECD"/>
    <w:rsid w:val="008F2399"/>
    <w:rsid w:val="008F69D2"/>
    <w:rsid w:val="0090286C"/>
    <w:rsid w:val="00905663"/>
    <w:rsid w:val="00910805"/>
    <w:rsid w:val="00910D16"/>
    <w:rsid w:val="009221DB"/>
    <w:rsid w:val="00927E46"/>
    <w:rsid w:val="0093000E"/>
    <w:rsid w:val="00930608"/>
    <w:rsid w:val="0093521E"/>
    <w:rsid w:val="00936AE6"/>
    <w:rsid w:val="00941A9F"/>
    <w:rsid w:val="00947AAD"/>
    <w:rsid w:val="00950F72"/>
    <w:rsid w:val="00956BC9"/>
    <w:rsid w:val="0096698C"/>
    <w:rsid w:val="009737E6"/>
    <w:rsid w:val="00980E3E"/>
    <w:rsid w:val="00981BCE"/>
    <w:rsid w:val="00983D83"/>
    <w:rsid w:val="009943E0"/>
    <w:rsid w:val="009A273C"/>
    <w:rsid w:val="009B00BD"/>
    <w:rsid w:val="009B12C5"/>
    <w:rsid w:val="009C09C3"/>
    <w:rsid w:val="009C0AE8"/>
    <w:rsid w:val="009C1445"/>
    <w:rsid w:val="009C1669"/>
    <w:rsid w:val="009C7494"/>
    <w:rsid w:val="009D05D8"/>
    <w:rsid w:val="009D231B"/>
    <w:rsid w:val="009E3836"/>
    <w:rsid w:val="009E4969"/>
    <w:rsid w:val="009E7F48"/>
    <w:rsid w:val="009F3A6B"/>
    <w:rsid w:val="00A0126F"/>
    <w:rsid w:val="00A01301"/>
    <w:rsid w:val="00A02ADC"/>
    <w:rsid w:val="00A040A3"/>
    <w:rsid w:val="00A044FF"/>
    <w:rsid w:val="00A04751"/>
    <w:rsid w:val="00A07B22"/>
    <w:rsid w:val="00A21F00"/>
    <w:rsid w:val="00A2463F"/>
    <w:rsid w:val="00A24A20"/>
    <w:rsid w:val="00A25C7A"/>
    <w:rsid w:val="00A2612E"/>
    <w:rsid w:val="00A26E90"/>
    <w:rsid w:val="00A37D62"/>
    <w:rsid w:val="00A412BE"/>
    <w:rsid w:val="00A47988"/>
    <w:rsid w:val="00A640CD"/>
    <w:rsid w:val="00A64639"/>
    <w:rsid w:val="00A672D4"/>
    <w:rsid w:val="00A71760"/>
    <w:rsid w:val="00A71A6E"/>
    <w:rsid w:val="00A736B9"/>
    <w:rsid w:val="00A85928"/>
    <w:rsid w:val="00A90F93"/>
    <w:rsid w:val="00A93C30"/>
    <w:rsid w:val="00A95B46"/>
    <w:rsid w:val="00AB5665"/>
    <w:rsid w:val="00AB78E7"/>
    <w:rsid w:val="00AC3CD9"/>
    <w:rsid w:val="00AC4E2A"/>
    <w:rsid w:val="00AD052F"/>
    <w:rsid w:val="00AD0C9F"/>
    <w:rsid w:val="00AD407D"/>
    <w:rsid w:val="00AE3BDA"/>
    <w:rsid w:val="00AE46C9"/>
    <w:rsid w:val="00AE4BBA"/>
    <w:rsid w:val="00AE4F0C"/>
    <w:rsid w:val="00AE6A60"/>
    <w:rsid w:val="00AF1D3E"/>
    <w:rsid w:val="00AF6CDA"/>
    <w:rsid w:val="00B02C02"/>
    <w:rsid w:val="00B03151"/>
    <w:rsid w:val="00B05F1E"/>
    <w:rsid w:val="00B110E0"/>
    <w:rsid w:val="00B12DA9"/>
    <w:rsid w:val="00B12F9D"/>
    <w:rsid w:val="00B15F8D"/>
    <w:rsid w:val="00B2662A"/>
    <w:rsid w:val="00B32394"/>
    <w:rsid w:val="00B352A4"/>
    <w:rsid w:val="00B41FD6"/>
    <w:rsid w:val="00B464DC"/>
    <w:rsid w:val="00B50DA4"/>
    <w:rsid w:val="00B5205E"/>
    <w:rsid w:val="00B5386A"/>
    <w:rsid w:val="00B539D1"/>
    <w:rsid w:val="00B5747F"/>
    <w:rsid w:val="00B62D85"/>
    <w:rsid w:val="00B64034"/>
    <w:rsid w:val="00B6472B"/>
    <w:rsid w:val="00B65FD2"/>
    <w:rsid w:val="00B67039"/>
    <w:rsid w:val="00B72038"/>
    <w:rsid w:val="00B733A2"/>
    <w:rsid w:val="00B75A1E"/>
    <w:rsid w:val="00B77FBA"/>
    <w:rsid w:val="00B86ACD"/>
    <w:rsid w:val="00B94E54"/>
    <w:rsid w:val="00B95081"/>
    <w:rsid w:val="00B9726E"/>
    <w:rsid w:val="00BA0343"/>
    <w:rsid w:val="00BB378D"/>
    <w:rsid w:val="00BC521C"/>
    <w:rsid w:val="00BC5C35"/>
    <w:rsid w:val="00BC6904"/>
    <w:rsid w:val="00BC6EB6"/>
    <w:rsid w:val="00BD2FB7"/>
    <w:rsid w:val="00BD3AB5"/>
    <w:rsid w:val="00BD4BAE"/>
    <w:rsid w:val="00BD5F27"/>
    <w:rsid w:val="00BD6716"/>
    <w:rsid w:val="00BD6E05"/>
    <w:rsid w:val="00BD735F"/>
    <w:rsid w:val="00BD77D4"/>
    <w:rsid w:val="00BE42E6"/>
    <w:rsid w:val="00BF056D"/>
    <w:rsid w:val="00BF1B88"/>
    <w:rsid w:val="00BF2A18"/>
    <w:rsid w:val="00BF38AB"/>
    <w:rsid w:val="00C07ECD"/>
    <w:rsid w:val="00C1085B"/>
    <w:rsid w:val="00C10971"/>
    <w:rsid w:val="00C14E77"/>
    <w:rsid w:val="00C21950"/>
    <w:rsid w:val="00C233F0"/>
    <w:rsid w:val="00C236F7"/>
    <w:rsid w:val="00C26541"/>
    <w:rsid w:val="00C26B48"/>
    <w:rsid w:val="00C275C4"/>
    <w:rsid w:val="00C30ECD"/>
    <w:rsid w:val="00C43500"/>
    <w:rsid w:val="00C57496"/>
    <w:rsid w:val="00C611DA"/>
    <w:rsid w:val="00C62D1C"/>
    <w:rsid w:val="00C630BF"/>
    <w:rsid w:val="00C645D5"/>
    <w:rsid w:val="00C752A8"/>
    <w:rsid w:val="00C813B4"/>
    <w:rsid w:val="00C82497"/>
    <w:rsid w:val="00C83E50"/>
    <w:rsid w:val="00C873DB"/>
    <w:rsid w:val="00C93C87"/>
    <w:rsid w:val="00C97028"/>
    <w:rsid w:val="00CA1EA9"/>
    <w:rsid w:val="00CC5267"/>
    <w:rsid w:val="00CC5C32"/>
    <w:rsid w:val="00CD1736"/>
    <w:rsid w:val="00CD43CF"/>
    <w:rsid w:val="00CD7F34"/>
    <w:rsid w:val="00CE0733"/>
    <w:rsid w:val="00CE438C"/>
    <w:rsid w:val="00CE6569"/>
    <w:rsid w:val="00D069EC"/>
    <w:rsid w:val="00D108C8"/>
    <w:rsid w:val="00D20940"/>
    <w:rsid w:val="00D214EA"/>
    <w:rsid w:val="00D2151C"/>
    <w:rsid w:val="00D24A54"/>
    <w:rsid w:val="00D26CF3"/>
    <w:rsid w:val="00D42151"/>
    <w:rsid w:val="00D44601"/>
    <w:rsid w:val="00D46FED"/>
    <w:rsid w:val="00D513B8"/>
    <w:rsid w:val="00D554F2"/>
    <w:rsid w:val="00D669AC"/>
    <w:rsid w:val="00D71AF0"/>
    <w:rsid w:val="00D82031"/>
    <w:rsid w:val="00D8455B"/>
    <w:rsid w:val="00D92433"/>
    <w:rsid w:val="00D93E4B"/>
    <w:rsid w:val="00D95416"/>
    <w:rsid w:val="00D9609B"/>
    <w:rsid w:val="00DA0346"/>
    <w:rsid w:val="00DA0D24"/>
    <w:rsid w:val="00DA4E7A"/>
    <w:rsid w:val="00DA5DED"/>
    <w:rsid w:val="00DB0ADC"/>
    <w:rsid w:val="00DB17D8"/>
    <w:rsid w:val="00DB7A0B"/>
    <w:rsid w:val="00DC1DE5"/>
    <w:rsid w:val="00DC3226"/>
    <w:rsid w:val="00DC571A"/>
    <w:rsid w:val="00DC632C"/>
    <w:rsid w:val="00DC76DB"/>
    <w:rsid w:val="00DD1D40"/>
    <w:rsid w:val="00DD53D7"/>
    <w:rsid w:val="00DD5B99"/>
    <w:rsid w:val="00DD76E8"/>
    <w:rsid w:val="00DE4550"/>
    <w:rsid w:val="00DE6EAA"/>
    <w:rsid w:val="00DF07F5"/>
    <w:rsid w:val="00DF44E3"/>
    <w:rsid w:val="00DF4DB6"/>
    <w:rsid w:val="00DF71B8"/>
    <w:rsid w:val="00E023A0"/>
    <w:rsid w:val="00E030CB"/>
    <w:rsid w:val="00E04950"/>
    <w:rsid w:val="00E11FF1"/>
    <w:rsid w:val="00E1690D"/>
    <w:rsid w:val="00E2158C"/>
    <w:rsid w:val="00E45272"/>
    <w:rsid w:val="00E459EF"/>
    <w:rsid w:val="00E47F5F"/>
    <w:rsid w:val="00E554BA"/>
    <w:rsid w:val="00E629A4"/>
    <w:rsid w:val="00E6304E"/>
    <w:rsid w:val="00E63DFF"/>
    <w:rsid w:val="00E71FCD"/>
    <w:rsid w:val="00E74872"/>
    <w:rsid w:val="00E83194"/>
    <w:rsid w:val="00E90C9E"/>
    <w:rsid w:val="00E91680"/>
    <w:rsid w:val="00E96C57"/>
    <w:rsid w:val="00E9774A"/>
    <w:rsid w:val="00EA4515"/>
    <w:rsid w:val="00EA5C7A"/>
    <w:rsid w:val="00EA64C7"/>
    <w:rsid w:val="00EB0377"/>
    <w:rsid w:val="00EB2D23"/>
    <w:rsid w:val="00EB5D10"/>
    <w:rsid w:val="00EB67F5"/>
    <w:rsid w:val="00EC089B"/>
    <w:rsid w:val="00EC15CF"/>
    <w:rsid w:val="00EC3B4D"/>
    <w:rsid w:val="00EC458B"/>
    <w:rsid w:val="00ED7470"/>
    <w:rsid w:val="00EE0F0B"/>
    <w:rsid w:val="00EE10E9"/>
    <w:rsid w:val="00EE2450"/>
    <w:rsid w:val="00EE2EFE"/>
    <w:rsid w:val="00EF03AC"/>
    <w:rsid w:val="00EF57BE"/>
    <w:rsid w:val="00EF7C52"/>
    <w:rsid w:val="00F03C85"/>
    <w:rsid w:val="00F03CC8"/>
    <w:rsid w:val="00F069BF"/>
    <w:rsid w:val="00F06C83"/>
    <w:rsid w:val="00F07A52"/>
    <w:rsid w:val="00F11558"/>
    <w:rsid w:val="00F12215"/>
    <w:rsid w:val="00F144B4"/>
    <w:rsid w:val="00F21295"/>
    <w:rsid w:val="00F224B4"/>
    <w:rsid w:val="00F25DEF"/>
    <w:rsid w:val="00F274E3"/>
    <w:rsid w:val="00F3389E"/>
    <w:rsid w:val="00F3409B"/>
    <w:rsid w:val="00F34D26"/>
    <w:rsid w:val="00F475E6"/>
    <w:rsid w:val="00F50B52"/>
    <w:rsid w:val="00F50DAF"/>
    <w:rsid w:val="00F5152B"/>
    <w:rsid w:val="00F53F81"/>
    <w:rsid w:val="00F54CD4"/>
    <w:rsid w:val="00F609E7"/>
    <w:rsid w:val="00F713B5"/>
    <w:rsid w:val="00F729A5"/>
    <w:rsid w:val="00F73073"/>
    <w:rsid w:val="00F7444B"/>
    <w:rsid w:val="00F760CA"/>
    <w:rsid w:val="00F83604"/>
    <w:rsid w:val="00F85A01"/>
    <w:rsid w:val="00F879F7"/>
    <w:rsid w:val="00F9209B"/>
    <w:rsid w:val="00F92A6D"/>
    <w:rsid w:val="00F94924"/>
    <w:rsid w:val="00F9713C"/>
    <w:rsid w:val="00FA279A"/>
    <w:rsid w:val="00FA75A1"/>
    <w:rsid w:val="00FB064B"/>
    <w:rsid w:val="00FB39CA"/>
    <w:rsid w:val="00FC092C"/>
    <w:rsid w:val="00FC249A"/>
    <w:rsid w:val="00FC4427"/>
    <w:rsid w:val="00FD0E64"/>
    <w:rsid w:val="00FD6D19"/>
    <w:rsid w:val="00FE16BB"/>
    <w:rsid w:val="00FE59CA"/>
    <w:rsid w:val="00FE76DB"/>
    <w:rsid w:val="00FF21E6"/>
    <w:rsid w:val="00FF5025"/>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oleObject" Target="embeddings/oleObject41.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oleObject" Target="embeddings/oleObject25.bin"/><Relationship Id="rId58" Type="http://schemas.openxmlformats.org/officeDocument/2006/relationships/image" Target="media/image27.wmf"/><Relationship Id="rId74" Type="http://schemas.openxmlformats.org/officeDocument/2006/relationships/oleObject" Target="embeddings/oleObject36.bin"/><Relationship Id="rId79" Type="http://schemas.openxmlformats.org/officeDocument/2006/relationships/image" Target="media/image37.wmf"/><Relationship Id="rId5" Type="http://schemas.openxmlformats.org/officeDocument/2006/relationships/image" Target="media/image1.png"/><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image" Target="media/image32.wmf"/><Relationship Id="rId77" Type="http://schemas.openxmlformats.org/officeDocument/2006/relationships/image" Target="media/image36.wmf"/><Relationship Id="rId8" Type="http://schemas.openxmlformats.org/officeDocument/2006/relationships/oleObject" Target="embeddings/oleObject2.bin"/><Relationship Id="rId51" Type="http://schemas.openxmlformats.org/officeDocument/2006/relationships/oleObject" Target="embeddings/oleObject24.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40.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1.wmf"/><Relationship Id="rId59" Type="http://schemas.openxmlformats.org/officeDocument/2006/relationships/oleObject" Target="embeddings/oleObject28.bin"/><Relationship Id="rId67" Type="http://schemas.openxmlformats.org/officeDocument/2006/relationships/image" Target="media/image31.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oleObject" Target="embeddings/oleObject34.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image" Target="media/image34.wmf"/><Relationship Id="rId78" Type="http://schemas.openxmlformats.org/officeDocument/2006/relationships/oleObject" Target="embeddings/oleObject38.bin"/><Relationship Id="rId81" Type="http://schemas.openxmlformats.org/officeDocument/2006/relationships/image" Target="media/image38.wmf"/><Relationship Id="rId86" Type="http://schemas.openxmlformats.org/officeDocument/2006/relationships/oleObject" Target="embeddings/oleObject42.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image" Target="media/image23.wmf"/><Relationship Id="rId55" Type="http://schemas.openxmlformats.org/officeDocument/2006/relationships/oleObject" Target="embeddings/oleObject26.bin"/><Relationship Id="rId76" Type="http://schemas.openxmlformats.org/officeDocument/2006/relationships/oleObject" Target="embeddings/oleObject37.bin"/><Relationship Id="rId7" Type="http://schemas.openxmlformats.org/officeDocument/2006/relationships/image" Target="media/image2.png"/><Relationship Id="rId71" Type="http://schemas.openxmlformats.org/officeDocument/2006/relationships/image" Target="media/image33.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fontTable" Target="fontTable.xml"/><Relationship Id="rId61" Type="http://schemas.openxmlformats.org/officeDocument/2006/relationships/oleObject" Target="embeddings/oleObject29.bin"/><Relationship Id="rId82"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7659</TotalTime>
  <Pages>11</Pages>
  <Words>1762</Words>
  <Characters>10046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115</cp:revision>
  <dcterms:created xsi:type="dcterms:W3CDTF">2020-09-03T01:14:00Z</dcterms:created>
  <dcterms:modified xsi:type="dcterms:W3CDTF">2022-11-18T19:15:00Z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