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050BE" w14:textId="4A4D7190" w:rsidR="00874286" w:rsidRPr="002764C3" w:rsidRDefault="005C02DC" w:rsidP="007657A0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Electron-Electron</w:t>
      </w:r>
      <w:r w:rsidR="007657A0" w:rsidRPr="002764C3">
        <w:rPr>
          <w:b/>
          <w:sz w:val="44"/>
          <w:szCs w:val="44"/>
          <w:u w:val="single"/>
        </w:rPr>
        <w:t xml:space="preserve"> Interaction</w:t>
      </w:r>
    </w:p>
    <w:p w14:paraId="751B1478" w14:textId="787BC1C0" w:rsidR="007657A0" w:rsidRDefault="007657A0" w:rsidP="007657A0">
      <w:pPr>
        <w:pStyle w:val="NoSpacing"/>
      </w:pPr>
    </w:p>
    <w:p w14:paraId="4702FBCF" w14:textId="3B062AB4" w:rsidR="007657A0" w:rsidRDefault="007657A0" w:rsidP="007657A0">
      <w:pPr>
        <w:pStyle w:val="NoSpacing"/>
        <w:rPr>
          <w:rFonts w:cstheme="minorHAnsi"/>
          <w:sz w:val="24"/>
          <w:szCs w:val="24"/>
        </w:rPr>
      </w:pPr>
    </w:p>
    <w:p w14:paraId="6B9D49A4" w14:textId="4A9ECC50" w:rsidR="00A15B80" w:rsidRDefault="004B4BBB" w:rsidP="004B4BB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Here’s another model.  I’m not sure what it’s physical motivation is.  But consider a lattice,</w:t>
      </w:r>
    </w:p>
    <w:p w14:paraId="282CB1A5" w14:textId="77777777" w:rsidR="004B4BBB" w:rsidRDefault="004B4BBB" w:rsidP="004B4BBB">
      <w:pPr>
        <w:rPr>
          <w:rFonts w:ascii="Calibri" w:hAnsi="Calibri" w:cs="Calibri"/>
          <w:sz w:val="22"/>
          <w:szCs w:val="22"/>
        </w:rPr>
      </w:pPr>
    </w:p>
    <w:p w14:paraId="24392C66" w14:textId="64F4C3B5" w:rsidR="004B4BBB" w:rsidRPr="007E033C" w:rsidRDefault="004B4BBB" w:rsidP="004B4BBB">
      <w:pPr>
        <w:rPr>
          <w:rFonts w:ascii="Calibri" w:hAnsi="Calibri" w:cs="Calibri"/>
          <w:sz w:val="22"/>
          <w:szCs w:val="22"/>
        </w:rPr>
      </w:pPr>
      <w:r w:rsidRPr="004B4BBB">
        <w:rPr>
          <w:rFonts w:ascii="Calibri" w:hAnsi="Calibri" w:cs="Calibri"/>
          <w:sz w:val="22"/>
          <w:szCs w:val="22"/>
        </w:rPr>
        <w:drawing>
          <wp:inline distT="0" distB="0" distL="0" distR="0" wp14:anchorId="1D04F05D" wp14:editId="6185F20E">
            <wp:extent cx="1724266" cy="1905266"/>
            <wp:effectExtent l="0" t="0" r="9525" b="0"/>
            <wp:docPr id="19316609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66094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190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F0B86" w14:textId="1F17AB7F" w:rsidR="00A15B80" w:rsidRDefault="00A15B80" w:rsidP="00A15B80">
      <w:pPr>
        <w:rPr>
          <w:rFonts w:ascii="Calibri" w:hAnsi="Calibri" w:cs="Calibri"/>
        </w:rPr>
      </w:pPr>
    </w:p>
    <w:p w14:paraId="2DE8E48B" w14:textId="176E1195" w:rsidR="004B4BBB" w:rsidRPr="00DE7F1D" w:rsidRDefault="004B4BBB" w:rsidP="00A15B80">
      <w:pPr>
        <w:rPr>
          <w:rFonts w:ascii="Calibri" w:hAnsi="Calibri" w:cs="Calibri"/>
          <w:sz w:val="22"/>
          <w:szCs w:val="22"/>
        </w:rPr>
      </w:pPr>
      <w:r w:rsidRPr="004B4BBB">
        <w:rPr>
          <w:rFonts w:ascii="Calibri" w:hAnsi="Calibri" w:cs="Calibri"/>
          <w:sz w:val="22"/>
          <w:szCs w:val="22"/>
        </w:rPr>
        <w:t>On each lattice point</w:t>
      </w:r>
      <w:r w:rsidR="00DE7F1D">
        <w:rPr>
          <w:rFonts w:ascii="Calibri" w:hAnsi="Calibri" w:cs="Calibri"/>
          <w:sz w:val="22"/>
          <w:szCs w:val="22"/>
        </w:rPr>
        <w:t xml:space="preserve"> (dark filled in circle)</w:t>
      </w:r>
      <w:r w:rsidRPr="004B4BBB">
        <w:rPr>
          <w:rFonts w:ascii="Calibri" w:hAnsi="Calibri" w:cs="Calibri"/>
          <w:sz w:val="22"/>
          <w:szCs w:val="22"/>
        </w:rPr>
        <w:t>, there are Ising spins, σ</w:t>
      </w:r>
      <w:r w:rsidRPr="004B4BBB">
        <w:rPr>
          <w:rFonts w:ascii="Calibri" w:hAnsi="Calibri" w:cs="Calibri"/>
          <w:sz w:val="22"/>
          <w:szCs w:val="22"/>
          <w:vertAlign w:val="subscript"/>
        </w:rPr>
        <w:t>i</w:t>
      </w:r>
      <w:r w:rsidRPr="004B4BBB">
        <w:rPr>
          <w:rFonts w:ascii="Calibri" w:hAnsi="Calibri" w:cs="Calibri"/>
          <w:sz w:val="22"/>
          <w:szCs w:val="22"/>
        </w:rPr>
        <w:t>.  And on each bond there are two s-orbitals</w:t>
      </w:r>
      <w:r w:rsidR="00DE7F1D">
        <w:rPr>
          <w:rFonts w:ascii="Calibri" w:hAnsi="Calibri" w:cs="Calibri"/>
          <w:sz w:val="22"/>
          <w:szCs w:val="22"/>
        </w:rPr>
        <w:t xml:space="preserve"> (empty circles)</w:t>
      </w:r>
      <w:r w:rsidRPr="004B4BBB">
        <w:rPr>
          <w:rFonts w:ascii="Calibri" w:hAnsi="Calibri" w:cs="Calibri"/>
          <w:sz w:val="22"/>
          <w:szCs w:val="22"/>
        </w:rPr>
        <w:t>.  The pair of s-orbitals is called a dimer.  The dimer can hold, therefore, up to 4 electrons.  The Hamiltonian of the system (or at least the interesting part?) tabulates the energy</w:t>
      </w:r>
      <w:r>
        <w:rPr>
          <w:rFonts w:ascii="Calibri" w:hAnsi="Calibri" w:cs="Calibri"/>
          <w:sz w:val="22"/>
          <w:szCs w:val="22"/>
        </w:rPr>
        <w:t xml:space="preserve"> of these dimers.  There are two parts of the Hamiltonian, a kinetic/hopping term for the electrons jumping between the two sites within the dimer, and a potential energy/interaction term of the dimer</w:t>
      </w:r>
      <w:r w:rsidR="00A40F2A">
        <w:rPr>
          <w:rFonts w:ascii="Calibri" w:hAnsi="Calibri" w:cs="Calibri"/>
          <w:sz w:val="22"/>
          <w:szCs w:val="22"/>
        </w:rPr>
        <w:t xml:space="preserve"> which comes from the interaction of each site within the dimer with the lattice point nearest it.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B8BB137" w14:textId="77777777" w:rsidR="004B4BBB" w:rsidRDefault="004B4BBB" w:rsidP="00A15B80">
      <w:pPr>
        <w:rPr>
          <w:rFonts w:ascii="Calibri" w:hAnsi="Calibri" w:cs="Calibri"/>
        </w:rPr>
      </w:pPr>
    </w:p>
    <w:p w14:paraId="72DD1201" w14:textId="50E2657B" w:rsidR="004B4BBB" w:rsidRDefault="002D4175" w:rsidP="00A15B80">
      <w:pPr>
        <w:rPr>
          <w:rFonts w:ascii="Calibri" w:hAnsi="Calibri" w:cs="Calibri"/>
        </w:rPr>
      </w:pPr>
      <w:r w:rsidRPr="002D4175">
        <w:rPr>
          <w:rFonts w:ascii="Calibri" w:hAnsi="Calibri" w:cs="Calibri"/>
        </w:rPr>
        <w:drawing>
          <wp:inline distT="0" distB="0" distL="0" distR="0" wp14:anchorId="185BF6AE" wp14:editId="2E20E427">
            <wp:extent cx="1790700" cy="1998921"/>
            <wp:effectExtent l="0" t="0" r="0" b="1905"/>
            <wp:docPr id="18800161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01612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8570" cy="2007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A1975" w14:textId="77777777" w:rsidR="004B4BBB" w:rsidRPr="00DE7F1D" w:rsidRDefault="004B4BBB" w:rsidP="00A15B80">
      <w:pPr>
        <w:rPr>
          <w:rFonts w:ascii="Calibri" w:hAnsi="Calibri" w:cs="Calibri"/>
          <w:sz w:val="22"/>
          <w:szCs w:val="22"/>
        </w:rPr>
      </w:pPr>
    </w:p>
    <w:p w14:paraId="569458E2" w14:textId="29CC0CC2" w:rsidR="004B4BBB" w:rsidRPr="00DE7F1D" w:rsidRDefault="00A40F2A" w:rsidP="00A15B8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 for instance, consider the dimer between lattice points &lt;13&gt;.  The s-orbital (green) nearest lattice point 1 would be designated 1 in this case, and the s-orbital (purple) nearest lattice point 3 would be designated 3.  And the Hamiltonian for this dimer would be:</w:t>
      </w:r>
    </w:p>
    <w:p w14:paraId="13C42B35" w14:textId="77777777" w:rsidR="004B4BBB" w:rsidRDefault="004B4BBB" w:rsidP="00A15B80">
      <w:pPr>
        <w:rPr>
          <w:rFonts w:ascii="Calibri" w:hAnsi="Calibri" w:cs="Calibri"/>
        </w:rPr>
      </w:pPr>
    </w:p>
    <w:p w14:paraId="0EC00224" w14:textId="1586AF7A" w:rsidR="0021559C" w:rsidRDefault="00A40F2A" w:rsidP="00A15B80">
      <w:pPr>
        <w:rPr>
          <w:rFonts w:ascii="Calibri" w:hAnsi="Calibri" w:cs="Calibri"/>
        </w:rPr>
      </w:pPr>
      <w:r w:rsidRPr="00A40F2A">
        <w:rPr>
          <w:position w:val="-34"/>
        </w:rPr>
        <w:object w:dxaOrig="6180" w:dyaOrig="800" w14:anchorId="0CBA91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0" type="#_x0000_t75" style="width:309pt;height:40pt" o:ole="">
            <v:imagedata r:id="rId6" o:title=""/>
          </v:shape>
          <o:OLEObject Type="Embed" ProgID="Equation.DSMT4" ShapeID="_x0000_i1120" DrawAspect="Content" ObjectID="_1783686517" r:id="rId7"/>
        </w:object>
      </w:r>
    </w:p>
    <w:p w14:paraId="73E80A1C" w14:textId="77777777" w:rsidR="0021559C" w:rsidRPr="00A40F2A" w:rsidRDefault="0021559C" w:rsidP="00A15B80">
      <w:pPr>
        <w:rPr>
          <w:rFonts w:ascii="Calibri" w:hAnsi="Calibri" w:cs="Calibri"/>
          <w:sz w:val="22"/>
          <w:szCs w:val="22"/>
        </w:rPr>
      </w:pPr>
    </w:p>
    <w:p w14:paraId="1B9E2669" w14:textId="74BFA50A" w:rsidR="00A40F2A" w:rsidRDefault="00A40F2A" w:rsidP="00A15B8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If we considered instead the Hamiltonian for the dimer between lattice points &lt;23&gt;, we designate the red s-orbital as 2, and the purple s-orbital as 3.  And H</w:t>
      </w:r>
      <w:r>
        <w:rPr>
          <w:rFonts w:ascii="Calibri" w:hAnsi="Calibri" w:cs="Calibri"/>
          <w:sz w:val="22"/>
          <w:szCs w:val="22"/>
          <w:vertAlign w:val="subscript"/>
        </w:rPr>
        <w:t>23</w:t>
      </w:r>
      <w:r>
        <w:rPr>
          <w:rFonts w:ascii="Calibri" w:hAnsi="Calibri" w:cs="Calibri"/>
          <w:sz w:val="22"/>
          <w:szCs w:val="22"/>
        </w:rPr>
        <w:t xml:space="preserve"> would be:</w:t>
      </w:r>
    </w:p>
    <w:p w14:paraId="5550190C" w14:textId="77777777" w:rsidR="00A40F2A" w:rsidRDefault="00A40F2A" w:rsidP="00A15B80">
      <w:pPr>
        <w:rPr>
          <w:rFonts w:ascii="Calibri" w:hAnsi="Calibri" w:cs="Calibri"/>
          <w:sz w:val="22"/>
          <w:szCs w:val="22"/>
        </w:rPr>
      </w:pPr>
    </w:p>
    <w:p w14:paraId="62D354A5" w14:textId="557FA67E" w:rsidR="00A40F2A" w:rsidRDefault="00A40F2A" w:rsidP="00A15B80">
      <w:pPr>
        <w:rPr>
          <w:rFonts w:ascii="Calibri" w:hAnsi="Calibri" w:cs="Calibri"/>
          <w:sz w:val="22"/>
          <w:szCs w:val="22"/>
        </w:rPr>
      </w:pPr>
      <w:r w:rsidRPr="00A40F2A">
        <w:rPr>
          <w:position w:val="-34"/>
        </w:rPr>
        <w:object w:dxaOrig="6399" w:dyaOrig="800" w14:anchorId="64E1FA64">
          <v:shape id="_x0000_i1125" type="#_x0000_t75" style="width:320pt;height:40pt" o:ole="">
            <v:imagedata r:id="rId8" o:title=""/>
          </v:shape>
          <o:OLEObject Type="Embed" ProgID="Equation.DSMT4" ShapeID="_x0000_i1125" DrawAspect="Content" ObjectID="_1783686518" r:id="rId9"/>
        </w:object>
      </w:r>
    </w:p>
    <w:p w14:paraId="41AB54D3" w14:textId="77777777" w:rsidR="00A40F2A" w:rsidRPr="00A40F2A" w:rsidRDefault="00A40F2A" w:rsidP="00A15B80">
      <w:pPr>
        <w:rPr>
          <w:rFonts w:ascii="Calibri" w:hAnsi="Calibri" w:cs="Calibri"/>
          <w:sz w:val="22"/>
          <w:szCs w:val="22"/>
        </w:rPr>
      </w:pPr>
    </w:p>
    <w:p w14:paraId="0579C41A" w14:textId="576C13AF" w:rsidR="0021559C" w:rsidRPr="0021559C" w:rsidRDefault="0021559C" w:rsidP="00A15B80">
      <w:pPr>
        <w:rPr>
          <w:rFonts w:ascii="Calibri" w:hAnsi="Calibri" w:cs="Calibri"/>
          <w:sz w:val="22"/>
          <w:szCs w:val="22"/>
        </w:rPr>
      </w:pPr>
      <w:r w:rsidRPr="0021559C">
        <w:rPr>
          <w:rFonts w:ascii="Calibri" w:hAnsi="Calibri" w:cs="Calibri"/>
          <w:sz w:val="22"/>
          <w:szCs w:val="22"/>
        </w:rPr>
        <w:t>And so the entire Hamiltonian would just be a sum over all bonds, which amounts to a sum over all nearest neighbor lattice points</w:t>
      </w:r>
      <w:r>
        <w:rPr>
          <w:rFonts w:ascii="Calibri" w:hAnsi="Calibri" w:cs="Calibri"/>
          <w:sz w:val="22"/>
          <w:szCs w:val="22"/>
        </w:rPr>
        <w:t>:</w:t>
      </w:r>
    </w:p>
    <w:p w14:paraId="56835AFB" w14:textId="77777777" w:rsidR="0021559C" w:rsidRDefault="0021559C" w:rsidP="00A15B80">
      <w:pPr>
        <w:rPr>
          <w:rFonts w:ascii="Calibri" w:hAnsi="Calibri" w:cs="Calibri"/>
        </w:rPr>
      </w:pPr>
    </w:p>
    <w:p w14:paraId="373F768F" w14:textId="541C906D" w:rsidR="00C26765" w:rsidRPr="0098415B" w:rsidRDefault="007022EA" w:rsidP="00A15B80">
      <w:pPr>
        <w:rPr>
          <w:rFonts w:ascii="Calibri" w:hAnsi="Calibri" w:cs="Calibri"/>
        </w:rPr>
      </w:pPr>
      <w:r w:rsidRPr="007022EA">
        <w:rPr>
          <w:rFonts w:ascii="Calibri" w:hAnsi="Calibri" w:cs="Calibri"/>
          <w:position w:val="-96"/>
        </w:rPr>
        <w:object w:dxaOrig="6619" w:dyaOrig="1860" w14:anchorId="01A9D6AD">
          <v:shape id="_x0000_i1127" type="#_x0000_t75" style="width:330.5pt;height:96pt" o:ole="" filled="t" fillcolor="#cfc">
            <v:imagedata r:id="rId10" o:title=""/>
          </v:shape>
          <o:OLEObject Type="Embed" ProgID="Equation.DSMT4" ShapeID="_x0000_i1127" DrawAspect="Content" ObjectID="_1783686519" r:id="rId11"/>
        </w:object>
      </w:r>
    </w:p>
    <w:p w14:paraId="7EC3D46C" w14:textId="5326AF5F" w:rsidR="00A15B80" w:rsidRPr="0098415B" w:rsidRDefault="00A15B80" w:rsidP="00A15B80">
      <w:pPr>
        <w:rPr>
          <w:rFonts w:ascii="Calibri" w:hAnsi="Calibri" w:cs="Calibri"/>
        </w:rPr>
      </w:pPr>
    </w:p>
    <w:p w14:paraId="0F2DD8E3" w14:textId="0F3946E8" w:rsidR="00E973F9" w:rsidRPr="004361CC" w:rsidRDefault="0021559C" w:rsidP="001F47CD">
      <w:pPr>
        <w:pStyle w:val="NoSpacing"/>
      </w:pPr>
      <w:r>
        <w:t>Maybe the interactions between electrons are implicitly included</w:t>
      </w:r>
      <w:r w:rsidR="00A40F2A">
        <w:t xml:space="preserve"> via the Ising term.  For instance, all purple s-orbitals would interact with each other, implicitly, because they interact with the third lattice site?</w:t>
      </w:r>
      <w:r w:rsidR="004361CC">
        <w:t xml:space="preserve">  Will note that if you tried to integrate out the Ising sites, then because of the ∫dx exp{-ax</w:t>
      </w:r>
      <w:r w:rsidR="004361CC">
        <w:rPr>
          <w:vertAlign w:val="superscript"/>
        </w:rPr>
        <w:t>2</w:t>
      </w:r>
      <w:r w:rsidR="004361CC">
        <w:t xml:space="preserve"> + bx) = √(4</w:t>
      </w:r>
      <w:r w:rsidR="004361CC">
        <w:rPr>
          <w:rFonts w:ascii="Calibri" w:hAnsi="Calibri" w:cs="Calibri"/>
        </w:rPr>
        <w:t>π</w:t>
      </w:r>
      <w:r w:rsidR="004361CC">
        <w:t>/a)exp(b</w:t>
      </w:r>
      <w:r w:rsidR="004361CC">
        <w:rPr>
          <w:vertAlign w:val="superscript"/>
        </w:rPr>
        <w:t>2</w:t>
      </w:r>
      <w:r w:rsidR="004361CC">
        <w:t>/4a) identity thing, it looks like this would transform the independent dimer-lattice site interaction (bx) into a coupling between dimers (b</w:t>
      </w:r>
      <w:r w:rsidR="004361CC">
        <w:rPr>
          <w:vertAlign w:val="superscript"/>
        </w:rPr>
        <w:t>2</w:t>
      </w:r>
      <w:r w:rsidR="004361CC">
        <w:t xml:space="preserve">), right?  Anyway, apparently this model can be solved exactly – it can be transformed into an Ising model.  And it exhibits phase transitions and things, including antiferromagnetic and ferromagnetic transitions.  I think the latter occurs at half-filling (2 electrons per dimer).  And note, because of particle-hole symmetry, the behavior for 0 &lt; n &lt; 2 filling is the same as the behavior for 2 &lt; n &lt; 4 filling.  </w:t>
      </w:r>
    </w:p>
    <w:sectPr w:rsidR="00E973F9" w:rsidRPr="00436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E2C"/>
    <w:rsid w:val="00013E64"/>
    <w:rsid w:val="0003408A"/>
    <w:rsid w:val="00037318"/>
    <w:rsid w:val="00055619"/>
    <w:rsid w:val="0008220D"/>
    <w:rsid w:val="00087059"/>
    <w:rsid w:val="0009279E"/>
    <w:rsid w:val="000B00AD"/>
    <w:rsid w:val="000B67BC"/>
    <w:rsid w:val="000C2939"/>
    <w:rsid w:val="000C4404"/>
    <w:rsid w:val="000C6F59"/>
    <w:rsid w:val="000D25B0"/>
    <w:rsid w:val="00106E4A"/>
    <w:rsid w:val="00111269"/>
    <w:rsid w:val="00111FEE"/>
    <w:rsid w:val="0011459D"/>
    <w:rsid w:val="001153DC"/>
    <w:rsid w:val="00127BCD"/>
    <w:rsid w:val="00133166"/>
    <w:rsid w:val="001440BD"/>
    <w:rsid w:val="00151701"/>
    <w:rsid w:val="00161358"/>
    <w:rsid w:val="00164960"/>
    <w:rsid w:val="00176A9A"/>
    <w:rsid w:val="00182A90"/>
    <w:rsid w:val="00192ADA"/>
    <w:rsid w:val="0019339E"/>
    <w:rsid w:val="001A0F17"/>
    <w:rsid w:val="001B0556"/>
    <w:rsid w:val="001B2A88"/>
    <w:rsid w:val="001B3132"/>
    <w:rsid w:val="001B60B3"/>
    <w:rsid w:val="001C5068"/>
    <w:rsid w:val="001F2553"/>
    <w:rsid w:val="001F47CD"/>
    <w:rsid w:val="0021559C"/>
    <w:rsid w:val="00220EC7"/>
    <w:rsid w:val="00233D7C"/>
    <w:rsid w:val="00247629"/>
    <w:rsid w:val="002764C3"/>
    <w:rsid w:val="002848A4"/>
    <w:rsid w:val="002865D1"/>
    <w:rsid w:val="002A4560"/>
    <w:rsid w:val="002D4175"/>
    <w:rsid w:val="002E5C3B"/>
    <w:rsid w:val="003053CE"/>
    <w:rsid w:val="00320150"/>
    <w:rsid w:val="00340CCD"/>
    <w:rsid w:val="00343757"/>
    <w:rsid w:val="003618B6"/>
    <w:rsid w:val="00375D69"/>
    <w:rsid w:val="0037722F"/>
    <w:rsid w:val="00377554"/>
    <w:rsid w:val="00386C65"/>
    <w:rsid w:val="003936F8"/>
    <w:rsid w:val="0039482B"/>
    <w:rsid w:val="003B0D6F"/>
    <w:rsid w:val="003B2AF0"/>
    <w:rsid w:val="003D13B2"/>
    <w:rsid w:val="003D511F"/>
    <w:rsid w:val="003F616D"/>
    <w:rsid w:val="0040716A"/>
    <w:rsid w:val="0042406F"/>
    <w:rsid w:val="004252BC"/>
    <w:rsid w:val="00431C72"/>
    <w:rsid w:val="004349E5"/>
    <w:rsid w:val="00434A71"/>
    <w:rsid w:val="004361CC"/>
    <w:rsid w:val="0045695F"/>
    <w:rsid w:val="004771E5"/>
    <w:rsid w:val="004834B4"/>
    <w:rsid w:val="00487D4D"/>
    <w:rsid w:val="004905FF"/>
    <w:rsid w:val="004B39D7"/>
    <w:rsid w:val="004B4BBB"/>
    <w:rsid w:val="004D71CF"/>
    <w:rsid w:val="004F2F52"/>
    <w:rsid w:val="005103A7"/>
    <w:rsid w:val="005315AD"/>
    <w:rsid w:val="00531E84"/>
    <w:rsid w:val="005363D7"/>
    <w:rsid w:val="005368A5"/>
    <w:rsid w:val="00537B43"/>
    <w:rsid w:val="0055067E"/>
    <w:rsid w:val="00550CBD"/>
    <w:rsid w:val="00552DD9"/>
    <w:rsid w:val="00554937"/>
    <w:rsid w:val="0057599F"/>
    <w:rsid w:val="00581959"/>
    <w:rsid w:val="005B116A"/>
    <w:rsid w:val="005B2556"/>
    <w:rsid w:val="005B6FA5"/>
    <w:rsid w:val="005C02DC"/>
    <w:rsid w:val="0060248F"/>
    <w:rsid w:val="00606B0D"/>
    <w:rsid w:val="006201E0"/>
    <w:rsid w:val="00626F0A"/>
    <w:rsid w:val="006326F4"/>
    <w:rsid w:val="0063325A"/>
    <w:rsid w:val="00643A10"/>
    <w:rsid w:val="006539E7"/>
    <w:rsid w:val="006911F3"/>
    <w:rsid w:val="006A006E"/>
    <w:rsid w:val="006A69B0"/>
    <w:rsid w:val="006D4C17"/>
    <w:rsid w:val="006E0C70"/>
    <w:rsid w:val="006E66C3"/>
    <w:rsid w:val="006F119D"/>
    <w:rsid w:val="00700741"/>
    <w:rsid w:val="00701643"/>
    <w:rsid w:val="007022EA"/>
    <w:rsid w:val="00702ACB"/>
    <w:rsid w:val="00704600"/>
    <w:rsid w:val="00712F6A"/>
    <w:rsid w:val="00717237"/>
    <w:rsid w:val="007452CC"/>
    <w:rsid w:val="00751CDC"/>
    <w:rsid w:val="007657A0"/>
    <w:rsid w:val="00771CB3"/>
    <w:rsid w:val="00774767"/>
    <w:rsid w:val="0078565A"/>
    <w:rsid w:val="007A5A47"/>
    <w:rsid w:val="007A69B6"/>
    <w:rsid w:val="007C478B"/>
    <w:rsid w:val="007C599E"/>
    <w:rsid w:val="007C6109"/>
    <w:rsid w:val="007D3371"/>
    <w:rsid w:val="007E033C"/>
    <w:rsid w:val="007F0E55"/>
    <w:rsid w:val="007F56A8"/>
    <w:rsid w:val="008035B6"/>
    <w:rsid w:val="00834618"/>
    <w:rsid w:val="0086357F"/>
    <w:rsid w:val="00865D62"/>
    <w:rsid w:val="00874286"/>
    <w:rsid w:val="00886E35"/>
    <w:rsid w:val="008932A5"/>
    <w:rsid w:val="008A1960"/>
    <w:rsid w:val="008A4719"/>
    <w:rsid w:val="008A5207"/>
    <w:rsid w:val="008A576F"/>
    <w:rsid w:val="008B48FC"/>
    <w:rsid w:val="008C7C68"/>
    <w:rsid w:val="008E437C"/>
    <w:rsid w:val="008F4027"/>
    <w:rsid w:val="008F73F9"/>
    <w:rsid w:val="00906011"/>
    <w:rsid w:val="00907CAD"/>
    <w:rsid w:val="00913A0D"/>
    <w:rsid w:val="009150EA"/>
    <w:rsid w:val="00916F20"/>
    <w:rsid w:val="00921E15"/>
    <w:rsid w:val="009243E7"/>
    <w:rsid w:val="009266A6"/>
    <w:rsid w:val="00931B73"/>
    <w:rsid w:val="009361B6"/>
    <w:rsid w:val="009370E6"/>
    <w:rsid w:val="0094075E"/>
    <w:rsid w:val="00994C36"/>
    <w:rsid w:val="009A37F0"/>
    <w:rsid w:val="009B0B05"/>
    <w:rsid w:val="009D0CE8"/>
    <w:rsid w:val="009D5095"/>
    <w:rsid w:val="009E08EB"/>
    <w:rsid w:val="009E5F09"/>
    <w:rsid w:val="00A15B80"/>
    <w:rsid w:val="00A331D9"/>
    <w:rsid w:val="00A341FF"/>
    <w:rsid w:val="00A3477A"/>
    <w:rsid w:val="00A35773"/>
    <w:rsid w:val="00A40F2A"/>
    <w:rsid w:val="00A42167"/>
    <w:rsid w:val="00A44BA7"/>
    <w:rsid w:val="00A63E2C"/>
    <w:rsid w:val="00A72DCF"/>
    <w:rsid w:val="00A81989"/>
    <w:rsid w:val="00A84680"/>
    <w:rsid w:val="00A8570B"/>
    <w:rsid w:val="00B1144E"/>
    <w:rsid w:val="00B1163D"/>
    <w:rsid w:val="00B12699"/>
    <w:rsid w:val="00B17706"/>
    <w:rsid w:val="00B2248D"/>
    <w:rsid w:val="00B3588B"/>
    <w:rsid w:val="00B657AC"/>
    <w:rsid w:val="00B661DF"/>
    <w:rsid w:val="00B73D81"/>
    <w:rsid w:val="00B85C4A"/>
    <w:rsid w:val="00B95A68"/>
    <w:rsid w:val="00B96F55"/>
    <w:rsid w:val="00BB0DE6"/>
    <w:rsid w:val="00BB6EAD"/>
    <w:rsid w:val="00BC1377"/>
    <w:rsid w:val="00BD1E25"/>
    <w:rsid w:val="00C14C33"/>
    <w:rsid w:val="00C21457"/>
    <w:rsid w:val="00C26765"/>
    <w:rsid w:val="00C36385"/>
    <w:rsid w:val="00C46689"/>
    <w:rsid w:val="00C468CB"/>
    <w:rsid w:val="00C54527"/>
    <w:rsid w:val="00C718D4"/>
    <w:rsid w:val="00C90D38"/>
    <w:rsid w:val="00C942EC"/>
    <w:rsid w:val="00C9481B"/>
    <w:rsid w:val="00CC5278"/>
    <w:rsid w:val="00CC6024"/>
    <w:rsid w:val="00CC7FE4"/>
    <w:rsid w:val="00CD6B10"/>
    <w:rsid w:val="00CE123D"/>
    <w:rsid w:val="00CE203A"/>
    <w:rsid w:val="00D04CB5"/>
    <w:rsid w:val="00D0550A"/>
    <w:rsid w:val="00D11E75"/>
    <w:rsid w:val="00D14F6B"/>
    <w:rsid w:val="00D16C16"/>
    <w:rsid w:val="00D20117"/>
    <w:rsid w:val="00D2129E"/>
    <w:rsid w:val="00D62F07"/>
    <w:rsid w:val="00D64514"/>
    <w:rsid w:val="00D87AEB"/>
    <w:rsid w:val="00DA2553"/>
    <w:rsid w:val="00DB3C8F"/>
    <w:rsid w:val="00DB7BE6"/>
    <w:rsid w:val="00DE7F1D"/>
    <w:rsid w:val="00DF5321"/>
    <w:rsid w:val="00E010E5"/>
    <w:rsid w:val="00E12A4E"/>
    <w:rsid w:val="00E16BDB"/>
    <w:rsid w:val="00E23937"/>
    <w:rsid w:val="00E25C7A"/>
    <w:rsid w:val="00E350A3"/>
    <w:rsid w:val="00E51A8C"/>
    <w:rsid w:val="00E52663"/>
    <w:rsid w:val="00E54DF4"/>
    <w:rsid w:val="00E95AED"/>
    <w:rsid w:val="00E973F9"/>
    <w:rsid w:val="00EC0C13"/>
    <w:rsid w:val="00ED6C78"/>
    <w:rsid w:val="00EE105B"/>
    <w:rsid w:val="00EE2D69"/>
    <w:rsid w:val="00F134B6"/>
    <w:rsid w:val="00F147CD"/>
    <w:rsid w:val="00F23EF5"/>
    <w:rsid w:val="00F53D0C"/>
    <w:rsid w:val="00F66A0A"/>
    <w:rsid w:val="00F70ED3"/>
    <w:rsid w:val="00F77895"/>
    <w:rsid w:val="00F84BB5"/>
    <w:rsid w:val="00F94504"/>
    <w:rsid w:val="00F94E20"/>
    <w:rsid w:val="00F95C5E"/>
    <w:rsid w:val="00FA77CE"/>
    <w:rsid w:val="00FB39E6"/>
    <w:rsid w:val="00FC55D9"/>
    <w:rsid w:val="00FD0295"/>
    <w:rsid w:val="00FD55B3"/>
    <w:rsid w:val="00FE0C11"/>
    <w:rsid w:val="00FE1BEE"/>
    <w:rsid w:val="00FE2CAD"/>
    <w:rsid w:val="00FE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FB78B"/>
  <w15:chartTrackingRefBased/>
  <w15:docId w15:val="{AA3FC293-06E4-4D9E-BAF9-9A98BDC1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57A0"/>
    <w:pPr>
      <w:spacing w:after="0" w:line="240" w:lineRule="auto"/>
    </w:pPr>
  </w:style>
  <w:style w:type="paragraph" w:styleId="BalloonText">
    <w:name w:val="Balloon Text"/>
    <w:basedOn w:val="Normal"/>
    <w:link w:val="BalloonTextChar"/>
    <w:rsid w:val="000822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822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5" Type="http://schemas.openxmlformats.org/officeDocument/2006/relationships/image" Target="media/image2.png"/><Relationship Id="rId10" Type="http://schemas.openxmlformats.org/officeDocument/2006/relationships/image" Target="media/image5.wmf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108</cp:revision>
  <dcterms:created xsi:type="dcterms:W3CDTF">2019-08-05T23:56:00Z</dcterms:created>
  <dcterms:modified xsi:type="dcterms:W3CDTF">2024-07-28T19:38:00Z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