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77777777" w:rsidR="008A5A6C" w:rsidRPr="00A640CD" w:rsidRDefault="00EF57BE" w:rsidP="008A5A6C">
      <w:pPr>
        <w:jc w:val="center"/>
        <w:rPr>
          <w:rFonts w:ascii="Arial" w:hAnsi="Arial" w:cs="Arial"/>
          <w:b/>
          <w:bCs/>
          <w:color w:val="000080"/>
          <w:sz w:val="44"/>
          <w:szCs w:val="44"/>
          <w:u w:val="single"/>
        </w:rPr>
      </w:pPr>
      <w:r>
        <w:rPr>
          <w:rFonts w:ascii="Arial" w:hAnsi="Arial" w:cs="Arial"/>
          <w:b/>
          <w:bCs/>
          <w:color w:val="000080"/>
          <w:sz w:val="44"/>
          <w:szCs w:val="44"/>
          <w:u w:val="single"/>
        </w:rPr>
        <w:t>Thermal Properties</w:t>
      </w:r>
    </w:p>
    <w:p w14:paraId="210270A5" w14:textId="77777777" w:rsidR="008A5A6C" w:rsidRDefault="008A5A6C" w:rsidP="008A5A6C"/>
    <w:p w14:paraId="75A81E2A" w14:textId="78FE2AD8" w:rsidR="0076407F" w:rsidRDefault="0076407F" w:rsidP="00444501">
      <w:pPr>
        <w:rPr>
          <w:rFonts w:ascii="Calibri" w:hAnsi="Calibri" w:cs="Calibri"/>
        </w:rPr>
      </w:pPr>
    </w:p>
    <w:p w14:paraId="7AA91C8F" w14:textId="5F4B67C6" w:rsidR="002C58B2" w:rsidRDefault="002C58B2" w:rsidP="00A90F93">
      <w:pPr>
        <w:rPr>
          <w:rFonts w:ascii="Calibri" w:hAnsi="Calibri" w:cs="Calibri"/>
        </w:rPr>
      </w:pPr>
    </w:p>
    <w:p w14:paraId="6AD8F663" w14:textId="6615E924" w:rsidR="00C55298" w:rsidRPr="00C55298" w:rsidRDefault="00C55298" w:rsidP="00A90F93">
      <w:pPr>
        <w:rPr>
          <w:rFonts w:ascii="Calibri" w:hAnsi="Calibri" w:cs="Calibri"/>
          <w:b/>
          <w:sz w:val="28"/>
          <w:szCs w:val="28"/>
        </w:rPr>
      </w:pPr>
      <w:r w:rsidRPr="00C55298">
        <w:rPr>
          <w:rFonts w:ascii="Calibri" w:hAnsi="Calibri" w:cs="Calibri"/>
          <w:b/>
          <w:sz w:val="28"/>
          <w:szCs w:val="28"/>
        </w:rPr>
        <w:t>The Free Energy</w:t>
      </w:r>
      <w:r w:rsidR="00AB25BD">
        <w:rPr>
          <w:rFonts w:ascii="Calibri" w:hAnsi="Calibri" w:cs="Calibri"/>
          <w:b/>
          <w:sz w:val="28"/>
          <w:szCs w:val="28"/>
        </w:rPr>
        <w:t xml:space="preserve"> (Functional)</w:t>
      </w:r>
    </w:p>
    <w:p w14:paraId="164726E0" w14:textId="59AA750A" w:rsidR="001654BC" w:rsidRDefault="00DE3399" w:rsidP="001654BC">
      <w:pPr>
        <w:rPr>
          <w:rFonts w:ascii="Calibri" w:hAnsi="Calibri" w:cs="Calibri"/>
        </w:rPr>
      </w:pPr>
      <w:r>
        <w:rPr>
          <w:rFonts w:ascii="Calibri" w:hAnsi="Calibri" w:cs="Calibri"/>
        </w:rPr>
        <w:t>So recall in the last file, we more or less derived the Ginzburg-Landau free energy for a superconductor along with the magnetic field it</w:t>
      </w:r>
      <w:r w:rsidR="002F51B3">
        <w:rPr>
          <w:rFonts w:ascii="Calibri" w:hAnsi="Calibri" w:cs="Calibri"/>
        </w:rPr>
        <w:t>’</w:t>
      </w:r>
      <w:r>
        <w:rPr>
          <w:rFonts w:ascii="Calibri" w:hAnsi="Calibri" w:cs="Calibri"/>
        </w:rPr>
        <w:t>s in (including its own contributions to that field)</w:t>
      </w:r>
    </w:p>
    <w:p w14:paraId="75ACC2E3" w14:textId="77777777" w:rsidR="00DE3399" w:rsidRDefault="00DE3399" w:rsidP="001654BC">
      <w:pPr>
        <w:rPr>
          <w:rFonts w:ascii="Calibri" w:hAnsi="Calibri" w:cs="Calibri"/>
        </w:rPr>
      </w:pPr>
    </w:p>
    <w:p w14:paraId="39A2B3FC" w14:textId="6C6E92B1" w:rsidR="001654BC" w:rsidRDefault="00E734CD" w:rsidP="001654BC">
      <w:pPr>
        <w:rPr>
          <w:rFonts w:ascii="Calibri" w:hAnsi="Calibri" w:cs="Calibri"/>
        </w:rPr>
      </w:pPr>
      <w:r w:rsidRPr="00E734CD">
        <w:rPr>
          <w:rFonts w:ascii="Calibri" w:hAnsi="Calibri" w:cs="Calibri"/>
          <w:position w:val="-24"/>
        </w:rPr>
        <w:object w:dxaOrig="9139" w:dyaOrig="780" w14:anchorId="42D1FA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6pt;height:36.45pt" o:ole="" filled="t" fillcolor="#cfc">
            <v:imagedata r:id="rId5" o:title=""/>
          </v:shape>
          <o:OLEObject Type="Embed" ProgID="Equation.DSMT4" ShapeID="_x0000_i1025" DrawAspect="Content" ObjectID="_1747638688" r:id="rId6"/>
        </w:object>
      </w:r>
    </w:p>
    <w:p w14:paraId="4F9B88C9" w14:textId="77777777" w:rsidR="00DE3399" w:rsidRDefault="00DE3399" w:rsidP="001654BC">
      <w:pPr>
        <w:rPr>
          <w:rFonts w:ascii="Calibri" w:hAnsi="Calibri" w:cs="Calibri"/>
        </w:rPr>
      </w:pPr>
    </w:p>
    <w:p w14:paraId="01E52863" w14:textId="25B27E8A" w:rsidR="001654BC" w:rsidRPr="005C345A" w:rsidRDefault="00E734CD" w:rsidP="001654BC">
      <w:pPr>
        <w:rPr>
          <w:rFonts w:ascii="Calibri" w:hAnsi="Calibri" w:cs="Calibri"/>
        </w:rPr>
      </w:pPr>
      <w:r>
        <w:rPr>
          <w:rFonts w:ascii="Calibri" w:hAnsi="Calibri" w:cs="Calibri"/>
        </w:rPr>
        <w:t xml:space="preserve">where </w:t>
      </w:r>
      <w:r w:rsidR="0048695A">
        <w:rPr>
          <w:rFonts w:ascii="Calibri" w:hAnsi="Calibri" w:cs="Calibri"/>
        </w:rPr>
        <w:t xml:space="preserve">F = </w:t>
      </w:r>
      <w:r w:rsidR="001654BC">
        <w:rPr>
          <w:rFonts w:ascii="Calibri" w:hAnsi="Calibri" w:cs="Calibri"/>
        </w:rPr>
        <w:t>F</w:t>
      </w:r>
      <w:r w:rsidR="001654BC">
        <w:rPr>
          <w:rFonts w:ascii="Calibri" w:hAnsi="Calibri" w:cs="Calibri"/>
          <w:vertAlign w:val="subscript"/>
        </w:rPr>
        <w:t>s</w:t>
      </w:r>
      <w:r w:rsidR="001654BC">
        <w:rPr>
          <w:rFonts w:ascii="Calibri" w:hAnsi="Calibri" w:cs="Calibri"/>
        </w:rPr>
        <w:t xml:space="preserve"> </w:t>
      </w:r>
      <w:r w:rsidR="0048695A">
        <w:rPr>
          <w:rFonts w:ascii="Calibri" w:hAnsi="Calibri" w:cs="Calibri"/>
        </w:rPr>
        <w:t xml:space="preserve">+ </w:t>
      </w:r>
      <w:r w:rsidR="001654BC">
        <w:rPr>
          <w:rFonts w:ascii="Calibri" w:hAnsi="Calibri" w:cs="Calibri"/>
        </w:rPr>
        <w:t>F</w:t>
      </w:r>
      <w:r w:rsidR="001654BC">
        <w:rPr>
          <w:rFonts w:ascii="Calibri" w:hAnsi="Calibri" w:cs="Calibri"/>
          <w:vertAlign w:val="subscript"/>
        </w:rPr>
        <w:t>n</w:t>
      </w:r>
      <w:r w:rsidR="001654BC">
        <w:rPr>
          <w:rFonts w:ascii="Calibri" w:hAnsi="Calibri" w:cs="Calibri"/>
        </w:rPr>
        <w:t xml:space="preserve">, and F is the </w:t>
      </w:r>
      <w:r w:rsidR="004460E0">
        <w:rPr>
          <w:rFonts w:ascii="Calibri" w:hAnsi="Calibri" w:cs="Calibri"/>
        </w:rPr>
        <w:t>total</w:t>
      </w:r>
      <w:r w:rsidR="001654BC">
        <w:rPr>
          <w:rFonts w:ascii="Calibri" w:hAnsi="Calibri" w:cs="Calibri"/>
        </w:rPr>
        <w:t xml:space="preserve"> free energy of the superconductor, and F</w:t>
      </w:r>
      <w:r w:rsidR="001654BC">
        <w:rPr>
          <w:rFonts w:ascii="Calibri" w:hAnsi="Calibri" w:cs="Calibri"/>
          <w:vertAlign w:val="subscript"/>
        </w:rPr>
        <w:t>n</w:t>
      </w:r>
      <w:r w:rsidR="001654BC">
        <w:rPr>
          <w:rFonts w:ascii="Calibri" w:hAnsi="Calibri" w:cs="Calibri"/>
        </w:rPr>
        <w:t xml:space="preserve"> </w:t>
      </w:r>
      <w:r w:rsidR="0048695A">
        <w:rPr>
          <w:rFonts w:ascii="Calibri" w:hAnsi="Calibri" w:cs="Calibri"/>
        </w:rPr>
        <w:t xml:space="preserve">the </w:t>
      </w:r>
      <w:r w:rsidR="001654BC">
        <w:rPr>
          <w:rFonts w:ascii="Calibri" w:hAnsi="Calibri" w:cs="Calibri"/>
        </w:rPr>
        <w:t>free energy of the superconductor if we were to turn off the attractive interaction, or in other words, if we were to set Δ = 0</w:t>
      </w:r>
      <w:r w:rsidR="006F5589">
        <w:rPr>
          <w:rFonts w:ascii="Calibri" w:hAnsi="Calibri" w:cs="Calibri"/>
        </w:rPr>
        <w:t xml:space="preserve"> [</w:t>
      </w:r>
      <w:r w:rsidR="00280A57">
        <w:rPr>
          <w:rFonts w:ascii="Calibri" w:hAnsi="Calibri" w:cs="Calibri"/>
        </w:rPr>
        <w:t xml:space="preserve">for Δ, see Excitations folder, and </w:t>
      </w:r>
      <w:r w:rsidR="006F5589">
        <w:rPr>
          <w:rFonts w:ascii="Calibri" w:hAnsi="Calibri" w:cs="Calibri"/>
        </w:rPr>
        <w:t xml:space="preserve">in the context of the BCS Hamiltonian, </w:t>
      </w:r>
      <w:r w:rsidR="00280A57">
        <w:rPr>
          <w:rFonts w:ascii="Calibri" w:hAnsi="Calibri" w:cs="Calibri"/>
        </w:rPr>
        <w:t xml:space="preserve">setting Δ = 0 </w:t>
      </w:r>
      <w:r w:rsidR="006F5589">
        <w:rPr>
          <w:rFonts w:ascii="Calibri" w:hAnsi="Calibri" w:cs="Calibri"/>
        </w:rPr>
        <w:t>would just be the free fermion model which we’ve studied in the Stat Mech folder, and Metals/Free Day folder]</w:t>
      </w:r>
      <w:r w:rsidR="001654BC">
        <w:rPr>
          <w:rFonts w:ascii="Calibri" w:hAnsi="Calibri" w:cs="Calibri"/>
        </w:rPr>
        <w:t xml:space="preserve">.  This is like how in the Excitations file we found it useful to split calculations of certain Δ-dependent things, X, </w:t>
      </w:r>
      <w:r w:rsidR="006F5589">
        <w:rPr>
          <w:rFonts w:ascii="Calibri" w:hAnsi="Calibri" w:cs="Calibri"/>
        </w:rPr>
        <w:t>into</w:t>
      </w:r>
      <w:r w:rsidR="001654BC">
        <w:rPr>
          <w:rFonts w:ascii="Calibri" w:hAnsi="Calibri" w:cs="Calibri"/>
        </w:rPr>
        <w:t xml:space="preserve"> X(Δ) = [X(Δ) – X(0)] + X(0) = X</w:t>
      </w:r>
      <w:r w:rsidR="001654BC">
        <w:rPr>
          <w:rFonts w:ascii="Calibri" w:hAnsi="Calibri" w:cs="Calibri"/>
          <w:vertAlign w:val="subscript"/>
        </w:rPr>
        <w:t>s</w:t>
      </w:r>
      <w:r w:rsidR="001654BC">
        <w:rPr>
          <w:rFonts w:ascii="Calibri" w:hAnsi="Calibri" w:cs="Calibri"/>
        </w:rPr>
        <w:t xml:space="preserve"> + X</w:t>
      </w:r>
      <w:r w:rsidR="001654BC">
        <w:rPr>
          <w:rFonts w:ascii="Calibri" w:hAnsi="Calibri" w:cs="Calibri"/>
          <w:vertAlign w:val="subscript"/>
        </w:rPr>
        <w:t>n</w:t>
      </w:r>
      <w:r w:rsidR="001654BC">
        <w:rPr>
          <w:rFonts w:ascii="Calibri" w:hAnsi="Calibri" w:cs="Calibri"/>
        </w:rPr>
        <w:t xml:space="preserve">.  </w:t>
      </w:r>
    </w:p>
    <w:p w14:paraId="06C65630" w14:textId="77777777" w:rsidR="001654BC" w:rsidRDefault="001654BC" w:rsidP="0076407F">
      <w:pPr>
        <w:rPr>
          <w:rFonts w:ascii="Calibri" w:hAnsi="Calibri" w:cs="Calibri"/>
        </w:rPr>
      </w:pPr>
    </w:p>
    <w:p w14:paraId="5A72A10A" w14:textId="4E66BDDC" w:rsidR="00A436BD" w:rsidRPr="0042784A" w:rsidRDefault="000A3A72" w:rsidP="0076407F">
      <w:pPr>
        <w:rPr>
          <w:rFonts w:ascii="Calibri" w:hAnsi="Calibri" w:cs="Calibri"/>
        </w:rPr>
      </w:pPr>
      <w:r>
        <w:rPr>
          <w:rFonts w:ascii="Calibri" w:hAnsi="Calibri" w:cs="Calibri"/>
        </w:rPr>
        <w:t xml:space="preserve">Back to </w:t>
      </w:r>
      <w:r w:rsidR="00023403">
        <w:rPr>
          <w:rFonts w:ascii="Calibri" w:hAnsi="Calibri" w:cs="Calibri"/>
        </w:rPr>
        <w:t>ψ(r)</w:t>
      </w:r>
      <w:r>
        <w:rPr>
          <w:rFonts w:ascii="Calibri" w:hAnsi="Calibri" w:cs="Calibri"/>
        </w:rPr>
        <w:t>.  So by analogy with spins, we can at least say that it</w:t>
      </w:r>
      <w:r w:rsidR="00023403">
        <w:rPr>
          <w:rFonts w:ascii="Calibri" w:hAnsi="Calibri" w:cs="Calibri"/>
        </w:rPr>
        <w:t xml:space="preserve"> is the ‘complex’ order parameter</w:t>
      </w:r>
      <w:r w:rsidR="00707576">
        <w:rPr>
          <w:rFonts w:ascii="Calibri" w:hAnsi="Calibri" w:cs="Calibri"/>
        </w:rPr>
        <w:t xml:space="preserve">.  In the </w:t>
      </w:r>
      <w:r w:rsidR="002F51B3">
        <w:rPr>
          <w:rFonts w:ascii="Calibri" w:hAnsi="Calibri" w:cs="Calibri"/>
        </w:rPr>
        <w:t>ferro</w:t>
      </w:r>
      <w:r w:rsidR="00707576">
        <w:rPr>
          <w:rFonts w:ascii="Calibri" w:hAnsi="Calibri" w:cs="Calibri"/>
        </w:rPr>
        <w:t>magnet case, φ(r) could ultimately be interpreted as basically the magnetization</w:t>
      </w:r>
      <w:r w:rsidR="00EC15CF">
        <w:rPr>
          <w:rFonts w:ascii="Calibri" w:hAnsi="Calibri" w:cs="Calibri"/>
        </w:rPr>
        <w:t>, which served as the order parameter too</w:t>
      </w:r>
      <w:r w:rsidR="00707576">
        <w:rPr>
          <w:rFonts w:ascii="Calibri" w:hAnsi="Calibri" w:cs="Calibri"/>
        </w:rPr>
        <w:t xml:space="preserve">.  And here we would ask what </w:t>
      </w:r>
      <w:r w:rsidR="00B5747F">
        <w:rPr>
          <w:rFonts w:ascii="Calibri" w:hAnsi="Calibri" w:cs="Calibri"/>
        </w:rPr>
        <w:t>will ultimately be the</w:t>
      </w:r>
      <w:r w:rsidR="00707576">
        <w:rPr>
          <w:rFonts w:ascii="Calibri" w:hAnsi="Calibri" w:cs="Calibri"/>
        </w:rPr>
        <w:t xml:space="preserve"> interpretation of this ψ.  A</w:t>
      </w:r>
      <w:r w:rsidR="00366E1B">
        <w:rPr>
          <w:rFonts w:ascii="Calibri" w:hAnsi="Calibri" w:cs="Calibri"/>
        </w:rPr>
        <w:t xml:space="preserve">nd I believe </w:t>
      </w:r>
      <w:r w:rsidR="001F1A42">
        <w:rPr>
          <w:rFonts w:ascii="Calibri" w:hAnsi="Calibri" w:cs="Calibri"/>
        </w:rPr>
        <w:t xml:space="preserve">it </w:t>
      </w:r>
      <w:r w:rsidR="00366E1B">
        <w:rPr>
          <w:rFonts w:ascii="Calibri" w:hAnsi="Calibri" w:cs="Calibri"/>
        </w:rPr>
        <w:t xml:space="preserve">turns out to be </w:t>
      </w:r>
      <w:r w:rsidR="0018562D">
        <w:rPr>
          <w:rFonts w:ascii="Calibri" w:hAnsi="Calibri" w:cs="Calibri"/>
        </w:rPr>
        <w:t>proportional to</w:t>
      </w:r>
      <w:r w:rsidR="00366E1B">
        <w:rPr>
          <w:rFonts w:ascii="Calibri" w:hAnsi="Calibri" w:cs="Calibri"/>
        </w:rPr>
        <w:t xml:space="preserve"> Δ(</w:t>
      </w:r>
      <w:r w:rsidR="009C09C3">
        <w:rPr>
          <w:rFonts w:ascii="Calibri" w:hAnsi="Calibri" w:cs="Calibri"/>
        </w:rPr>
        <w:t>r</w:t>
      </w:r>
      <w:r w:rsidR="002967B6">
        <w:rPr>
          <w:rFonts w:ascii="Calibri" w:hAnsi="Calibri" w:cs="Calibri"/>
        </w:rPr>
        <w:t>,T</w:t>
      </w:r>
      <w:r w:rsidR="00366E1B">
        <w:rPr>
          <w:rFonts w:ascii="Calibri" w:hAnsi="Calibri" w:cs="Calibri"/>
        </w:rPr>
        <w:t>), the inverse Fourier transform of Δ(</w:t>
      </w:r>
      <w:r w:rsidR="009C09C3">
        <w:rPr>
          <w:rFonts w:ascii="Calibri" w:hAnsi="Calibri" w:cs="Calibri"/>
        </w:rPr>
        <w:t>k</w:t>
      </w:r>
      <w:r w:rsidR="002967B6">
        <w:rPr>
          <w:rFonts w:ascii="Calibri" w:hAnsi="Calibri" w:cs="Calibri"/>
        </w:rPr>
        <w:t>,T</w:t>
      </w:r>
      <w:r w:rsidR="00366E1B">
        <w:rPr>
          <w:rFonts w:ascii="Calibri" w:hAnsi="Calibri" w:cs="Calibri"/>
        </w:rPr>
        <w:t>)</w:t>
      </w:r>
      <w:r w:rsidR="009C09C3">
        <w:rPr>
          <w:rFonts w:ascii="Calibri" w:hAnsi="Calibri" w:cs="Calibri"/>
        </w:rPr>
        <w:t>, where Δ(k</w:t>
      </w:r>
      <w:r w:rsidR="002967B6">
        <w:rPr>
          <w:rFonts w:ascii="Calibri" w:hAnsi="Calibri" w:cs="Calibri"/>
        </w:rPr>
        <w:t>,T</w:t>
      </w:r>
      <w:r w:rsidR="009C09C3">
        <w:rPr>
          <w:rFonts w:ascii="Calibri" w:hAnsi="Calibri" w:cs="Calibri"/>
        </w:rPr>
        <w:t>) = Δ(T)θ(|ξ</w:t>
      </w:r>
      <w:r w:rsidR="009C09C3">
        <w:rPr>
          <w:rFonts w:ascii="Calibri" w:hAnsi="Calibri" w:cs="Calibri"/>
          <w:vertAlign w:val="subscript"/>
        </w:rPr>
        <w:t>k</w:t>
      </w:r>
      <w:r w:rsidR="009C09C3">
        <w:rPr>
          <w:rFonts w:ascii="Calibri" w:hAnsi="Calibri" w:cs="Calibri"/>
        </w:rPr>
        <w:t>| &lt; ω</w:t>
      </w:r>
      <w:r w:rsidR="009C09C3">
        <w:rPr>
          <w:rFonts w:ascii="Calibri" w:hAnsi="Calibri" w:cs="Calibri"/>
          <w:vertAlign w:val="subscript"/>
        </w:rPr>
        <w:t>D</w:t>
      </w:r>
      <w:r w:rsidR="009C09C3">
        <w:rPr>
          <w:rFonts w:ascii="Calibri" w:hAnsi="Calibri" w:cs="Calibri"/>
        </w:rPr>
        <w:t>)</w:t>
      </w:r>
      <w:r w:rsidR="000068F3">
        <w:rPr>
          <w:rFonts w:ascii="Calibri" w:hAnsi="Calibri" w:cs="Calibri"/>
        </w:rPr>
        <w:t xml:space="preserve"> ~ Δ√(1-T/T</w:t>
      </w:r>
      <w:r w:rsidR="000068F3">
        <w:rPr>
          <w:rFonts w:ascii="Calibri" w:hAnsi="Calibri" w:cs="Calibri"/>
          <w:vertAlign w:val="subscript"/>
        </w:rPr>
        <w:t>c</w:t>
      </w:r>
      <w:r w:rsidR="000068F3">
        <w:rPr>
          <w:rFonts w:ascii="Calibri" w:hAnsi="Calibri" w:cs="Calibri"/>
        </w:rPr>
        <w:t>)θ(|ξ</w:t>
      </w:r>
      <w:r w:rsidR="000068F3">
        <w:rPr>
          <w:rFonts w:ascii="Calibri" w:hAnsi="Calibri" w:cs="Calibri"/>
          <w:vertAlign w:val="subscript"/>
        </w:rPr>
        <w:t>k</w:t>
      </w:r>
      <w:r w:rsidR="000068F3">
        <w:rPr>
          <w:rFonts w:ascii="Calibri" w:hAnsi="Calibri" w:cs="Calibri"/>
        </w:rPr>
        <w:t>| &lt; ω</w:t>
      </w:r>
      <w:r w:rsidR="000068F3">
        <w:rPr>
          <w:rFonts w:ascii="Calibri" w:hAnsi="Calibri" w:cs="Calibri"/>
          <w:vertAlign w:val="subscript"/>
        </w:rPr>
        <w:t>D</w:t>
      </w:r>
      <w:r w:rsidR="000068F3">
        <w:rPr>
          <w:rFonts w:ascii="Calibri" w:hAnsi="Calibri" w:cs="Calibri"/>
        </w:rPr>
        <w:t>)</w:t>
      </w:r>
      <w:r w:rsidR="00366E1B">
        <w:rPr>
          <w:rFonts w:ascii="Calibri" w:hAnsi="Calibri" w:cs="Calibri"/>
        </w:rPr>
        <w:t>.</w:t>
      </w:r>
      <w:r w:rsidR="0057568C">
        <w:rPr>
          <w:rFonts w:ascii="Calibri" w:hAnsi="Calibri" w:cs="Calibri"/>
        </w:rPr>
        <w:t xml:space="preserve">  </w:t>
      </w:r>
      <w:r w:rsidR="001F1A42">
        <w:rPr>
          <w:rFonts w:ascii="Calibri" w:hAnsi="Calibri" w:cs="Calibri"/>
        </w:rPr>
        <w:t xml:space="preserve">This </w:t>
      </w:r>
      <w:r w:rsidR="00E63DFF">
        <w:rPr>
          <w:rFonts w:ascii="Calibri" w:hAnsi="Calibri" w:cs="Calibri"/>
        </w:rPr>
        <w:t xml:space="preserve">is reasonable </w:t>
      </w:r>
      <w:r w:rsidR="001F1A42">
        <w:rPr>
          <w:rFonts w:ascii="Calibri" w:hAnsi="Calibri" w:cs="Calibri"/>
        </w:rPr>
        <w:t>because we saw that Δ(</w:t>
      </w:r>
      <w:r w:rsidR="009C09C3">
        <w:rPr>
          <w:rFonts w:ascii="Calibri" w:hAnsi="Calibri" w:cs="Calibri"/>
        </w:rPr>
        <w:t>T</w:t>
      </w:r>
      <w:r w:rsidR="001F1A42">
        <w:rPr>
          <w:rFonts w:ascii="Calibri" w:hAnsi="Calibri" w:cs="Calibri"/>
        </w:rPr>
        <w:t xml:space="preserve">) had the same critical temperature properties as the </w:t>
      </w:r>
      <w:r w:rsidR="00EC15CF">
        <w:rPr>
          <w:rFonts w:ascii="Calibri" w:hAnsi="Calibri" w:cs="Calibri"/>
        </w:rPr>
        <w:t>order parameter</w:t>
      </w:r>
      <w:r w:rsidR="001F1A42">
        <w:rPr>
          <w:rFonts w:ascii="Calibri" w:hAnsi="Calibri" w:cs="Calibri"/>
        </w:rPr>
        <w:t xml:space="preserve"> in the spin problem</w:t>
      </w:r>
      <w:r w:rsidR="002967B6">
        <w:rPr>
          <w:rFonts w:ascii="Calibri" w:hAnsi="Calibri" w:cs="Calibri"/>
        </w:rPr>
        <w:t xml:space="preserve"> and so it makes sense as an order parameter</w:t>
      </w:r>
      <w:r w:rsidR="001F1A42">
        <w:rPr>
          <w:rFonts w:ascii="Calibri" w:hAnsi="Calibri" w:cs="Calibri"/>
        </w:rPr>
        <w:t xml:space="preserve">. </w:t>
      </w:r>
      <w:r w:rsidR="00EC15CF">
        <w:rPr>
          <w:rFonts w:ascii="Calibri" w:hAnsi="Calibri" w:cs="Calibri"/>
        </w:rPr>
        <w:t xml:space="preserve"> </w:t>
      </w:r>
      <w:r w:rsidR="009C09C3">
        <w:rPr>
          <w:rFonts w:ascii="Calibri" w:hAnsi="Calibri" w:cs="Calibri"/>
        </w:rPr>
        <w:t xml:space="preserve">Now that we have an EM field in our problem, we </w:t>
      </w:r>
      <w:r w:rsidR="002967B6">
        <w:rPr>
          <w:rFonts w:ascii="Calibri" w:hAnsi="Calibri" w:cs="Calibri"/>
        </w:rPr>
        <w:t>should</w:t>
      </w:r>
      <w:r w:rsidR="009C09C3">
        <w:rPr>
          <w:rFonts w:ascii="Calibri" w:hAnsi="Calibri" w:cs="Calibri"/>
        </w:rPr>
        <w:t xml:space="preserve"> probably</w:t>
      </w:r>
      <w:r w:rsidR="002967B6">
        <w:rPr>
          <w:rFonts w:ascii="Calibri" w:hAnsi="Calibri" w:cs="Calibri"/>
        </w:rPr>
        <w:t xml:space="preserve"> update Δ(r,T) → Δ(r,T,</w:t>
      </w:r>
      <w:r w:rsidR="002967B6" w:rsidRPr="000068F3">
        <w:rPr>
          <w:rFonts w:ascii="Calibri" w:hAnsi="Calibri" w:cs="Calibri"/>
          <w:b/>
        </w:rPr>
        <w:t>A</w:t>
      </w:r>
      <w:r w:rsidR="002967B6">
        <w:rPr>
          <w:rFonts w:ascii="Calibri" w:hAnsi="Calibri" w:cs="Calibri"/>
        </w:rPr>
        <w:t>), which will likely be a little different than</w:t>
      </w:r>
      <w:r w:rsidR="00B5747F">
        <w:rPr>
          <w:rFonts w:ascii="Calibri" w:hAnsi="Calibri" w:cs="Calibri"/>
        </w:rPr>
        <w:t xml:space="preserve"> just Δ(r,T)</w:t>
      </w:r>
      <w:r w:rsidR="002967B6">
        <w:rPr>
          <w:rFonts w:ascii="Calibri" w:hAnsi="Calibri" w:cs="Calibri"/>
        </w:rPr>
        <w:t>.  Whatever.</w:t>
      </w:r>
      <w:r w:rsidR="009C09C3">
        <w:rPr>
          <w:rFonts w:ascii="Calibri" w:hAnsi="Calibri" w:cs="Calibri"/>
        </w:rPr>
        <w:t xml:space="preserve"> </w:t>
      </w:r>
      <w:r w:rsidR="002967B6">
        <w:rPr>
          <w:rFonts w:ascii="Calibri" w:hAnsi="Calibri" w:cs="Calibri"/>
        </w:rPr>
        <w:t xml:space="preserve"> </w:t>
      </w:r>
      <w:r w:rsidR="00707576">
        <w:rPr>
          <w:rFonts w:ascii="Calibri" w:hAnsi="Calibri" w:cs="Calibri"/>
        </w:rPr>
        <w:t xml:space="preserve">It will also turn out to be </w:t>
      </w:r>
      <w:r w:rsidR="0018562D">
        <w:rPr>
          <w:rFonts w:ascii="Calibri" w:hAnsi="Calibri" w:cs="Calibri"/>
        </w:rPr>
        <w:t>proportional to the</w:t>
      </w:r>
      <w:r w:rsidR="00707576">
        <w:rPr>
          <w:rFonts w:ascii="Calibri" w:hAnsi="Calibri" w:cs="Calibri"/>
        </w:rPr>
        <w:t xml:space="preserve"> Cooper pair </w:t>
      </w:r>
      <w:r w:rsidR="0018562D">
        <w:rPr>
          <w:rFonts w:ascii="Calibri" w:hAnsi="Calibri" w:cs="Calibri"/>
        </w:rPr>
        <w:t xml:space="preserve">probability </w:t>
      </w:r>
      <w:r w:rsidR="00707576">
        <w:rPr>
          <w:rFonts w:ascii="Calibri" w:hAnsi="Calibri" w:cs="Calibri"/>
        </w:rPr>
        <w:t>density</w:t>
      </w:r>
      <w:r w:rsidR="001F1A42">
        <w:rPr>
          <w:rFonts w:ascii="Calibri" w:hAnsi="Calibri" w:cs="Calibri"/>
        </w:rPr>
        <w:t xml:space="preserve"> </w:t>
      </w:r>
      <w:r w:rsidR="001F1A42" w:rsidRPr="001F1A42">
        <w:rPr>
          <w:rFonts w:ascii="Calibri" w:hAnsi="Calibri" w:cs="Calibri"/>
          <w:i/>
        </w:rPr>
        <w:t>amplitude</w:t>
      </w:r>
      <w:r w:rsidR="001F1A42">
        <w:rPr>
          <w:rFonts w:ascii="Calibri" w:hAnsi="Calibri" w:cs="Calibri"/>
        </w:rPr>
        <w:t xml:space="preserve"> (</w:t>
      </w:r>
      <w:r w:rsidR="00707576">
        <w:rPr>
          <w:rFonts w:ascii="Calibri" w:hAnsi="Calibri" w:cs="Calibri"/>
        </w:rPr>
        <w:t>|ψ|</w:t>
      </w:r>
      <w:r w:rsidR="00707576">
        <w:rPr>
          <w:rFonts w:ascii="Calibri" w:hAnsi="Calibri" w:cs="Calibri"/>
          <w:vertAlign w:val="superscript"/>
        </w:rPr>
        <w:t>2</w:t>
      </w:r>
      <w:r w:rsidR="00707576">
        <w:rPr>
          <w:rFonts w:ascii="Calibri" w:hAnsi="Calibri" w:cs="Calibri"/>
        </w:rPr>
        <w:t xml:space="preserve"> </w:t>
      </w:r>
      <w:r w:rsidR="001F1A42">
        <w:rPr>
          <w:rFonts w:ascii="Calibri" w:hAnsi="Calibri" w:cs="Calibri"/>
        </w:rPr>
        <w:t xml:space="preserve">is </w:t>
      </w:r>
      <w:r w:rsidR="0018562D">
        <w:rPr>
          <w:rFonts w:ascii="Calibri" w:hAnsi="Calibri" w:cs="Calibri"/>
        </w:rPr>
        <w:t xml:space="preserve">proportional to probability </w:t>
      </w:r>
      <w:r w:rsidR="001F1A42">
        <w:rPr>
          <w:rFonts w:ascii="Calibri" w:hAnsi="Calibri" w:cs="Calibri"/>
        </w:rPr>
        <w:t>density</w:t>
      </w:r>
      <w:r w:rsidR="00EC15CF">
        <w:rPr>
          <w:rFonts w:ascii="Calibri" w:hAnsi="Calibri" w:cs="Calibri"/>
        </w:rPr>
        <w:t xml:space="preserve"> for eligible particles – those within ω</w:t>
      </w:r>
      <w:r w:rsidR="00EC15CF">
        <w:rPr>
          <w:rFonts w:ascii="Calibri" w:hAnsi="Calibri" w:cs="Calibri"/>
          <w:vertAlign w:val="subscript"/>
        </w:rPr>
        <w:t>D</w:t>
      </w:r>
      <w:r w:rsidR="00EC15CF">
        <w:rPr>
          <w:rFonts w:ascii="Calibri" w:hAnsi="Calibri" w:cs="Calibri"/>
        </w:rPr>
        <w:t xml:space="preserve"> of Fermi surface – to form pairs</w:t>
      </w:r>
      <w:r w:rsidR="001F1A42">
        <w:rPr>
          <w:rFonts w:ascii="Calibri" w:hAnsi="Calibri" w:cs="Calibri"/>
        </w:rPr>
        <w:t>).</w:t>
      </w:r>
      <w:r w:rsidR="00707576">
        <w:rPr>
          <w:rFonts w:ascii="Calibri" w:hAnsi="Calibri" w:cs="Calibri"/>
        </w:rPr>
        <w:t xml:space="preserve">  </w:t>
      </w:r>
      <w:r w:rsidR="002967B6">
        <w:rPr>
          <w:rFonts w:ascii="Calibri" w:hAnsi="Calibri" w:cs="Calibri"/>
        </w:rPr>
        <w:t>We’ll see t</w:t>
      </w:r>
      <w:r w:rsidR="000068F3">
        <w:rPr>
          <w:rFonts w:ascii="Calibri" w:hAnsi="Calibri" w:cs="Calibri"/>
        </w:rPr>
        <w:t xml:space="preserve">his interpretation </w:t>
      </w:r>
      <w:r w:rsidR="002967B6">
        <w:rPr>
          <w:rFonts w:ascii="Calibri" w:hAnsi="Calibri" w:cs="Calibri"/>
        </w:rPr>
        <w:t xml:space="preserve">play out in a bit.  </w:t>
      </w:r>
      <w:r w:rsidR="00A436BD">
        <w:rPr>
          <w:rFonts w:ascii="Calibri" w:hAnsi="Calibri" w:cs="Calibri"/>
        </w:rPr>
        <w:t>And last, we can say that it is proportional</w:t>
      </w:r>
      <w:r w:rsidR="0042784A">
        <w:rPr>
          <w:rFonts w:ascii="Calibri" w:hAnsi="Calibri" w:cs="Calibri"/>
        </w:rPr>
        <w:t xml:space="preserve"> to</w:t>
      </w:r>
      <w:r w:rsidR="00A436BD">
        <w:rPr>
          <w:rFonts w:ascii="Calibri" w:hAnsi="Calibri" w:cs="Calibri"/>
        </w:rPr>
        <w:t xml:space="preserve"> the probability density amplitude that an electron is participating in the super current, so something like</w:t>
      </w:r>
      <w:r w:rsidR="0042784A">
        <w:rPr>
          <w:rFonts w:ascii="Calibri" w:hAnsi="Calibri" w:cs="Calibri"/>
        </w:rPr>
        <w:t xml:space="preserve"> (well, exactly equal to in fact)</w:t>
      </w:r>
      <w:r w:rsidR="00DF1938">
        <w:rPr>
          <w:rFonts w:ascii="Calibri" w:hAnsi="Calibri" w:cs="Calibri"/>
        </w:rPr>
        <w:t xml:space="preserve"> √n</w:t>
      </w:r>
      <w:r w:rsidR="00DF1938">
        <w:rPr>
          <w:rFonts w:ascii="Calibri" w:hAnsi="Calibri" w:cs="Calibri"/>
          <w:vertAlign w:val="subscript"/>
        </w:rPr>
        <w:t>s</w:t>
      </w:r>
      <w:r w:rsidR="00DF1938">
        <w:rPr>
          <w:rFonts w:ascii="Calibri" w:hAnsi="Calibri" w:cs="Calibri"/>
          <w:vertAlign w:val="superscript"/>
        </w:rPr>
        <w:t>*</w:t>
      </w:r>
      <w:r w:rsidR="00A436BD">
        <w:rPr>
          <w:rFonts w:ascii="Calibri" w:hAnsi="Calibri" w:cs="Calibri"/>
        </w:rPr>
        <w:t xml:space="preserve"> where n</w:t>
      </w:r>
      <w:r w:rsidR="00DF1938">
        <w:rPr>
          <w:rFonts w:ascii="Calibri" w:hAnsi="Calibri" w:cs="Calibri"/>
          <w:vertAlign w:val="subscript"/>
        </w:rPr>
        <w:t>s</w:t>
      </w:r>
      <w:r w:rsidR="00F7776F">
        <w:rPr>
          <w:rFonts w:ascii="Calibri" w:hAnsi="Calibri" w:cs="Calibri"/>
          <w:vertAlign w:val="superscript"/>
        </w:rPr>
        <w:t>*</w:t>
      </w:r>
      <w:r w:rsidR="00A436BD">
        <w:rPr>
          <w:rFonts w:ascii="Calibri" w:hAnsi="Calibri" w:cs="Calibri"/>
        </w:rPr>
        <w:t xml:space="preserve"> is the density of electrons </w:t>
      </w:r>
      <w:r w:rsidR="00DF1938">
        <w:rPr>
          <w:rFonts w:ascii="Calibri" w:hAnsi="Calibri" w:cs="Calibri"/>
        </w:rPr>
        <w:t xml:space="preserve">(or electron pairs) participating in the supercurrent. </w:t>
      </w:r>
      <w:r w:rsidR="00A436BD">
        <w:rPr>
          <w:rFonts w:ascii="Calibri" w:hAnsi="Calibri" w:cs="Calibri"/>
        </w:rPr>
        <w:t xml:space="preserve"> </w:t>
      </w:r>
      <w:r w:rsidR="0042784A">
        <w:rPr>
          <w:rFonts w:ascii="Calibri" w:hAnsi="Calibri" w:cs="Calibri"/>
        </w:rPr>
        <w:t>Note that n</w:t>
      </w:r>
      <w:r w:rsidR="0042784A">
        <w:rPr>
          <w:rFonts w:ascii="Calibri" w:hAnsi="Calibri" w:cs="Calibri"/>
          <w:vertAlign w:val="subscript"/>
        </w:rPr>
        <w:t>s</w:t>
      </w:r>
      <w:r w:rsidR="0042784A">
        <w:rPr>
          <w:rFonts w:ascii="Calibri" w:hAnsi="Calibri" w:cs="Calibri"/>
        </w:rPr>
        <w:t xml:space="preserve"> can range from no electrons participating, to all of them.  Even if an electron is not within the Debye wavelength range of the Fermi surface, where the attractive interaction is present, and so thereby cannot form a Cooper pair per se´, it can still be part of the supercurrent because it isn’t scattering (recall that picture </w:t>
      </w:r>
      <w:r w:rsidR="002E6C56">
        <w:rPr>
          <w:rFonts w:ascii="Calibri" w:hAnsi="Calibri" w:cs="Calibri"/>
        </w:rPr>
        <w:t xml:space="preserve">of </w:t>
      </w:r>
      <w:r w:rsidR="00F7776F">
        <w:rPr>
          <w:rFonts w:ascii="Calibri" w:hAnsi="Calibri" w:cs="Calibri"/>
        </w:rPr>
        <w:t xml:space="preserve">how </w:t>
      </w:r>
      <w:r w:rsidR="002E6C56">
        <w:rPr>
          <w:rFonts w:ascii="Calibri" w:hAnsi="Calibri" w:cs="Calibri"/>
        </w:rPr>
        <w:t>the</w:t>
      </w:r>
      <w:r w:rsidR="00F7776F">
        <w:rPr>
          <w:rFonts w:ascii="Calibri" w:hAnsi="Calibri" w:cs="Calibri"/>
        </w:rPr>
        <w:t xml:space="preserve"> whole</w:t>
      </w:r>
      <w:r w:rsidR="002E6C56">
        <w:rPr>
          <w:rFonts w:ascii="Calibri" w:hAnsi="Calibri" w:cs="Calibri"/>
        </w:rPr>
        <w:t xml:space="preserve"> Ferm</w:t>
      </w:r>
      <w:r w:rsidR="0042784A">
        <w:rPr>
          <w:rFonts w:ascii="Calibri" w:hAnsi="Calibri" w:cs="Calibri"/>
        </w:rPr>
        <w:t xml:space="preserve">i </w:t>
      </w:r>
      <w:r w:rsidR="00F7776F">
        <w:rPr>
          <w:rFonts w:ascii="Calibri" w:hAnsi="Calibri" w:cs="Calibri"/>
        </w:rPr>
        <w:t xml:space="preserve">‘sphere’ </w:t>
      </w:r>
      <w:r w:rsidR="002E6C56">
        <w:rPr>
          <w:rFonts w:ascii="Calibri" w:hAnsi="Calibri" w:cs="Calibri"/>
        </w:rPr>
        <w:t xml:space="preserve"> </w:t>
      </w:r>
      <w:r w:rsidR="00F7776F">
        <w:rPr>
          <w:rFonts w:ascii="Calibri" w:hAnsi="Calibri" w:cs="Calibri"/>
        </w:rPr>
        <w:t>accelerates under the influence of the electric field, but only the surface electrons scatter – or not in the superconducting case)</w:t>
      </w:r>
    </w:p>
    <w:p w14:paraId="1DC81070" w14:textId="77777777" w:rsidR="002E6C56" w:rsidRPr="00CC5D02" w:rsidRDefault="002E6C56" w:rsidP="002E6C56">
      <w:pPr>
        <w:rPr>
          <w:rFonts w:ascii="Calibri" w:hAnsi="Calibri" w:cs="Calibri"/>
        </w:rPr>
      </w:pPr>
    </w:p>
    <w:p w14:paraId="1F2B6A10" w14:textId="79FDDCD6" w:rsidR="002E6C56" w:rsidRPr="00CC5D02" w:rsidRDefault="00F7776F" w:rsidP="002E6C56">
      <w:pPr>
        <w:rPr>
          <w:rFonts w:ascii="Calibri" w:hAnsi="Calibri" w:cs="Calibri"/>
        </w:rPr>
      </w:pPr>
      <w:r w:rsidRPr="00CC5D02">
        <w:rPr>
          <w:rFonts w:ascii="Calibri" w:hAnsi="Calibri" w:cs="Calibri"/>
        </w:rPr>
        <w:object w:dxaOrig="2400" w:dyaOrig="2400" w14:anchorId="4C572476">
          <v:shape id="_x0000_i1026" type="#_x0000_t75" style="width:120pt;height:90pt" o:ole="">
            <v:imagedata r:id="rId7" o:title="" croptop="6690f" cropbottom="10602f" cropright="246f"/>
          </v:shape>
          <o:OLEObject Type="Embed" ProgID="PBrush" ShapeID="_x0000_i1026" DrawAspect="Content" ObjectID="_1747638689" r:id="rId8"/>
        </w:object>
      </w:r>
    </w:p>
    <w:p w14:paraId="3909E9B2" w14:textId="77777777" w:rsidR="002E6C56" w:rsidRDefault="002E6C56" w:rsidP="0076407F">
      <w:pPr>
        <w:rPr>
          <w:rFonts w:ascii="Calibri" w:hAnsi="Calibri" w:cs="Calibri"/>
        </w:rPr>
      </w:pPr>
    </w:p>
    <w:p w14:paraId="21C662AB" w14:textId="54B79207" w:rsidR="0018562D" w:rsidRDefault="000068F3" w:rsidP="0076407F">
      <w:pPr>
        <w:rPr>
          <w:rFonts w:ascii="Calibri" w:hAnsi="Calibri" w:cs="Calibri"/>
        </w:rPr>
      </w:pPr>
      <w:r>
        <w:rPr>
          <w:rFonts w:ascii="Calibri" w:hAnsi="Calibri" w:cs="Calibri"/>
        </w:rPr>
        <w:t>So to summarize, suppresing T, A arguments…</w:t>
      </w:r>
    </w:p>
    <w:p w14:paraId="52C3F35E" w14:textId="77777777" w:rsidR="00B5747F" w:rsidRDefault="00B5747F" w:rsidP="0076407F">
      <w:pPr>
        <w:rPr>
          <w:rFonts w:ascii="Calibri" w:hAnsi="Calibri" w:cs="Calibri"/>
        </w:rPr>
      </w:pPr>
    </w:p>
    <w:p w14:paraId="425C2E4C" w14:textId="545E0D90" w:rsidR="00B5747F" w:rsidRDefault="005809C1" w:rsidP="0076407F">
      <w:pPr>
        <w:rPr>
          <w:rFonts w:ascii="Calibri" w:hAnsi="Calibri" w:cs="Calibri"/>
        </w:rPr>
      </w:pPr>
      <w:r w:rsidRPr="00F7776F">
        <w:rPr>
          <w:rFonts w:ascii="Calibri" w:hAnsi="Calibri" w:cs="Calibri"/>
          <w:position w:val="-34"/>
        </w:rPr>
        <w:object w:dxaOrig="7479" w:dyaOrig="800" w14:anchorId="38C43E41">
          <v:shape id="_x0000_i1027" type="#_x0000_t75" style="width:377.55pt;height:42pt" o:ole="" o:bordertopcolor="#f06" o:borderleftcolor="#f06" o:borderbottomcolor="#f06" o:borderrightcolor="#f06">
            <v:imagedata r:id="rId9" o:title=""/>
            <w10:bordertop type="single" width="8"/>
            <w10:borderleft type="single" width="8"/>
            <w10:borderbottom type="single" width="8"/>
            <w10:borderright type="single" width="8"/>
          </v:shape>
          <o:OLEObject Type="Embed" ProgID="Equation.DSMT4" ShapeID="_x0000_i1027" DrawAspect="Content" ObjectID="_1747638690" r:id="rId10"/>
        </w:object>
      </w:r>
    </w:p>
    <w:p w14:paraId="33598200" w14:textId="631F88F7" w:rsidR="00A436BD" w:rsidRDefault="00A436BD" w:rsidP="0076407F">
      <w:pPr>
        <w:rPr>
          <w:rFonts w:ascii="Calibri" w:hAnsi="Calibri" w:cs="Calibri"/>
        </w:rPr>
      </w:pPr>
    </w:p>
    <w:p w14:paraId="4BD65095" w14:textId="4EAEC929" w:rsidR="00F7776F" w:rsidRPr="00F7776F" w:rsidRDefault="00F7776F" w:rsidP="0076407F">
      <w:pPr>
        <w:rPr>
          <w:rFonts w:ascii="Calibri" w:hAnsi="Calibri" w:cs="Calibri"/>
          <w:b/>
          <w:sz w:val="28"/>
          <w:szCs w:val="28"/>
        </w:rPr>
      </w:pPr>
      <w:r w:rsidRPr="00F7776F">
        <w:rPr>
          <w:rFonts w:ascii="Calibri" w:hAnsi="Calibri" w:cs="Calibri"/>
          <w:b/>
          <w:sz w:val="28"/>
          <w:szCs w:val="28"/>
        </w:rPr>
        <w:t xml:space="preserve">GL </w:t>
      </w:r>
      <w:r>
        <w:rPr>
          <w:rFonts w:ascii="Calibri" w:hAnsi="Calibri" w:cs="Calibri"/>
          <w:b/>
          <w:sz w:val="28"/>
          <w:szCs w:val="28"/>
        </w:rPr>
        <w:t xml:space="preserve">Free Energy and </w:t>
      </w:r>
      <w:r w:rsidRPr="00F7776F">
        <w:rPr>
          <w:rFonts w:ascii="Calibri" w:hAnsi="Calibri" w:cs="Calibri"/>
          <w:b/>
          <w:sz w:val="28"/>
          <w:szCs w:val="28"/>
        </w:rPr>
        <w:t>Equations of State</w:t>
      </w:r>
    </w:p>
    <w:p w14:paraId="04AF8735" w14:textId="77D2CFB5" w:rsidR="006B4996" w:rsidRDefault="00930608" w:rsidP="0076407F">
      <w:pPr>
        <w:rPr>
          <w:rFonts w:ascii="Calibri" w:hAnsi="Calibri" w:cs="Calibri"/>
        </w:rPr>
      </w:pPr>
      <w:r>
        <w:rPr>
          <w:rFonts w:ascii="Calibri" w:hAnsi="Calibri" w:cs="Calibri"/>
        </w:rPr>
        <w:t>N</w:t>
      </w:r>
      <w:r w:rsidR="0057568C">
        <w:rPr>
          <w:rFonts w:ascii="Calibri" w:hAnsi="Calibri" w:cs="Calibri"/>
        </w:rPr>
        <w:t>ow we need to get the equilibrium F</w:t>
      </w:r>
      <w:r w:rsidR="00A25C7A">
        <w:rPr>
          <w:rFonts w:ascii="Calibri" w:hAnsi="Calibri" w:cs="Calibri"/>
          <w:vertAlign w:val="subscript"/>
        </w:rPr>
        <w:t>s</w:t>
      </w:r>
      <w:r w:rsidR="0057568C">
        <w:rPr>
          <w:rFonts w:ascii="Calibri" w:hAnsi="Calibri" w:cs="Calibri"/>
        </w:rPr>
        <w:t xml:space="preserve"> by minimizing w/r to the internal ψ(x) d.o.f.  So taking functional derivative and all,</w:t>
      </w:r>
    </w:p>
    <w:p w14:paraId="5CE29F05" w14:textId="77777777" w:rsidR="0057568C" w:rsidRDefault="0057568C" w:rsidP="0076407F">
      <w:pPr>
        <w:rPr>
          <w:rFonts w:ascii="Calibri" w:hAnsi="Calibri" w:cs="Calibri"/>
        </w:rPr>
      </w:pPr>
    </w:p>
    <w:p w14:paraId="7CFB6771" w14:textId="2C88AC19" w:rsidR="0057568C" w:rsidRDefault="00C07ECD" w:rsidP="0076407F">
      <w:pPr>
        <w:rPr>
          <w:rFonts w:ascii="Calibri" w:hAnsi="Calibri" w:cs="Calibri"/>
        </w:rPr>
      </w:pPr>
      <w:r w:rsidRPr="00276750">
        <w:rPr>
          <w:position w:val="-164"/>
        </w:rPr>
        <w:object w:dxaOrig="10700" w:dyaOrig="3660" w14:anchorId="5B951E93">
          <v:shape id="_x0000_i1028" type="#_x0000_t75" style="width:492pt;height:168pt" o:ole="">
            <v:imagedata r:id="rId11" o:title=""/>
          </v:shape>
          <o:OLEObject Type="Embed" ProgID="Equation.DSMT4" ShapeID="_x0000_i1028" DrawAspect="Content" ObjectID="_1747638691" r:id="rId12"/>
        </w:object>
      </w:r>
    </w:p>
    <w:p w14:paraId="53BC5814" w14:textId="77777777" w:rsidR="0057568C" w:rsidRPr="0057568C" w:rsidRDefault="0057568C" w:rsidP="0076407F">
      <w:pPr>
        <w:rPr>
          <w:rFonts w:ascii="Calibri" w:hAnsi="Calibri" w:cs="Calibri"/>
        </w:rPr>
      </w:pPr>
    </w:p>
    <w:p w14:paraId="7B8BE52F" w14:textId="17D2C78B" w:rsidR="006B4996" w:rsidRDefault="003E720B" w:rsidP="0076407F">
      <w:pPr>
        <w:rPr>
          <w:rFonts w:ascii="Calibri" w:hAnsi="Calibri" w:cs="Calibri"/>
        </w:rPr>
      </w:pPr>
      <w:r>
        <w:rPr>
          <w:rFonts w:ascii="Calibri" w:hAnsi="Calibri" w:cs="Calibri"/>
        </w:rPr>
        <w:t xml:space="preserve">Taking the complex conjugate of this equation, </w:t>
      </w:r>
      <w:r w:rsidR="00DA4E7A">
        <w:rPr>
          <w:rFonts w:ascii="Calibri" w:hAnsi="Calibri" w:cs="Calibri"/>
        </w:rPr>
        <w:t>and calling the solution ψ</w:t>
      </w:r>
      <w:r w:rsidR="00DA4E7A">
        <w:rPr>
          <w:rFonts w:ascii="Calibri" w:hAnsi="Calibri" w:cs="Calibri"/>
          <w:vertAlign w:val="subscript"/>
        </w:rPr>
        <w:t>eq</w:t>
      </w:r>
      <w:r w:rsidR="00DA4E7A">
        <w:rPr>
          <w:rFonts w:ascii="Calibri" w:hAnsi="Calibri" w:cs="Calibri"/>
        </w:rPr>
        <w:t>, we have</w:t>
      </w:r>
      <w:r>
        <w:rPr>
          <w:rFonts w:ascii="Calibri" w:hAnsi="Calibri" w:cs="Calibri"/>
        </w:rPr>
        <w:t>:</w:t>
      </w:r>
    </w:p>
    <w:p w14:paraId="40E427D2" w14:textId="77777777" w:rsidR="003E720B" w:rsidRDefault="003E720B" w:rsidP="0076407F">
      <w:pPr>
        <w:rPr>
          <w:rFonts w:ascii="Calibri" w:hAnsi="Calibri" w:cs="Calibri"/>
        </w:rPr>
      </w:pPr>
    </w:p>
    <w:p w14:paraId="0BD884ED" w14:textId="798FAAB1" w:rsidR="003E720B" w:rsidRDefault="00654E76" w:rsidP="0076407F">
      <w:pPr>
        <w:rPr>
          <w:rFonts w:ascii="Calibri" w:hAnsi="Calibri" w:cs="Calibri"/>
        </w:rPr>
      </w:pPr>
      <w:r w:rsidRPr="00276750">
        <w:rPr>
          <w:position w:val="-24"/>
        </w:rPr>
        <w:object w:dxaOrig="6020" w:dyaOrig="620" w14:anchorId="02C2DAE0">
          <v:shape id="_x0000_i1029" type="#_x0000_t75" style="width:294.45pt;height:30pt" o:ole="" o:bordertopcolor="teal" o:borderleftcolor="teal" o:borderbottomcolor="teal" o:borderrightcolor="teal">
            <v:imagedata r:id="rId13" o:title=""/>
            <w10:bordertop type="single" width="8"/>
            <w10:borderleft type="single" width="8"/>
            <w10:borderbottom type="single" width="8"/>
            <w10:borderright type="single" width="8"/>
          </v:shape>
          <o:OLEObject Type="Embed" ProgID="Equation.DSMT4" ShapeID="_x0000_i1029" DrawAspect="Content" ObjectID="_1747638692" r:id="rId14"/>
        </w:object>
      </w:r>
    </w:p>
    <w:p w14:paraId="0C701F37" w14:textId="77777777" w:rsidR="003E720B" w:rsidRDefault="003E720B" w:rsidP="0076407F">
      <w:pPr>
        <w:rPr>
          <w:rFonts w:ascii="Calibri" w:hAnsi="Calibri" w:cs="Calibri"/>
        </w:rPr>
      </w:pPr>
    </w:p>
    <w:p w14:paraId="446A2D6A" w14:textId="7D74C29C" w:rsidR="003E720B" w:rsidRDefault="003E720B" w:rsidP="0076407F">
      <w:pPr>
        <w:rPr>
          <w:rFonts w:ascii="Calibri" w:hAnsi="Calibri" w:cs="Calibri"/>
        </w:rPr>
      </w:pPr>
      <w:r>
        <w:rPr>
          <w:rFonts w:ascii="Calibri" w:hAnsi="Calibri" w:cs="Calibri"/>
        </w:rPr>
        <w:t xml:space="preserve">(the square of that operator is like dot product square kind of thing)  So this implicitly fixes ψ(x) in terms of T and </w:t>
      </w:r>
      <w:r w:rsidRPr="00DA4E7A">
        <w:rPr>
          <w:rFonts w:ascii="Calibri" w:hAnsi="Calibri" w:cs="Calibri"/>
          <w:b/>
        </w:rPr>
        <w:t>A</w:t>
      </w:r>
      <w:r>
        <w:rPr>
          <w:rFonts w:ascii="Calibri" w:hAnsi="Calibri" w:cs="Calibri"/>
        </w:rPr>
        <w:t>(x), and gives us our equilibrium Free energy.</w:t>
      </w:r>
      <w:r w:rsidR="001F1A42">
        <w:rPr>
          <w:rFonts w:ascii="Calibri" w:hAnsi="Calibri" w:cs="Calibri"/>
        </w:rPr>
        <w:t xml:space="preserve">  </w:t>
      </w:r>
      <w:r w:rsidR="000068F3">
        <w:rPr>
          <w:rFonts w:ascii="Calibri" w:hAnsi="Calibri" w:cs="Calibri"/>
        </w:rPr>
        <w:t>And it implicitly fixes the pro</w:t>
      </w:r>
      <w:r w:rsidR="00276750">
        <w:rPr>
          <w:rFonts w:ascii="Calibri" w:hAnsi="Calibri" w:cs="Calibri"/>
        </w:rPr>
        <w:t>ba</w:t>
      </w:r>
      <w:r w:rsidR="000068F3">
        <w:rPr>
          <w:rFonts w:ascii="Calibri" w:hAnsi="Calibri" w:cs="Calibri"/>
        </w:rPr>
        <w:t xml:space="preserve">bility density of Cooper pairs in our metal too, again, as a function of T and </w:t>
      </w:r>
      <w:r w:rsidR="000068F3" w:rsidRPr="000068F3">
        <w:rPr>
          <w:rFonts w:ascii="Calibri" w:hAnsi="Calibri" w:cs="Calibri"/>
          <w:b/>
        </w:rPr>
        <w:t>A</w:t>
      </w:r>
      <w:r w:rsidR="000068F3">
        <w:rPr>
          <w:rFonts w:ascii="Calibri" w:hAnsi="Calibri" w:cs="Calibri"/>
        </w:rPr>
        <w:t xml:space="preserve">(x).  </w:t>
      </w:r>
      <w:r w:rsidR="002967B6">
        <w:rPr>
          <w:rFonts w:ascii="Calibri" w:hAnsi="Calibri" w:cs="Calibri"/>
        </w:rPr>
        <w:t>So now we have:</w:t>
      </w:r>
    </w:p>
    <w:p w14:paraId="385D0A55" w14:textId="77777777" w:rsidR="003E720B" w:rsidRDefault="003E720B" w:rsidP="0076407F">
      <w:pPr>
        <w:rPr>
          <w:rFonts w:ascii="Calibri" w:hAnsi="Calibri" w:cs="Calibri"/>
        </w:rPr>
      </w:pPr>
    </w:p>
    <w:p w14:paraId="64623C03" w14:textId="0E717A32" w:rsidR="003E720B" w:rsidRDefault="00276750" w:rsidP="0076407F">
      <w:pPr>
        <w:rPr>
          <w:rFonts w:ascii="Calibri" w:hAnsi="Calibri" w:cs="Calibri"/>
        </w:rPr>
      </w:pPr>
      <w:r w:rsidRPr="00DA4E7A">
        <w:rPr>
          <w:rFonts w:ascii="Calibri" w:hAnsi="Calibri" w:cs="Calibri"/>
          <w:position w:val="-34"/>
        </w:rPr>
        <w:object w:dxaOrig="9400" w:dyaOrig="800" w14:anchorId="08538551">
          <v:shape id="_x0000_i1030" type="#_x0000_t75" style="width:468pt;height:42pt" o:ole="" filled="t" fillcolor="#cfc">
            <v:imagedata r:id="rId15" o:title=""/>
          </v:shape>
          <o:OLEObject Type="Embed" ProgID="Equation.DSMT4" ShapeID="_x0000_i1030" DrawAspect="Content" ObjectID="_1747638693" r:id="rId16"/>
        </w:object>
      </w:r>
    </w:p>
    <w:p w14:paraId="27A536D4" w14:textId="77777777" w:rsidR="003E720B" w:rsidRDefault="003E720B" w:rsidP="0076407F">
      <w:pPr>
        <w:rPr>
          <w:rFonts w:ascii="Calibri" w:hAnsi="Calibri" w:cs="Calibri"/>
        </w:rPr>
      </w:pPr>
    </w:p>
    <w:p w14:paraId="08352089" w14:textId="1D97B396" w:rsidR="003E720B" w:rsidRDefault="00C97028" w:rsidP="0076407F">
      <w:pPr>
        <w:rPr>
          <w:rFonts w:ascii="Calibri" w:hAnsi="Calibri" w:cs="Calibri"/>
        </w:rPr>
      </w:pPr>
      <w:r>
        <w:rPr>
          <w:rFonts w:ascii="Calibri" w:hAnsi="Calibri" w:cs="Calibri"/>
        </w:rPr>
        <w:t>[Gaussian units]</w:t>
      </w:r>
      <w:r w:rsidR="000A3A72">
        <w:rPr>
          <w:rFonts w:ascii="Calibri" w:hAnsi="Calibri" w:cs="Calibri"/>
        </w:rPr>
        <w:t xml:space="preserve">  </w:t>
      </w:r>
      <w:r w:rsidR="00930608">
        <w:rPr>
          <w:rFonts w:ascii="Calibri" w:hAnsi="Calibri" w:cs="Calibri"/>
        </w:rPr>
        <w:t xml:space="preserve">Next we need the differential relations obeyed by the independent variables of the free energy.  We will still have as usual the one for entropy.  </w:t>
      </w:r>
    </w:p>
    <w:p w14:paraId="792DE01D" w14:textId="77777777" w:rsidR="00930608" w:rsidRDefault="00930608" w:rsidP="0076407F">
      <w:pPr>
        <w:rPr>
          <w:rFonts w:ascii="Calibri" w:hAnsi="Calibri" w:cs="Calibri"/>
        </w:rPr>
      </w:pPr>
    </w:p>
    <w:p w14:paraId="6FFBA926" w14:textId="77777777" w:rsidR="00930608" w:rsidRDefault="00A040A3" w:rsidP="0076407F">
      <w:pPr>
        <w:rPr>
          <w:rFonts w:ascii="Calibri" w:hAnsi="Calibri" w:cs="Calibri"/>
        </w:rPr>
      </w:pPr>
      <w:r w:rsidRPr="00930608">
        <w:rPr>
          <w:position w:val="-24"/>
        </w:rPr>
        <w:object w:dxaOrig="940" w:dyaOrig="620" w14:anchorId="072E21EA">
          <v:shape id="_x0000_i1031" type="#_x0000_t75" style="width:48pt;height:30pt" o:ole="" filled="t" fillcolor="#cfc">
            <v:imagedata r:id="rId17" o:title=""/>
          </v:shape>
          <o:OLEObject Type="Embed" ProgID="Equation.DSMT4" ShapeID="_x0000_i1031" DrawAspect="Content" ObjectID="_1747638694" r:id="rId18"/>
        </w:object>
      </w:r>
    </w:p>
    <w:p w14:paraId="2495174F" w14:textId="77777777" w:rsidR="003E720B" w:rsidRDefault="003E720B" w:rsidP="0076407F">
      <w:pPr>
        <w:rPr>
          <w:rFonts w:ascii="Calibri" w:hAnsi="Calibri" w:cs="Calibri"/>
        </w:rPr>
      </w:pPr>
    </w:p>
    <w:p w14:paraId="5B85A8B1" w14:textId="6BF1915E" w:rsidR="00FD6D19" w:rsidRDefault="00A25C7A" w:rsidP="00FD6D19">
      <w:pPr>
        <w:rPr>
          <w:rFonts w:ascii="Calibri" w:hAnsi="Calibri" w:cs="Calibri"/>
        </w:rPr>
      </w:pPr>
      <w:r>
        <w:rPr>
          <w:rFonts w:ascii="Calibri" w:hAnsi="Calibri" w:cs="Calibri"/>
        </w:rPr>
        <w:t>where F = F</w:t>
      </w:r>
      <w:r>
        <w:rPr>
          <w:rFonts w:ascii="Calibri" w:hAnsi="Calibri" w:cs="Calibri"/>
          <w:vertAlign w:val="subscript"/>
        </w:rPr>
        <w:t>n</w:t>
      </w:r>
      <w:r>
        <w:rPr>
          <w:rFonts w:ascii="Calibri" w:hAnsi="Calibri" w:cs="Calibri"/>
        </w:rPr>
        <w:t xml:space="preserve"> + F</w:t>
      </w:r>
      <w:r>
        <w:rPr>
          <w:rFonts w:ascii="Calibri" w:hAnsi="Calibri" w:cs="Calibri"/>
          <w:vertAlign w:val="subscript"/>
        </w:rPr>
        <w:t>s</w:t>
      </w:r>
      <w:r>
        <w:rPr>
          <w:rFonts w:ascii="Calibri" w:hAnsi="Calibri" w:cs="Calibri"/>
        </w:rPr>
        <w:t xml:space="preserve">.  </w:t>
      </w:r>
      <w:r w:rsidR="003A451D">
        <w:rPr>
          <w:rFonts w:ascii="Calibri" w:hAnsi="Calibri" w:cs="Calibri"/>
        </w:rPr>
        <w:t>And as for the field</w:t>
      </w:r>
      <w:r w:rsidR="00F475E6">
        <w:rPr>
          <w:rFonts w:ascii="Calibri" w:hAnsi="Calibri" w:cs="Calibri"/>
        </w:rPr>
        <w:t xml:space="preserve"> </w:t>
      </w:r>
      <w:r w:rsidR="00F475E6" w:rsidRPr="00F475E6">
        <w:rPr>
          <w:rFonts w:ascii="Calibri" w:hAnsi="Calibri" w:cs="Calibri"/>
          <w:b/>
        </w:rPr>
        <w:t>A</w:t>
      </w:r>
      <w:r w:rsidR="00F475E6">
        <w:rPr>
          <w:rFonts w:ascii="Calibri" w:hAnsi="Calibri" w:cs="Calibri"/>
        </w:rPr>
        <w:t>(x)</w:t>
      </w:r>
      <w:r w:rsidR="00FD6D19">
        <w:rPr>
          <w:rFonts w:ascii="Calibri" w:hAnsi="Calibri" w:cs="Calibri"/>
        </w:rPr>
        <w:t>…well recall that the first law for a system that includes the external field is (see Thermodynamics/Equilibrium Systems and/or EM/Insulator Energy)</w:t>
      </w:r>
    </w:p>
    <w:p w14:paraId="31A56F7C" w14:textId="77777777" w:rsidR="00FD6D19" w:rsidRDefault="00FD6D19" w:rsidP="00FD6D19">
      <w:pPr>
        <w:rPr>
          <w:rFonts w:ascii="Calibri" w:hAnsi="Calibri" w:cs="Calibri"/>
        </w:rPr>
      </w:pPr>
    </w:p>
    <w:p w14:paraId="32B2B214" w14:textId="3347F65F" w:rsidR="00FD6D19" w:rsidRDefault="00A42C12" w:rsidP="00FD6D19">
      <w:r w:rsidRPr="00980E3E">
        <w:rPr>
          <w:position w:val="-24"/>
        </w:rPr>
        <w:object w:dxaOrig="7920" w:dyaOrig="620" w14:anchorId="389E38DD">
          <v:shape id="_x0000_i1032" type="#_x0000_t75" style="width:414pt;height:31.4pt" o:ole="">
            <v:imagedata r:id="rId19" o:title=""/>
          </v:shape>
          <o:OLEObject Type="Embed" ProgID="Equation.DSMT4" ShapeID="_x0000_i1032" DrawAspect="Content" ObjectID="_1747638695" r:id="rId20"/>
        </w:object>
      </w:r>
    </w:p>
    <w:p w14:paraId="0C666E6E" w14:textId="77777777" w:rsidR="00FD6D19" w:rsidRDefault="00FD6D19" w:rsidP="00FD6D19"/>
    <w:p w14:paraId="50A7182C" w14:textId="3D3A08EE" w:rsidR="00FD6D19" w:rsidRDefault="00FD6D19" w:rsidP="00FD6D19">
      <w:r>
        <w:rPr>
          <w:rFonts w:ascii="Calibri" w:hAnsi="Calibri" w:cs="Calibri"/>
        </w:rPr>
        <w:t>δW</w:t>
      </w:r>
      <w:r>
        <w:rPr>
          <w:rFonts w:ascii="Calibri" w:hAnsi="Calibri" w:cs="Calibri"/>
          <w:vertAlign w:val="subscript"/>
        </w:rPr>
        <w:t>mech</w:t>
      </w:r>
      <w:r>
        <w:rPr>
          <w:rFonts w:ascii="Calibri" w:hAnsi="Calibri" w:cs="Calibri"/>
        </w:rPr>
        <w:t xml:space="preserve"> just refers to pressure work and the like.  </w:t>
      </w:r>
      <w:r w:rsidR="00D26CF3">
        <w:rPr>
          <w:rFonts w:ascii="Calibri" w:hAnsi="Calibri" w:cs="Calibri"/>
        </w:rPr>
        <w:t xml:space="preserve">Going to neglect it.  </w:t>
      </w:r>
      <w:r>
        <w:rPr>
          <w:rFonts w:ascii="Calibri" w:hAnsi="Calibri" w:cs="Calibri"/>
        </w:rPr>
        <w:t xml:space="preserve">The penultimate term is the differential </w:t>
      </w:r>
      <w:r w:rsidRPr="00F144B4">
        <w:rPr>
          <w:rFonts w:asciiTheme="minorHAnsi" w:hAnsiTheme="minorHAnsi" w:cstheme="minorHAnsi"/>
        </w:rPr>
        <w:t xml:space="preserve">work we do to create the </w:t>
      </w:r>
      <w:r w:rsidR="00F7776F">
        <w:rPr>
          <w:rFonts w:asciiTheme="minorHAnsi" w:hAnsiTheme="minorHAnsi" w:cstheme="minorHAnsi"/>
        </w:rPr>
        <w:t xml:space="preserve">(total) </w:t>
      </w:r>
      <w:r w:rsidRPr="00F144B4">
        <w:rPr>
          <w:rFonts w:asciiTheme="minorHAnsi" w:hAnsiTheme="minorHAnsi" w:cstheme="minorHAnsi"/>
        </w:rPr>
        <w:t>magnetic field in our superconductor (or insulator, whatever)</w:t>
      </w:r>
      <w:r w:rsidR="00D26CF3">
        <w:rPr>
          <w:rFonts w:asciiTheme="minorHAnsi" w:hAnsiTheme="minorHAnsi" w:cstheme="minorHAnsi"/>
        </w:rPr>
        <w:t xml:space="preserve"> - n</w:t>
      </w:r>
      <w:r w:rsidRPr="00F144B4">
        <w:rPr>
          <w:rFonts w:asciiTheme="minorHAnsi" w:hAnsiTheme="minorHAnsi" w:cstheme="minorHAnsi"/>
        </w:rPr>
        <w:t>ote B</w:t>
      </w:r>
      <w:r w:rsidRPr="00F144B4">
        <w:rPr>
          <w:rFonts w:asciiTheme="minorHAnsi" w:hAnsiTheme="minorHAnsi" w:cstheme="minorHAnsi"/>
          <w:vertAlign w:val="subscript"/>
        </w:rPr>
        <w:t>f</w:t>
      </w:r>
      <w:r w:rsidRPr="00F144B4">
        <w:rPr>
          <w:rFonts w:asciiTheme="minorHAnsi" w:hAnsiTheme="minorHAnsi" w:cstheme="minorHAnsi"/>
        </w:rPr>
        <w:t xml:space="preserve"> is just </w:t>
      </w:r>
      <w:r w:rsidR="002F7645">
        <w:rPr>
          <w:rFonts w:ascii="Calibri" w:hAnsi="Calibri" w:cs="Calibri"/>
        </w:rPr>
        <w:t>μ</w:t>
      </w:r>
      <w:r w:rsidR="002F7645">
        <w:rPr>
          <w:rFonts w:ascii="Calibri" w:hAnsi="Calibri" w:cs="Calibri"/>
          <w:vertAlign w:val="subscript"/>
        </w:rPr>
        <w:t>0</w:t>
      </w:r>
      <w:r w:rsidRPr="00F144B4">
        <w:rPr>
          <w:rFonts w:asciiTheme="minorHAnsi" w:hAnsiTheme="minorHAnsi" w:cstheme="minorHAnsi"/>
        </w:rPr>
        <w:t>H</w:t>
      </w:r>
      <w:r w:rsidR="002F7645">
        <w:rPr>
          <w:rFonts w:asciiTheme="minorHAnsi" w:hAnsiTheme="minorHAnsi" w:cstheme="minorHAnsi"/>
        </w:rPr>
        <w:t xml:space="preserve"> </w:t>
      </w:r>
      <w:r w:rsidR="002F7645">
        <w:rPr>
          <w:rFonts w:ascii="Calibri" w:hAnsi="Calibri" w:cs="Calibri"/>
        </w:rPr>
        <w:t>→</w:t>
      </w:r>
      <w:r w:rsidR="002F7645">
        <w:rPr>
          <w:rFonts w:asciiTheme="minorHAnsi" w:hAnsiTheme="minorHAnsi" w:cstheme="minorHAnsi"/>
        </w:rPr>
        <w:t xml:space="preserve"> 4</w:t>
      </w:r>
      <w:r w:rsidR="002F7645">
        <w:rPr>
          <w:rFonts w:ascii="Calibri" w:hAnsi="Calibri" w:cs="Calibri"/>
        </w:rPr>
        <w:t>π</w:t>
      </w:r>
      <w:r w:rsidR="002F7645">
        <w:rPr>
          <w:rFonts w:asciiTheme="minorHAnsi" w:hAnsiTheme="minorHAnsi" w:cstheme="minorHAnsi"/>
        </w:rPr>
        <w:t>H (in faux Gaussian</w:t>
      </w:r>
      <w:r w:rsidR="003A1F47">
        <w:rPr>
          <w:rFonts w:asciiTheme="minorHAnsi" w:hAnsiTheme="minorHAnsi" w:cstheme="minorHAnsi"/>
        </w:rPr>
        <w:t xml:space="preserve"> units</w:t>
      </w:r>
      <w:r w:rsidR="002F7645">
        <w:rPr>
          <w:rFonts w:asciiTheme="minorHAnsi" w:hAnsiTheme="minorHAnsi" w:cstheme="minorHAnsi"/>
        </w:rPr>
        <w:t xml:space="preserve">), at least for a solenoidal geometry.  </w:t>
      </w:r>
    </w:p>
    <w:p w14:paraId="35574240" w14:textId="77777777" w:rsidR="00FD6D19" w:rsidRDefault="00FD6D19" w:rsidP="00FD6D19"/>
    <w:bookmarkStart w:id="0" w:name="_Hlk82701630"/>
    <w:p w14:paraId="6F956B29" w14:textId="0D1F8C9E" w:rsidR="00FD6D19" w:rsidRDefault="00837FB2" w:rsidP="00FD6D19">
      <w:r w:rsidRPr="00837FB2">
        <w:rPr>
          <w:position w:val="-16"/>
        </w:rPr>
        <w:object w:dxaOrig="3080" w:dyaOrig="440" w14:anchorId="0F8A4482">
          <v:shape id="_x0000_i1033" type="#_x0000_t75" style="width:156pt;height:24pt" o:ole="">
            <v:imagedata r:id="rId21" o:title=""/>
          </v:shape>
          <o:OLEObject Type="Embed" ProgID="Equation.DSMT4" ShapeID="_x0000_i1033" DrawAspect="Content" ObjectID="_1747638696" r:id="rId22"/>
        </w:object>
      </w:r>
      <w:bookmarkEnd w:id="0"/>
    </w:p>
    <w:p w14:paraId="523D02E6" w14:textId="77777777" w:rsidR="00FD6D19" w:rsidRPr="00F144B4" w:rsidRDefault="00FD6D19" w:rsidP="00FD6D19">
      <w:pPr>
        <w:rPr>
          <w:rFonts w:asciiTheme="minorHAnsi" w:hAnsiTheme="minorHAnsi" w:cstheme="minorHAnsi"/>
        </w:rPr>
      </w:pPr>
    </w:p>
    <w:p w14:paraId="09A506E7" w14:textId="77777777" w:rsidR="00FD6D19" w:rsidRDefault="00FD6D19" w:rsidP="00FD6D19">
      <w:pPr>
        <w:rPr>
          <w:rFonts w:asciiTheme="minorHAnsi" w:hAnsiTheme="minorHAnsi" w:cstheme="minorHAnsi"/>
        </w:rPr>
      </w:pPr>
      <w:r w:rsidRPr="00F144B4">
        <w:rPr>
          <w:rFonts w:asciiTheme="minorHAnsi" w:hAnsiTheme="minorHAnsi" w:cstheme="minorHAnsi"/>
        </w:rPr>
        <w:t>Want</w:t>
      </w:r>
      <w:r>
        <w:rPr>
          <w:rFonts w:asciiTheme="minorHAnsi" w:hAnsiTheme="minorHAnsi" w:cstheme="minorHAnsi"/>
        </w:rPr>
        <w:t xml:space="preserve"> to put this in terms of the vector potential.  So,</w:t>
      </w:r>
    </w:p>
    <w:p w14:paraId="1B067B20" w14:textId="77777777" w:rsidR="00FD6D19" w:rsidRDefault="00FD6D19" w:rsidP="00FD6D19">
      <w:pPr>
        <w:rPr>
          <w:rFonts w:asciiTheme="minorHAnsi" w:hAnsiTheme="minorHAnsi" w:cstheme="minorHAnsi"/>
        </w:rPr>
      </w:pPr>
    </w:p>
    <w:p w14:paraId="62AE3EBC" w14:textId="6EACCF55" w:rsidR="00FD6D19" w:rsidRPr="00F144B4" w:rsidRDefault="00837FB2" w:rsidP="00FD6D19">
      <w:pPr>
        <w:rPr>
          <w:rFonts w:asciiTheme="minorHAnsi" w:hAnsiTheme="minorHAnsi" w:cstheme="minorHAnsi"/>
        </w:rPr>
      </w:pPr>
      <w:r w:rsidRPr="00837FB2">
        <w:rPr>
          <w:position w:val="-64"/>
        </w:rPr>
        <w:object w:dxaOrig="9060" w:dyaOrig="1400" w14:anchorId="57915F88">
          <v:shape id="_x0000_i1034" type="#_x0000_t75" style="width:444pt;height:1in" o:ole="">
            <v:imagedata r:id="rId23" o:title=""/>
          </v:shape>
          <o:OLEObject Type="Embed" ProgID="Equation.DSMT4" ShapeID="_x0000_i1034" DrawAspect="Content" ObjectID="_1747638697" r:id="rId24"/>
        </w:object>
      </w:r>
    </w:p>
    <w:p w14:paraId="51A99068" w14:textId="77777777" w:rsidR="00FD6D19" w:rsidRPr="00F144B4" w:rsidRDefault="00FD6D19" w:rsidP="00FD6D19">
      <w:pPr>
        <w:rPr>
          <w:rFonts w:asciiTheme="minorHAnsi" w:hAnsiTheme="minorHAnsi" w:cstheme="minorHAnsi"/>
        </w:rPr>
      </w:pPr>
    </w:p>
    <w:p w14:paraId="7115C503" w14:textId="6E6EE419" w:rsidR="00FD6D19" w:rsidRDefault="00FD6D19" w:rsidP="00FD6D19">
      <w:pPr>
        <w:rPr>
          <w:rFonts w:asciiTheme="minorHAnsi" w:hAnsiTheme="minorHAnsi" w:cstheme="minorHAnsi"/>
        </w:rPr>
      </w:pPr>
      <w:r>
        <w:rPr>
          <w:rFonts w:asciiTheme="minorHAnsi" w:hAnsiTheme="minorHAnsi" w:cstheme="minorHAnsi"/>
        </w:rPr>
        <w:t>So our 1</w:t>
      </w:r>
      <w:r w:rsidRPr="000B4A63">
        <w:rPr>
          <w:rFonts w:asciiTheme="minorHAnsi" w:hAnsiTheme="minorHAnsi" w:cstheme="minorHAnsi"/>
          <w:vertAlign w:val="superscript"/>
        </w:rPr>
        <w:t>st</w:t>
      </w:r>
      <w:r>
        <w:rPr>
          <w:rFonts w:asciiTheme="minorHAnsi" w:hAnsiTheme="minorHAnsi" w:cstheme="minorHAnsi"/>
        </w:rPr>
        <w:t xml:space="preserve"> law would read, for equilibrium transformations</w:t>
      </w:r>
      <w:r w:rsidR="00D26CF3">
        <w:rPr>
          <w:rFonts w:asciiTheme="minorHAnsi" w:hAnsiTheme="minorHAnsi" w:cstheme="minorHAnsi"/>
        </w:rPr>
        <w:t xml:space="preserve"> of the entropy and vector potential</w:t>
      </w:r>
      <w:r>
        <w:rPr>
          <w:rFonts w:asciiTheme="minorHAnsi" w:hAnsiTheme="minorHAnsi" w:cstheme="minorHAnsi"/>
        </w:rPr>
        <w:t>:</w:t>
      </w:r>
    </w:p>
    <w:p w14:paraId="6B33FF1F" w14:textId="77777777" w:rsidR="00FD6D19" w:rsidRDefault="00FD6D19" w:rsidP="00FD6D19">
      <w:pPr>
        <w:rPr>
          <w:rFonts w:asciiTheme="minorHAnsi" w:hAnsiTheme="minorHAnsi" w:cstheme="minorHAnsi"/>
        </w:rPr>
      </w:pPr>
    </w:p>
    <w:p w14:paraId="44CF2BFE" w14:textId="509ACBE2" w:rsidR="00FD6D19" w:rsidRDefault="00276750" w:rsidP="00FD6D19">
      <w:r w:rsidRPr="00276750">
        <w:rPr>
          <w:position w:val="-16"/>
        </w:rPr>
        <w:object w:dxaOrig="3180" w:dyaOrig="440" w14:anchorId="7F0AC369">
          <v:shape id="_x0000_i1035" type="#_x0000_t75" style="width:156pt;height:24pt" o:ole="">
            <v:imagedata r:id="rId25" o:title=""/>
          </v:shape>
          <o:OLEObject Type="Embed" ProgID="Equation.DSMT4" ShapeID="_x0000_i1035" DrawAspect="Content" ObjectID="_1747638698" r:id="rId26"/>
        </w:object>
      </w:r>
    </w:p>
    <w:p w14:paraId="5AD7801F" w14:textId="77777777" w:rsidR="00FD6D19" w:rsidRPr="000B4A63" w:rsidRDefault="00FD6D19" w:rsidP="00FD6D19">
      <w:pPr>
        <w:rPr>
          <w:rFonts w:asciiTheme="minorHAnsi" w:hAnsiTheme="minorHAnsi" w:cstheme="minorHAnsi"/>
        </w:rPr>
      </w:pPr>
    </w:p>
    <w:p w14:paraId="185AFEBB" w14:textId="21AF9C27" w:rsidR="00FD6D19" w:rsidRPr="000B4A63" w:rsidRDefault="00FD6D19" w:rsidP="00FD6D19">
      <w:pPr>
        <w:rPr>
          <w:rFonts w:asciiTheme="minorHAnsi" w:hAnsiTheme="minorHAnsi" w:cstheme="minorHAnsi"/>
        </w:rPr>
      </w:pPr>
      <w:r w:rsidRPr="000B4A63">
        <w:rPr>
          <w:rFonts w:asciiTheme="minorHAnsi" w:hAnsiTheme="minorHAnsi" w:cstheme="minorHAnsi"/>
        </w:rPr>
        <w:t>And</w:t>
      </w:r>
      <w:r w:rsidR="00D26CF3">
        <w:rPr>
          <w:rFonts w:asciiTheme="minorHAnsi" w:hAnsiTheme="minorHAnsi" w:cstheme="minorHAnsi"/>
        </w:rPr>
        <w:t xml:space="preserve"> so</w:t>
      </w:r>
      <w:r w:rsidRPr="000B4A63">
        <w:rPr>
          <w:rFonts w:asciiTheme="minorHAnsi" w:hAnsiTheme="minorHAnsi" w:cstheme="minorHAnsi"/>
        </w:rPr>
        <w:t xml:space="preserve"> the</w:t>
      </w:r>
      <w:r w:rsidR="00D26CF3">
        <w:rPr>
          <w:rFonts w:asciiTheme="minorHAnsi" w:hAnsiTheme="minorHAnsi" w:cstheme="minorHAnsi"/>
        </w:rPr>
        <w:t xml:space="preserve"> differential relation for the</w:t>
      </w:r>
      <w:r w:rsidRPr="000B4A63">
        <w:rPr>
          <w:rFonts w:asciiTheme="minorHAnsi" w:hAnsiTheme="minorHAnsi" w:cstheme="minorHAnsi"/>
        </w:rPr>
        <w:t xml:space="preserve"> Free energy F = E – TS would read:</w:t>
      </w:r>
    </w:p>
    <w:p w14:paraId="75EAFAC3" w14:textId="77777777" w:rsidR="00FD6D19" w:rsidRDefault="00FD6D19" w:rsidP="00FD6D19">
      <w:pPr>
        <w:rPr>
          <w:rFonts w:asciiTheme="minorHAnsi" w:hAnsiTheme="minorHAnsi" w:cstheme="minorHAnsi"/>
        </w:rPr>
      </w:pPr>
    </w:p>
    <w:p w14:paraId="52A2F8D5" w14:textId="3FAC7E61" w:rsidR="00FD6D19" w:rsidRDefault="00276750" w:rsidP="00FD6D19">
      <w:r w:rsidRPr="00276750">
        <w:rPr>
          <w:position w:val="-16"/>
        </w:rPr>
        <w:object w:dxaOrig="3360" w:dyaOrig="440" w14:anchorId="5AF79FA2">
          <v:shape id="_x0000_i1036" type="#_x0000_t75" style="width:162pt;height:24pt" o:ole="" fillcolor="#cfc">
            <v:imagedata r:id="rId27" o:title=""/>
          </v:shape>
          <o:OLEObject Type="Embed" ProgID="Equation.DSMT4" ShapeID="_x0000_i1036" DrawAspect="Content" ObjectID="_1747638699" r:id="rId28"/>
        </w:object>
      </w:r>
    </w:p>
    <w:p w14:paraId="5130F618" w14:textId="77777777" w:rsidR="00FD6D19" w:rsidRPr="000B4A63" w:rsidRDefault="00FD6D19" w:rsidP="00FD6D19">
      <w:pPr>
        <w:rPr>
          <w:rFonts w:asciiTheme="minorHAnsi" w:hAnsiTheme="minorHAnsi" w:cstheme="minorHAnsi"/>
        </w:rPr>
      </w:pPr>
    </w:p>
    <w:p w14:paraId="5E5DD414" w14:textId="77777777" w:rsidR="00FD6D19" w:rsidRPr="000B4A63" w:rsidRDefault="00FD6D19" w:rsidP="00FD6D19">
      <w:pPr>
        <w:rPr>
          <w:rFonts w:asciiTheme="minorHAnsi" w:hAnsiTheme="minorHAnsi" w:cstheme="minorHAnsi"/>
        </w:rPr>
      </w:pPr>
      <w:r w:rsidRPr="000B4A63">
        <w:rPr>
          <w:rFonts w:asciiTheme="minorHAnsi" w:hAnsiTheme="minorHAnsi" w:cstheme="minorHAnsi"/>
        </w:rPr>
        <w:t>And so</w:t>
      </w:r>
      <w:r>
        <w:rPr>
          <w:rFonts w:asciiTheme="minorHAnsi" w:hAnsiTheme="minorHAnsi" w:cstheme="minorHAnsi"/>
        </w:rPr>
        <w:t xml:space="preserve"> in particular,</w:t>
      </w:r>
    </w:p>
    <w:p w14:paraId="299A03F9" w14:textId="77777777" w:rsidR="000029D2" w:rsidRDefault="000029D2" w:rsidP="00FD6D19"/>
    <w:p w14:paraId="509DE98B" w14:textId="3D13A79E" w:rsidR="00FD6D19" w:rsidRPr="000B4A63" w:rsidRDefault="00A7657A" w:rsidP="00FD6D19">
      <w:pPr>
        <w:rPr>
          <w:rFonts w:asciiTheme="minorHAnsi" w:hAnsiTheme="minorHAnsi" w:cstheme="minorHAnsi"/>
        </w:rPr>
      </w:pPr>
      <w:r w:rsidRPr="001F6E60">
        <w:rPr>
          <w:position w:val="-30"/>
        </w:rPr>
        <w:object w:dxaOrig="1579" w:dyaOrig="680" w14:anchorId="2BDF1FD5">
          <v:shape id="_x0000_i1037" type="#_x0000_t75" style="width:90pt;height:36pt" o:ole="" filled="t" fillcolor="#cfc">
            <v:imagedata r:id="rId29" o:title=""/>
          </v:shape>
          <o:OLEObject Type="Embed" ProgID="Equation.DSMT4" ShapeID="_x0000_i1037" DrawAspect="Content" ObjectID="_1747638700" r:id="rId30"/>
        </w:object>
      </w:r>
    </w:p>
    <w:p w14:paraId="643ACB0C" w14:textId="3E8C6499" w:rsidR="00FD6D19" w:rsidRDefault="00FD6D19" w:rsidP="0076407F">
      <w:pPr>
        <w:rPr>
          <w:rFonts w:ascii="Calibri" w:hAnsi="Calibri" w:cs="Calibri"/>
        </w:rPr>
      </w:pPr>
    </w:p>
    <w:p w14:paraId="05DD9CDB" w14:textId="13F3F9BD" w:rsidR="003E720B" w:rsidRDefault="00911127" w:rsidP="0076407F">
      <w:pPr>
        <w:rPr>
          <w:rFonts w:ascii="Calibri" w:hAnsi="Calibri" w:cs="Calibri"/>
        </w:rPr>
      </w:pPr>
      <w:r>
        <w:rPr>
          <w:rFonts w:ascii="Calibri" w:hAnsi="Calibri" w:cs="Calibri"/>
        </w:rPr>
        <w:t>and of course j</w:t>
      </w:r>
      <w:r>
        <w:rPr>
          <w:rFonts w:ascii="Calibri" w:hAnsi="Calibri" w:cs="Calibri"/>
          <w:vertAlign w:val="subscript"/>
        </w:rPr>
        <w:t>f</w:t>
      </w:r>
      <w:r>
        <w:rPr>
          <w:rFonts w:ascii="Calibri" w:hAnsi="Calibri" w:cs="Calibri"/>
        </w:rPr>
        <w:t xml:space="preserve"> is the ‘free’ current density, as opposed to the ‘bound’ or ‘induced’ current density.  </w:t>
      </w:r>
      <w:r w:rsidR="000029D2">
        <w:rPr>
          <w:rFonts w:ascii="Calibri" w:hAnsi="Calibri" w:cs="Calibri"/>
        </w:rPr>
        <w:t>Now let’s work this out and see what we get</w:t>
      </w:r>
      <w:r w:rsidR="00F475E6">
        <w:rPr>
          <w:rFonts w:ascii="Calibri" w:hAnsi="Calibri" w:cs="Calibri"/>
        </w:rPr>
        <w:t xml:space="preserve">.  </w:t>
      </w:r>
      <w:r w:rsidR="005C345A">
        <w:rPr>
          <w:rFonts w:ascii="Calibri" w:hAnsi="Calibri" w:cs="Calibri"/>
        </w:rPr>
        <w:t>First F = F</w:t>
      </w:r>
      <w:r w:rsidR="005C345A">
        <w:rPr>
          <w:rFonts w:ascii="Calibri" w:hAnsi="Calibri" w:cs="Calibri"/>
          <w:vertAlign w:val="subscript"/>
        </w:rPr>
        <w:t>n</w:t>
      </w:r>
      <w:r w:rsidR="005C345A">
        <w:rPr>
          <w:rFonts w:ascii="Calibri" w:hAnsi="Calibri" w:cs="Calibri"/>
        </w:rPr>
        <w:t xml:space="preserve"> + F</w:t>
      </w:r>
      <w:r w:rsidR="005C345A">
        <w:rPr>
          <w:rFonts w:ascii="Calibri" w:hAnsi="Calibri" w:cs="Calibri"/>
          <w:vertAlign w:val="subscript"/>
        </w:rPr>
        <w:t>s</w:t>
      </w:r>
      <w:r w:rsidR="00DA4E7A">
        <w:rPr>
          <w:rFonts w:ascii="Calibri" w:hAnsi="Calibri" w:cs="Calibri"/>
        </w:rPr>
        <w:t xml:space="preserve">, </w:t>
      </w:r>
      <w:r w:rsidR="005C345A">
        <w:rPr>
          <w:rFonts w:ascii="Calibri" w:hAnsi="Calibri" w:cs="Calibri"/>
        </w:rPr>
        <w:t>and presumably F</w:t>
      </w:r>
      <w:r w:rsidR="005C345A">
        <w:rPr>
          <w:rFonts w:ascii="Calibri" w:hAnsi="Calibri" w:cs="Calibri"/>
          <w:vertAlign w:val="subscript"/>
        </w:rPr>
        <w:t>n</w:t>
      </w:r>
      <w:r w:rsidR="005C345A">
        <w:rPr>
          <w:rFonts w:ascii="Calibri" w:hAnsi="Calibri" w:cs="Calibri"/>
        </w:rPr>
        <w:t xml:space="preserve"> has no </w:t>
      </w:r>
      <w:r w:rsidR="005C345A" w:rsidRPr="005C345A">
        <w:rPr>
          <w:rFonts w:ascii="Calibri" w:hAnsi="Calibri" w:cs="Calibri"/>
          <w:b/>
        </w:rPr>
        <w:t>A</w:t>
      </w:r>
      <w:r w:rsidR="005C345A">
        <w:rPr>
          <w:rFonts w:ascii="Calibri" w:hAnsi="Calibri" w:cs="Calibri"/>
        </w:rPr>
        <w:t xml:space="preserve"> dependence.  So just have to worry about F</w:t>
      </w:r>
      <w:r w:rsidR="005C345A">
        <w:rPr>
          <w:rFonts w:ascii="Calibri" w:hAnsi="Calibri" w:cs="Calibri"/>
          <w:vertAlign w:val="subscript"/>
        </w:rPr>
        <w:t>s</w:t>
      </w:r>
      <w:r w:rsidR="005C345A">
        <w:rPr>
          <w:rFonts w:ascii="Calibri" w:hAnsi="Calibri" w:cs="Calibri"/>
        </w:rPr>
        <w:t xml:space="preserve">.  </w:t>
      </w:r>
      <w:r w:rsidR="00F475E6">
        <w:rPr>
          <w:rFonts w:ascii="Calibri" w:hAnsi="Calibri" w:cs="Calibri"/>
        </w:rPr>
        <w:t>Going to call F</w:t>
      </w:r>
      <w:r w:rsidR="005C345A">
        <w:rPr>
          <w:rFonts w:ascii="Calibri" w:hAnsi="Calibri" w:cs="Calibri"/>
          <w:vertAlign w:val="subscript"/>
        </w:rPr>
        <w:t>s1</w:t>
      </w:r>
      <w:r w:rsidR="00F475E6">
        <w:rPr>
          <w:rFonts w:ascii="Calibri" w:hAnsi="Calibri" w:cs="Calibri"/>
        </w:rPr>
        <w:t xml:space="preserve"> the part of F</w:t>
      </w:r>
      <w:r w:rsidR="005C345A">
        <w:rPr>
          <w:rFonts w:ascii="Calibri" w:hAnsi="Calibri" w:cs="Calibri"/>
          <w:vertAlign w:val="subscript"/>
        </w:rPr>
        <w:t>s</w:t>
      </w:r>
      <w:r w:rsidR="00F475E6">
        <w:rPr>
          <w:rFonts w:ascii="Calibri" w:hAnsi="Calibri" w:cs="Calibri"/>
        </w:rPr>
        <w:t xml:space="preserve"> with ψ in it, and F</w:t>
      </w:r>
      <w:r w:rsidR="005C345A">
        <w:rPr>
          <w:rFonts w:ascii="Calibri" w:hAnsi="Calibri" w:cs="Calibri"/>
          <w:vertAlign w:val="subscript"/>
        </w:rPr>
        <w:t>s2</w:t>
      </w:r>
      <w:r w:rsidR="00F475E6">
        <w:rPr>
          <w:rFonts w:ascii="Calibri" w:hAnsi="Calibri" w:cs="Calibri"/>
        </w:rPr>
        <w:t xml:space="preserve"> the B</w:t>
      </w:r>
      <w:r w:rsidR="00F475E6">
        <w:rPr>
          <w:rFonts w:ascii="Calibri" w:hAnsi="Calibri" w:cs="Calibri"/>
          <w:vertAlign w:val="superscript"/>
        </w:rPr>
        <w:t>2</w:t>
      </w:r>
      <w:r w:rsidR="00F475E6">
        <w:rPr>
          <w:rFonts w:ascii="Calibri" w:hAnsi="Calibri" w:cs="Calibri"/>
        </w:rPr>
        <w:t xml:space="preserve"> part.  </w:t>
      </w:r>
      <w:r w:rsidR="005A2D05">
        <w:rPr>
          <w:rFonts w:ascii="Calibri" w:hAnsi="Calibri" w:cs="Calibri"/>
        </w:rPr>
        <w:t>Playing lo</w:t>
      </w:r>
      <w:r w:rsidR="00D669AC">
        <w:rPr>
          <w:rFonts w:ascii="Calibri" w:hAnsi="Calibri" w:cs="Calibri"/>
        </w:rPr>
        <w:t>o</w:t>
      </w:r>
      <w:r w:rsidR="005A2D05">
        <w:rPr>
          <w:rFonts w:ascii="Calibri" w:hAnsi="Calibri" w:cs="Calibri"/>
        </w:rPr>
        <w:t xml:space="preserve">se with fact that </w:t>
      </w:r>
      <w:r w:rsidR="005A2D05" w:rsidRPr="005A2D05">
        <w:rPr>
          <w:rFonts w:ascii="Calibri" w:hAnsi="Calibri" w:cs="Calibri"/>
          <w:b/>
        </w:rPr>
        <w:t>A</w:t>
      </w:r>
      <w:r w:rsidR="005A2D05">
        <w:rPr>
          <w:rFonts w:ascii="Calibri" w:hAnsi="Calibri" w:cs="Calibri"/>
        </w:rPr>
        <w:t xml:space="preserve"> is a vector.</w:t>
      </w:r>
    </w:p>
    <w:p w14:paraId="21D72AF8" w14:textId="77777777" w:rsidR="003A451D" w:rsidRDefault="003A451D" w:rsidP="0076407F">
      <w:pPr>
        <w:rPr>
          <w:rFonts w:ascii="Calibri" w:hAnsi="Calibri" w:cs="Calibri"/>
        </w:rPr>
      </w:pPr>
    </w:p>
    <w:p w14:paraId="5698226A" w14:textId="165512F7" w:rsidR="003A451D" w:rsidRDefault="00C07ECD" w:rsidP="0076407F">
      <w:pPr>
        <w:rPr>
          <w:rFonts w:ascii="Calibri" w:hAnsi="Calibri" w:cs="Calibri"/>
        </w:rPr>
      </w:pPr>
      <w:r w:rsidRPr="00276750">
        <w:rPr>
          <w:position w:val="-160"/>
        </w:rPr>
        <w:object w:dxaOrig="10640" w:dyaOrig="3580" w14:anchorId="6251714E">
          <v:shape id="_x0000_i1038" type="#_x0000_t75" style="width:7in;height:168pt" o:ole="">
            <v:imagedata r:id="rId31" o:title=""/>
          </v:shape>
          <o:OLEObject Type="Embed" ProgID="Equation.DSMT4" ShapeID="_x0000_i1038" DrawAspect="Content" ObjectID="_1747638701" r:id="rId32"/>
        </w:object>
      </w:r>
    </w:p>
    <w:p w14:paraId="256D30CC" w14:textId="681C451C" w:rsidR="0076407F" w:rsidRDefault="0076407F" w:rsidP="0076407F">
      <w:pPr>
        <w:rPr>
          <w:rFonts w:ascii="Calibri" w:hAnsi="Calibri" w:cs="Calibri"/>
        </w:rPr>
      </w:pPr>
    </w:p>
    <w:p w14:paraId="1F943BE2" w14:textId="68FD7DCE" w:rsidR="00F475E6" w:rsidRDefault="003B0238" w:rsidP="0076407F">
      <w:pPr>
        <w:rPr>
          <w:rFonts w:ascii="Calibri" w:hAnsi="Calibri" w:cs="Calibri"/>
        </w:rPr>
      </w:pPr>
      <w:r>
        <w:rPr>
          <w:rFonts w:ascii="Calibri" w:hAnsi="Calibri" w:cs="Calibri"/>
        </w:rPr>
        <w:t xml:space="preserve">where </w:t>
      </w:r>
      <m:oMath>
        <m:acc>
          <m:accPr>
            <m:ctrlPr>
              <w:rPr>
                <w:rFonts w:ascii="Cambria Math" w:hAnsi="Cambria Math" w:cs="Calibri"/>
                <w:i/>
              </w:rPr>
            </m:ctrlPr>
          </m:accPr>
          <m:e>
            <m:r>
              <w:rPr>
                <w:rFonts w:ascii="Cambria Math" w:hAnsi="Cambria Math" w:cs="Calibri"/>
              </w:rPr>
              <m:t>v</m:t>
            </m:r>
          </m:e>
        </m:acc>
      </m:oMath>
      <w:r>
        <w:rPr>
          <w:rFonts w:ascii="Calibri" w:hAnsi="Calibri" w:cs="Calibri"/>
        </w:rPr>
        <w:t xml:space="preserve"> = -i</w:t>
      </w:r>
      <w:r>
        <w:rPr>
          <w:rFonts w:ascii="Cambria Math" w:hAnsi="Cambria Math" w:cs="Calibri"/>
        </w:rPr>
        <w:t>∇</w:t>
      </w:r>
      <w:r>
        <w:rPr>
          <w:rFonts w:ascii="Calibri" w:hAnsi="Calibri" w:cs="Calibri"/>
        </w:rPr>
        <w:t>, is the canonical velocity operator.  A</w:t>
      </w:r>
      <w:r w:rsidR="00F475E6">
        <w:rPr>
          <w:rFonts w:ascii="Calibri" w:hAnsi="Calibri" w:cs="Calibri"/>
        </w:rPr>
        <w:t>nd</w:t>
      </w:r>
      <w:r w:rsidR="004E69F8">
        <w:rPr>
          <w:rFonts w:ascii="Calibri" w:hAnsi="Calibri" w:cs="Calibri"/>
        </w:rPr>
        <w:t xml:space="preserve"> for the other guy, using </w:t>
      </w:r>
      <w:r w:rsidR="004E69F8" w:rsidRPr="004E69F8">
        <w:rPr>
          <w:rFonts w:ascii="Calibri" w:hAnsi="Calibri" w:cs="Calibri"/>
          <w:b/>
        </w:rPr>
        <w:t>B</w:t>
      </w:r>
      <w:r w:rsidR="004E69F8">
        <w:rPr>
          <w:rFonts w:ascii="Calibri" w:hAnsi="Calibri" w:cs="Calibri"/>
        </w:rPr>
        <w:t xml:space="preserve"> = </w:t>
      </w:r>
      <w:r w:rsidR="004E69F8">
        <w:rPr>
          <w:rFonts w:ascii="Cambria Math" w:hAnsi="Cambria Math" w:cs="Calibri"/>
        </w:rPr>
        <w:t>∇</w:t>
      </w:r>
      <w:r w:rsidR="004E69F8">
        <w:rPr>
          <w:rFonts w:ascii="Calibri" w:hAnsi="Calibri" w:cs="Calibri"/>
        </w:rPr>
        <w:t>×</w:t>
      </w:r>
      <w:r w:rsidR="004E69F8" w:rsidRPr="004E69F8">
        <w:rPr>
          <w:rFonts w:ascii="Calibri" w:hAnsi="Calibri" w:cs="Calibri"/>
          <w:b/>
        </w:rPr>
        <w:t>A</w:t>
      </w:r>
      <w:r w:rsidR="004E69F8">
        <w:rPr>
          <w:rFonts w:ascii="Calibri" w:hAnsi="Calibri" w:cs="Calibri"/>
        </w:rPr>
        <w:t>, and putting in terms of Levi-Cevita symbol.</w:t>
      </w:r>
    </w:p>
    <w:p w14:paraId="2819F62F" w14:textId="77777777" w:rsidR="00F475E6" w:rsidRDefault="00F475E6" w:rsidP="0076407F">
      <w:pPr>
        <w:rPr>
          <w:rFonts w:ascii="Calibri" w:hAnsi="Calibri" w:cs="Calibri"/>
        </w:rPr>
      </w:pPr>
    </w:p>
    <w:p w14:paraId="0B73F26B" w14:textId="74AC9829" w:rsidR="00F475E6" w:rsidRPr="00B12DA9" w:rsidRDefault="005C345A" w:rsidP="00F475E6">
      <w:pPr>
        <w:rPr>
          <w:color w:val="FF0000"/>
        </w:rPr>
      </w:pPr>
      <w:r w:rsidRPr="00F475E6">
        <w:rPr>
          <w:color w:val="FF0000"/>
          <w:position w:val="-28"/>
        </w:rPr>
        <w:object w:dxaOrig="11079" w:dyaOrig="6120" w14:anchorId="213EA8A5">
          <v:shape id="_x0000_i1039" type="#_x0000_t75" style="width:498pt;height:276pt" o:ole="">
            <v:imagedata r:id="rId33" o:title=""/>
          </v:shape>
          <o:OLEObject Type="Embed" ProgID="Equation.DSMT4" ShapeID="_x0000_i1039" DrawAspect="Content" ObjectID="_1747638702" r:id="rId34"/>
        </w:object>
      </w:r>
    </w:p>
    <w:p w14:paraId="7A27BBD9" w14:textId="77777777" w:rsidR="00F475E6" w:rsidRPr="008017CE" w:rsidRDefault="00F475E6" w:rsidP="00F475E6">
      <w:pPr>
        <w:rPr>
          <w:rFonts w:asciiTheme="minorHAnsi" w:hAnsiTheme="minorHAnsi" w:cstheme="minorHAnsi"/>
          <w:color w:val="FF0000"/>
        </w:rPr>
      </w:pPr>
    </w:p>
    <w:p w14:paraId="615E70E3" w14:textId="4AF393E4" w:rsidR="00F475E6" w:rsidRPr="00F475E6" w:rsidRDefault="00F475E6" w:rsidP="00F475E6">
      <w:pPr>
        <w:rPr>
          <w:rFonts w:asciiTheme="minorHAnsi" w:hAnsiTheme="minorHAnsi" w:cstheme="minorHAnsi"/>
        </w:rPr>
      </w:pPr>
      <w:r w:rsidRPr="00F475E6">
        <w:rPr>
          <w:rFonts w:asciiTheme="minorHAnsi" w:hAnsiTheme="minorHAnsi" w:cstheme="minorHAnsi"/>
        </w:rPr>
        <w:lastRenderedPageBreak/>
        <w:t>There</w:t>
      </w:r>
      <w:r w:rsidR="00065CF9">
        <w:rPr>
          <w:rFonts w:asciiTheme="minorHAnsi" w:hAnsiTheme="minorHAnsi" w:cstheme="minorHAnsi"/>
        </w:rPr>
        <w:t>’s that</w:t>
      </w:r>
      <w:r w:rsidRPr="00F475E6">
        <w:rPr>
          <w:rFonts w:asciiTheme="minorHAnsi" w:hAnsiTheme="minorHAnsi" w:cstheme="minorHAnsi"/>
        </w:rPr>
        <w:t>.  Think we’re sticking with the Coulomb gauge, so we can say this goes to:</w:t>
      </w:r>
    </w:p>
    <w:p w14:paraId="7F1D9472" w14:textId="77777777" w:rsidR="00F475E6" w:rsidRPr="00F475E6" w:rsidRDefault="00F475E6" w:rsidP="00F475E6">
      <w:pPr>
        <w:rPr>
          <w:rFonts w:asciiTheme="minorHAnsi" w:hAnsiTheme="minorHAnsi" w:cstheme="minorHAnsi"/>
        </w:rPr>
      </w:pPr>
    </w:p>
    <w:p w14:paraId="2CD4CD68" w14:textId="179CE077" w:rsidR="00F475E6" w:rsidRPr="00F475E6" w:rsidRDefault="00A459E9" w:rsidP="00F475E6">
      <w:pPr>
        <w:rPr>
          <w:rFonts w:asciiTheme="minorHAnsi" w:hAnsiTheme="minorHAnsi" w:cstheme="minorHAnsi"/>
        </w:rPr>
      </w:pPr>
      <w:r w:rsidRPr="00F475E6">
        <w:rPr>
          <w:rFonts w:asciiTheme="minorHAnsi" w:hAnsiTheme="minorHAnsi" w:cstheme="minorHAnsi"/>
          <w:position w:val="-30"/>
        </w:rPr>
        <w:object w:dxaOrig="1920" w:dyaOrig="680" w14:anchorId="7BD8745D">
          <v:shape id="_x0000_i1040" type="#_x0000_t75" style="width:96pt;height:36pt" o:ole="">
            <v:imagedata r:id="rId35" o:title=""/>
          </v:shape>
          <o:OLEObject Type="Embed" ProgID="Equation.DSMT4" ShapeID="_x0000_i1040" DrawAspect="Content" ObjectID="_1747638703" r:id="rId36"/>
        </w:object>
      </w:r>
    </w:p>
    <w:p w14:paraId="7AD8C926" w14:textId="77777777" w:rsidR="00F475E6" w:rsidRPr="00F475E6" w:rsidRDefault="00F475E6" w:rsidP="00F475E6">
      <w:pPr>
        <w:rPr>
          <w:rFonts w:asciiTheme="minorHAnsi" w:hAnsiTheme="minorHAnsi" w:cstheme="minorHAnsi"/>
        </w:rPr>
      </w:pPr>
    </w:p>
    <w:p w14:paraId="69A9A3C0" w14:textId="238892BD" w:rsidR="00F475E6" w:rsidRPr="00491C5E" w:rsidRDefault="00F475E6" w:rsidP="00F475E6">
      <w:pPr>
        <w:rPr>
          <w:rFonts w:asciiTheme="minorHAnsi" w:hAnsiTheme="minorHAnsi" w:cstheme="minorHAnsi"/>
        </w:rPr>
      </w:pPr>
      <w:r w:rsidRPr="00F475E6">
        <w:rPr>
          <w:rFonts w:asciiTheme="minorHAnsi" w:hAnsiTheme="minorHAnsi" w:cstheme="minorHAnsi"/>
        </w:rPr>
        <w:t>And in said gauge, Maxwell’s equation says</w:t>
      </w:r>
      <w:r w:rsidR="00491C5E">
        <w:rPr>
          <w:rFonts w:asciiTheme="minorHAnsi" w:hAnsiTheme="minorHAnsi" w:cstheme="minorHAnsi"/>
        </w:rPr>
        <w:t xml:space="preserve"> </w:t>
      </w:r>
      <w:r w:rsidR="00491C5E">
        <w:rPr>
          <w:rFonts w:ascii="Cambria Math" w:hAnsi="Cambria Math" w:cstheme="minorHAnsi"/>
        </w:rPr>
        <w:t>∇</w:t>
      </w:r>
      <w:r w:rsidR="00491C5E">
        <w:rPr>
          <w:rFonts w:asciiTheme="minorHAnsi" w:hAnsiTheme="minorHAnsi" w:cstheme="minorHAnsi"/>
          <w:vertAlign w:val="superscript"/>
        </w:rPr>
        <w:t>2</w:t>
      </w:r>
      <w:r w:rsidR="00491C5E">
        <w:rPr>
          <w:rFonts w:asciiTheme="minorHAnsi" w:hAnsiTheme="minorHAnsi" w:cstheme="minorHAnsi"/>
        </w:rPr>
        <w:t>A = -(4</w:t>
      </w:r>
      <w:r w:rsidR="00491C5E">
        <w:rPr>
          <w:rFonts w:ascii="Calibri" w:hAnsi="Calibri" w:cs="Calibri"/>
        </w:rPr>
        <w:t>π</w:t>
      </w:r>
      <w:r w:rsidR="00491C5E">
        <w:rPr>
          <w:rFonts w:asciiTheme="minorHAnsi" w:hAnsiTheme="minorHAnsi" w:cstheme="minorHAnsi"/>
        </w:rPr>
        <w:t>)j, so:</w:t>
      </w:r>
    </w:p>
    <w:p w14:paraId="2BFBDAC9" w14:textId="77777777" w:rsidR="00F475E6" w:rsidRPr="00F475E6" w:rsidRDefault="00F475E6" w:rsidP="00F475E6"/>
    <w:p w14:paraId="78052948" w14:textId="6C1B5BAA" w:rsidR="00F475E6" w:rsidRPr="00F475E6" w:rsidRDefault="00FE5E4B" w:rsidP="00F475E6">
      <w:pPr>
        <w:rPr>
          <w:rFonts w:ascii="Calibri" w:hAnsi="Calibri" w:cs="Calibri"/>
        </w:rPr>
      </w:pPr>
      <w:r w:rsidRPr="00276750">
        <w:rPr>
          <w:position w:val="-62"/>
        </w:rPr>
        <w:object w:dxaOrig="2160" w:dyaOrig="1359" w14:anchorId="39F51D5B">
          <v:shape id="_x0000_i1041" type="#_x0000_t75" style="width:111.25pt;height:1in" o:ole="">
            <v:imagedata r:id="rId37" o:title=""/>
          </v:shape>
          <o:OLEObject Type="Embed" ProgID="Equation.DSMT4" ShapeID="_x0000_i1041" DrawAspect="Content" ObjectID="_1747638704" r:id="rId38"/>
        </w:object>
      </w:r>
    </w:p>
    <w:p w14:paraId="509F08AC" w14:textId="001C851B" w:rsidR="00F475E6" w:rsidRPr="00F475E6" w:rsidRDefault="00F475E6" w:rsidP="0076407F">
      <w:pPr>
        <w:rPr>
          <w:rFonts w:ascii="Calibri" w:hAnsi="Calibri" w:cs="Calibri"/>
        </w:rPr>
      </w:pPr>
    </w:p>
    <w:p w14:paraId="612B0F62" w14:textId="51EF3C12" w:rsidR="00F475E6" w:rsidRDefault="0010266F" w:rsidP="0076407F">
      <w:pPr>
        <w:rPr>
          <w:rFonts w:ascii="Calibri" w:hAnsi="Calibri" w:cs="Calibri"/>
        </w:rPr>
      </w:pPr>
      <w:r>
        <w:rPr>
          <w:rFonts w:ascii="Calibri" w:hAnsi="Calibri" w:cs="Calibri"/>
        </w:rPr>
        <w:t>So altogether,</w:t>
      </w:r>
    </w:p>
    <w:p w14:paraId="61E055AE" w14:textId="7643D790" w:rsidR="0010266F" w:rsidRDefault="0010266F" w:rsidP="0076407F">
      <w:pPr>
        <w:rPr>
          <w:rFonts w:ascii="Calibri" w:hAnsi="Calibri" w:cs="Calibri"/>
        </w:rPr>
      </w:pPr>
    </w:p>
    <w:p w14:paraId="23B1A9F9" w14:textId="3F84516B" w:rsidR="0010266F" w:rsidRPr="00F475E6" w:rsidRDefault="00276750" w:rsidP="0076407F">
      <w:pPr>
        <w:rPr>
          <w:rFonts w:ascii="Calibri" w:hAnsi="Calibri" w:cs="Calibri"/>
        </w:rPr>
      </w:pPr>
      <w:r w:rsidRPr="0010266F">
        <w:rPr>
          <w:position w:val="-30"/>
        </w:rPr>
        <w:object w:dxaOrig="5780" w:dyaOrig="720" w14:anchorId="4E89E280">
          <v:shape id="_x0000_i1042" type="#_x0000_t75" style="width:264pt;height:36pt" o:ole="">
            <v:imagedata r:id="rId39" o:title=""/>
          </v:shape>
          <o:OLEObject Type="Embed" ProgID="Equation.DSMT4" ShapeID="_x0000_i1042" DrawAspect="Content" ObjectID="_1747638705" r:id="rId40"/>
        </w:object>
      </w:r>
    </w:p>
    <w:p w14:paraId="53D452E3" w14:textId="137CB9C4" w:rsidR="00F475E6" w:rsidRPr="00F475E6" w:rsidRDefault="00F475E6" w:rsidP="0076407F">
      <w:pPr>
        <w:rPr>
          <w:rFonts w:ascii="Calibri" w:hAnsi="Calibri" w:cs="Calibri"/>
        </w:rPr>
      </w:pPr>
    </w:p>
    <w:p w14:paraId="32EF4BE0" w14:textId="77C5298D" w:rsidR="00F475E6" w:rsidRPr="0010266F" w:rsidRDefault="0010266F" w:rsidP="0076407F">
      <w:pPr>
        <w:rPr>
          <w:rFonts w:ascii="Calibri" w:hAnsi="Calibri" w:cs="Calibri"/>
        </w:rPr>
      </w:pPr>
      <w:r>
        <w:rPr>
          <w:rFonts w:ascii="Calibri" w:hAnsi="Calibri" w:cs="Calibri"/>
        </w:rPr>
        <w:t xml:space="preserve">And equating this to </w:t>
      </w:r>
      <w:r w:rsidRPr="004E69F8">
        <w:rPr>
          <w:rFonts w:ascii="Calibri" w:hAnsi="Calibri" w:cs="Calibri"/>
          <w:b/>
        </w:rPr>
        <w:t>j</w:t>
      </w:r>
      <w:r>
        <w:rPr>
          <w:rFonts w:ascii="Calibri" w:hAnsi="Calibri" w:cs="Calibri"/>
          <w:vertAlign w:val="subscript"/>
        </w:rPr>
        <w:t>f</w:t>
      </w:r>
      <w:r w:rsidR="004E69F8">
        <w:rPr>
          <w:rFonts w:ascii="Calibri" w:hAnsi="Calibri" w:cs="Calibri"/>
        </w:rPr>
        <w:t xml:space="preserve">, from our </w:t>
      </w:r>
      <w:r w:rsidR="00FC2952">
        <w:rPr>
          <w:rFonts w:ascii="Calibri" w:hAnsi="Calibri" w:cs="Calibri"/>
        </w:rPr>
        <w:t xml:space="preserve">highlighted </w:t>
      </w:r>
      <w:r w:rsidR="004E69F8">
        <w:rPr>
          <w:rFonts w:ascii="Calibri" w:hAnsi="Calibri" w:cs="Calibri"/>
        </w:rPr>
        <w:t xml:space="preserve">Thermodynamic relation, we see that.  </w:t>
      </w:r>
    </w:p>
    <w:p w14:paraId="5218DD6A" w14:textId="1EF301C1" w:rsidR="0010266F" w:rsidRDefault="0010266F" w:rsidP="0076407F">
      <w:pPr>
        <w:rPr>
          <w:rFonts w:ascii="Calibri" w:hAnsi="Calibri" w:cs="Calibri"/>
        </w:rPr>
      </w:pPr>
    </w:p>
    <w:p w14:paraId="6B96FF36" w14:textId="45375DED" w:rsidR="0010266F" w:rsidRDefault="00A7657A" w:rsidP="0076407F">
      <w:pPr>
        <w:rPr>
          <w:rFonts w:ascii="Calibri" w:hAnsi="Calibri" w:cs="Calibri"/>
        </w:rPr>
      </w:pPr>
      <w:r w:rsidRPr="00527EE7">
        <w:rPr>
          <w:position w:val="-62"/>
        </w:rPr>
        <w:object w:dxaOrig="5319" w:dyaOrig="1359" w14:anchorId="40B54BAE">
          <v:shape id="_x0000_i1043" type="#_x0000_t75" style="width:258pt;height:66pt" o:ole="">
            <v:imagedata r:id="rId41" o:title=""/>
          </v:shape>
          <o:OLEObject Type="Embed" ProgID="Equation.DSMT4" ShapeID="_x0000_i1043" DrawAspect="Content" ObjectID="_1747638706" r:id="rId42"/>
        </w:object>
      </w:r>
    </w:p>
    <w:p w14:paraId="372C7C9C" w14:textId="77777777" w:rsidR="004E69F8" w:rsidRPr="00F475E6" w:rsidRDefault="004E69F8" w:rsidP="0076407F">
      <w:pPr>
        <w:rPr>
          <w:rFonts w:ascii="Calibri" w:hAnsi="Calibri" w:cs="Calibri"/>
        </w:rPr>
      </w:pPr>
    </w:p>
    <w:p w14:paraId="5F168A11" w14:textId="2D00A7D2" w:rsidR="004E69F8" w:rsidRDefault="004E69F8" w:rsidP="0076407F">
      <w:pPr>
        <w:rPr>
          <w:rFonts w:ascii="Calibri" w:hAnsi="Calibri" w:cs="Calibri"/>
        </w:rPr>
      </w:pPr>
      <w:r>
        <w:rPr>
          <w:rFonts w:ascii="Calibri" w:hAnsi="Calibri" w:cs="Calibri"/>
        </w:rPr>
        <w:t>Since j = j</w:t>
      </w:r>
      <w:r>
        <w:rPr>
          <w:rFonts w:ascii="Calibri" w:hAnsi="Calibri" w:cs="Calibri"/>
          <w:vertAlign w:val="subscript"/>
        </w:rPr>
        <w:t>f</w:t>
      </w:r>
      <w:r>
        <w:rPr>
          <w:rFonts w:ascii="Calibri" w:hAnsi="Calibri" w:cs="Calibri"/>
        </w:rPr>
        <w:t xml:space="preserve"> + j</w:t>
      </w:r>
      <w:r>
        <w:rPr>
          <w:rFonts w:ascii="Calibri" w:hAnsi="Calibri" w:cs="Calibri"/>
          <w:vertAlign w:val="subscript"/>
        </w:rPr>
        <w:t>b</w:t>
      </w:r>
      <w:r>
        <w:rPr>
          <w:rFonts w:ascii="Calibri" w:hAnsi="Calibri" w:cs="Calibri"/>
        </w:rPr>
        <w:t>, where j</w:t>
      </w:r>
      <w:r>
        <w:rPr>
          <w:rFonts w:ascii="Calibri" w:hAnsi="Calibri" w:cs="Calibri"/>
          <w:vertAlign w:val="subscript"/>
        </w:rPr>
        <w:t>b</w:t>
      </w:r>
      <w:r>
        <w:rPr>
          <w:rFonts w:ascii="Calibri" w:hAnsi="Calibri" w:cs="Calibri"/>
        </w:rPr>
        <w:t xml:space="preserve"> is the bound current, i.e., the current coming from the superconductor, we obviously have:</w:t>
      </w:r>
    </w:p>
    <w:p w14:paraId="0D32E4C8" w14:textId="77777777" w:rsidR="004E69F8" w:rsidRPr="004E69F8" w:rsidRDefault="004E69F8" w:rsidP="0076407F">
      <w:pPr>
        <w:rPr>
          <w:rFonts w:ascii="Calibri" w:hAnsi="Calibri" w:cs="Calibri"/>
        </w:rPr>
      </w:pPr>
    </w:p>
    <w:p w14:paraId="7F3AA6A2" w14:textId="613C0E29" w:rsidR="004E69F8" w:rsidRDefault="003B7871" w:rsidP="0076407F">
      <w:r w:rsidRPr="00045DA6">
        <w:rPr>
          <w:position w:val="-24"/>
        </w:rPr>
        <w:object w:dxaOrig="4900" w:dyaOrig="660" w14:anchorId="0527E3DF">
          <v:shape id="_x0000_i1044" type="#_x0000_t75" style="width:258pt;height:31.85pt" o:ole="" o:bordertopcolor="this" o:borderleftcolor="this" o:borderbottomcolor="this" o:borderrightcolor="this">
            <v:imagedata r:id="rId43" o:title=""/>
          </v:shape>
          <o:OLEObject Type="Embed" ProgID="Equation.DSMT4" ShapeID="_x0000_i1044" DrawAspect="Content" ObjectID="_1747638707" r:id="rId44"/>
        </w:object>
      </w:r>
    </w:p>
    <w:p w14:paraId="7E463C09" w14:textId="677A11C3" w:rsidR="003B0238" w:rsidRDefault="003B0238" w:rsidP="0076407F"/>
    <w:p w14:paraId="510866A4" w14:textId="5969741C" w:rsidR="003B0238" w:rsidRPr="003B0238" w:rsidRDefault="003B0238" w:rsidP="0076407F">
      <w:pPr>
        <w:rPr>
          <w:rFonts w:asciiTheme="minorHAnsi" w:hAnsiTheme="minorHAnsi" w:cstheme="minorHAnsi"/>
        </w:rPr>
      </w:pPr>
      <w:r w:rsidRPr="003B0238">
        <w:rPr>
          <w:rFonts w:asciiTheme="minorHAnsi" w:hAnsiTheme="minorHAnsi" w:cstheme="minorHAnsi"/>
        </w:rPr>
        <w:t xml:space="preserve">which can be written </w:t>
      </w:r>
      <w:r>
        <w:rPr>
          <w:rFonts w:asciiTheme="minorHAnsi" w:hAnsiTheme="minorHAnsi" w:cstheme="minorHAnsi"/>
        </w:rPr>
        <w:t>in terms of the physical velocity operator</w:t>
      </w:r>
      <w:r w:rsidRPr="003B0238">
        <w:rPr>
          <w:rFonts w:asciiTheme="minorHAnsi" w:hAnsiTheme="minorHAnsi" w:cstheme="minorHAnsi"/>
        </w:rPr>
        <w:t>:</w:t>
      </w:r>
    </w:p>
    <w:p w14:paraId="0755FDEE" w14:textId="08FB570D" w:rsidR="003B0238" w:rsidRDefault="003B0238" w:rsidP="0076407F"/>
    <w:p w14:paraId="205EE2FD" w14:textId="6C719ED7" w:rsidR="003B0238" w:rsidRDefault="003952AF" w:rsidP="0076407F">
      <w:pPr>
        <w:rPr>
          <w:rFonts w:ascii="Calibri" w:hAnsi="Calibri" w:cs="Calibri"/>
        </w:rPr>
      </w:pPr>
      <w:r w:rsidRPr="003B0238">
        <w:rPr>
          <w:rFonts w:asciiTheme="minorHAnsi" w:hAnsiTheme="minorHAnsi" w:cstheme="minorHAnsi"/>
          <w:position w:val="-24"/>
        </w:rPr>
        <w:object w:dxaOrig="6080" w:dyaOrig="660" w14:anchorId="1FA3E9E6">
          <v:shape id="_x0000_i1045" type="#_x0000_t75" style="width:311.1pt;height:36pt" o:ole="" o:bordertopcolor="this" o:borderleftcolor="this" o:borderbottomcolor="this" o:borderrightcolor="this">
            <v:imagedata r:id="rId45" o:title=""/>
            <w10:bordertop type="single" width="8"/>
            <w10:borderleft type="single" width="8"/>
            <w10:borderbottom type="single" width="8"/>
            <w10:borderright type="single" width="8"/>
          </v:shape>
          <o:OLEObject Type="Embed" ProgID="Equation.DSMT4" ShapeID="_x0000_i1045" DrawAspect="Content" ObjectID="_1747638708" r:id="rId46"/>
        </w:object>
      </w:r>
    </w:p>
    <w:p w14:paraId="19565267" w14:textId="77777777" w:rsidR="003B0238" w:rsidRDefault="003B0238" w:rsidP="0076407F">
      <w:pPr>
        <w:rPr>
          <w:rFonts w:ascii="Calibri" w:hAnsi="Calibri" w:cs="Calibri"/>
        </w:rPr>
      </w:pPr>
    </w:p>
    <w:p w14:paraId="357C7D76" w14:textId="3643718C" w:rsidR="00E63DFF" w:rsidRDefault="004E69F8" w:rsidP="0076407F">
      <w:pPr>
        <w:rPr>
          <w:rFonts w:ascii="Calibri" w:hAnsi="Calibri" w:cs="Calibri"/>
        </w:rPr>
      </w:pPr>
      <w:r>
        <w:rPr>
          <w:rFonts w:ascii="Calibri" w:hAnsi="Calibri" w:cs="Calibri"/>
        </w:rPr>
        <w:t xml:space="preserve">The exact analogy between this expression for the </w:t>
      </w:r>
      <w:r w:rsidR="00F274E3">
        <w:rPr>
          <w:rFonts w:ascii="Calibri" w:hAnsi="Calibri" w:cs="Calibri"/>
        </w:rPr>
        <w:t xml:space="preserve">bound </w:t>
      </w:r>
      <w:r>
        <w:rPr>
          <w:rFonts w:ascii="Calibri" w:hAnsi="Calibri" w:cs="Calibri"/>
        </w:rPr>
        <w:t xml:space="preserve">current and </w:t>
      </w:r>
      <w:r w:rsidR="00F274E3">
        <w:rPr>
          <w:rFonts w:ascii="Calibri" w:hAnsi="Calibri" w:cs="Calibri"/>
        </w:rPr>
        <w:t xml:space="preserve">the quantum mechanical expression for the current within a wavefunction ψ(x) [see QM/Scattering I guess] </w:t>
      </w:r>
      <w:r w:rsidR="000068F3" w:rsidRPr="00F475E6">
        <w:rPr>
          <w:rFonts w:ascii="Calibri" w:hAnsi="Calibri" w:cs="Calibri"/>
        </w:rPr>
        <w:t xml:space="preserve">substantiates </w:t>
      </w:r>
      <w:r w:rsidR="00A040A3" w:rsidRPr="00F475E6">
        <w:rPr>
          <w:rFonts w:ascii="Calibri" w:hAnsi="Calibri" w:cs="Calibri"/>
        </w:rPr>
        <w:t>our</w:t>
      </w:r>
      <w:r w:rsidR="000068F3" w:rsidRPr="00F475E6">
        <w:rPr>
          <w:rFonts w:ascii="Calibri" w:hAnsi="Calibri" w:cs="Calibri"/>
        </w:rPr>
        <w:t xml:space="preserve"> provisional interpretation of ψ</w:t>
      </w:r>
      <w:r w:rsidR="002422AF">
        <w:rPr>
          <w:rFonts w:ascii="Calibri" w:hAnsi="Calibri" w:cs="Calibri"/>
        </w:rPr>
        <w:t xml:space="preserve"> as a sort of macroscopic wavefunction/probability amplitude for the location of the Cooper pairs</w:t>
      </w:r>
      <w:r w:rsidR="00016D0B">
        <w:rPr>
          <w:rFonts w:ascii="Calibri" w:hAnsi="Calibri" w:cs="Calibri"/>
        </w:rPr>
        <w:t>/supercurrent electron density</w:t>
      </w:r>
      <w:r w:rsidR="000068F3" w:rsidRPr="00F475E6">
        <w:rPr>
          <w:rFonts w:ascii="Calibri" w:hAnsi="Calibri" w:cs="Calibri"/>
        </w:rPr>
        <w:t xml:space="preserve">.  </w:t>
      </w:r>
      <w:r w:rsidR="00E63DFF" w:rsidRPr="00F475E6">
        <w:rPr>
          <w:rFonts w:ascii="Calibri" w:hAnsi="Calibri" w:cs="Calibri"/>
        </w:rPr>
        <w:t xml:space="preserve">And </w:t>
      </w:r>
      <w:r w:rsidR="00070B60" w:rsidRPr="00F475E6">
        <w:rPr>
          <w:rFonts w:ascii="Calibri" w:hAnsi="Calibri" w:cs="Calibri"/>
        </w:rPr>
        <w:t xml:space="preserve">now we have </w:t>
      </w:r>
      <w:r w:rsidR="00E63DFF" w:rsidRPr="00F475E6">
        <w:rPr>
          <w:rFonts w:ascii="Calibri" w:hAnsi="Calibri" w:cs="Calibri"/>
        </w:rPr>
        <w:t>an equation for the current in our metal</w:t>
      </w:r>
      <w:r w:rsidR="00F274E3">
        <w:rPr>
          <w:rFonts w:ascii="Calibri" w:hAnsi="Calibri" w:cs="Calibri"/>
        </w:rPr>
        <w:t xml:space="preserve">.  </w:t>
      </w:r>
      <w:r w:rsidR="00E63DFF">
        <w:rPr>
          <w:rFonts w:ascii="Calibri" w:hAnsi="Calibri" w:cs="Calibri"/>
        </w:rPr>
        <w:t xml:space="preserve">With the </w:t>
      </w:r>
      <w:r w:rsidR="00E63DFF">
        <w:rPr>
          <w:rFonts w:ascii="Calibri" w:hAnsi="Calibri" w:cs="Calibri"/>
        </w:rPr>
        <w:lastRenderedPageBreak/>
        <w:t xml:space="preserve">free energy specified thus, we can determine the thermodynamic properties of our material, at least near the critical point.  </w:t>
      </w:r>
    </w:p>
    <w:p w14:paraId="5467CEAA" w14:textId="2D70428D" w:rsidR="00E518F0" w:rsidRDefault="00E518F0" w:rsidP="0076407F">
      <w:pPr>
        <w:rPr>
          <w:rFonts w:ascii="Calibri" w:hAnsi="Calibri" w:cs="Calibri"/>
        </w:rPr>
      </w:pPr>
    </w:p>
    <w:p w14:paraId="5EE99698" w14:textId="35EDD31C" w:rsidR="00E518F0" w:rsidRDefault="00E518F0" w:rsidP="0076407F">
      <w:pPr>
        <w:rPr>
          <w:rFonts w:ascii="Calibri" w:hAnsi="Calibri" w:cs="Calibri"/>
        </w:rPr>
      </w:pPr>
      <w:r>
        <w:rPr>
          <w:rFonts w:ascii="Calibri" w:hAnsi="Calibri" w:cs="Calibri"/>
        </w:rPr>
        <w:t>Might be worthwhile to work this out a little.  Let ψ(x) = √n</w:t>
      </w:r>
      <w:r>
        <w:rPr>
          <w:rFonts w:ascii="Calibri" w:hAnsi="Calibri" w:cs="Calibri"/>
          <w:vertAlign w:val="subscript"/>
        </w:rPr>
        <w:t>s</w:t>
      </w:r>
      <w:r>
        <w:rPr>
          <w:rFonts w:ascii="Calibri" w:hAnsi="Calibri" w:cs="Calibri"/>
          <w:vertAlign w:val="superscript"/>
        </w:rPr>
        <w:t>*</w:t>
      </w:r>
      <w:r>
        <w:rPr>
          <w:rFonts w:ascii="Calibri" w:hAnsi="Calibri" w:cs="Calibri"/>
        </w:rPr>
        <w:t>e</w:t>
      </w:r>
      <w:r>
        <w:rPr>
          <w:rFonts w:ascii="Calibri" w:hAnsi="Calibri" w:cs="Calibri"/>
          <w:vertAlign w:val="superscript"/>
        </w:rPr>
        <w:t>iφ(x)</w:t>
      </w:r>
      <w:r>
        <w:rPr>
          <w:rFonts w:ascii="Calibri" w:hAnsi="Calibri" w:cs="Calibri"/>
        </w:rPr>
        <w:t>.  I’ll say n</w:t>
      </w:r>
      <w:r>
        <w:rPr>
          <w:rFonts w:ascii="Calibri" w:hAnsi="Calibri" w:cs="Calibri"/>
          <w:vertAlign w:val="subscript"/>
        </w:rPr>
        <w:t>s</w:t>
      </w:r>
      <w:r>
        <w:rPr>
          <w:rFonts w:ascii="Calibri" w:hAnsi="Calibri" w:cs="Calibri"/>
        </w:rPr>
        <w:t xml:space="preserve"> is constant for now.  Then,</w:t>
      </w:r>
    </w:p>
    <w:p w14:paraId="5980CE4B" w14:textId="5FB46217" w:rsidR="00F94924" w:rsidRDefault="00F94924" w:rsidP="0076407F">
      <w:pPr>
        <w:rPr>
          <w:rFonts w:ascii="Calibri" w:hAnsi="Calibri" w:cs="Calibri"/>
        </w:rPr>
      </w:pPr>
    </w:p>
    <w:p w14:paraId="2624006C" w14:textId="7FC8B8A0" w:rsidR="00E518F0" w:rsidRDefault="006D61F0" w:rsidP="0076407F">
      <w:r w:rsidRPr="0099369E">
        <w:rPr>
          <w:position w:val="-102"/>
        </w:rPr>
        <w:object w:dxaOrig="7520" w:dyaOrig="1980" w14:anchorId="1FA6BEFB">
          <v:shape id="_x0000_i1046" type="#_x0000_t75" style="width:378pt;height:102pt" o:ole="">
            <v:imagedata r:id="rId47" o:title=""/>
          </v:shape>
          <o:OLEObject Type="Embed" ProgID="Equation.DSMT4" ShapeID="_x0000_i1046" DrawAspect="Content" ObjectID="_1747638709" r:id="rId48"/>
        </w:object>
      </w:r>
    </w:p>
    <w:p w14:paraId="525FE210" w14:textId="4370571B" w:rsidR="006D61F0" w:rsidRPr="006D61F0" w:rsidRDefault="006D61F0" w:rsidP="0076407F">
      <w:pPr>
        <w:rPr>
          <w:rFonts w:asciiTheme="minorHAnsi" w:hAnsiTheme="minorHAnsi" w:cstheme="minorHAnsi"/>
        </w:rPr>
      </w:pPr>
    </w:p>
    <w:p w14:paraId="47CA71BD" w14:textId="5446EAE3" w:rsidR="006D61F0" w:rsidRPr="006D61F0" w:rsidRDefault="006D61F0" w:rsidP="0076407F">
      <w:pPr>
        <w:rPr>
          <w:rFonts w:asciiTheme="minorHAnsi" w:hAnsiTheme="minorHAnsi" w:cstheme="minorHAnsi"/>
        </w:rPr>
      </w:pPr>
      <w:r w:rsidRPr="006D61F0">
        <w:rPr>
          <w:rFonts w:asciiTheme="minorHAnsi" w:hAnsiTheme="minorHAnsi" w:cstheme="minorHAnsi"/>
        </w:rPr>
        <w:t>and this matches the form we derived in the classical Meisner effect analysis,</w:t>
      </w:r>
    </w:p>
    <w:p w14:paraId="3FADE95F" w14:textId="0DDEB25D" w:rsidR="006D61F0" w:rsidRPr="006D61F0" w:rsidRDefault="006D61F0" w:rsidP="0076407F">
      <w:pPr>
        <w:rPr>
          <w:rFonts w:asciiTheme="minorHAnsi" w:hAnsiTheme="minorHAnsi" w:cstheme="minorHAnsi"/>
        </w:rPr>
      </w:pPr>
    </w:p>
    <w:p w14:paraId="336D4CE3" w14:textId="354D9C07" w:rsidR="006D61F0" w:rsidRDefault="006D61F0" w:rsidP="0076407F">
      <w:pPr>
        <w:rPr>
          <w:rFonts w:ascii="Calibri" w:hAnsi="Calibri" w:cs="Calibri"/>
        </w:rPr>
      </w:pPr>
      <w:r w:rsidRPr="00422505">
        <w:rPr>
          <w:position w:val="-24"/>
        </w:rPr>
        <w:object w:dxaOrig="2320" w:dyaOrig="660" w14:anchorId="032B75AA">
          <v:shape id="_x0000_i1047" type="#_x0000_t75" style="width:114pt;height:36pt" o:ole="">
            <v:imagedata r:id="rId49" o:title=""/>
          </v:shape>
          <o:OLEObject Type="Embed" ProgID="Equation.DSMT4" ShapeID="_x0000_i1047" DrawAspect="Content" ObjectID="_1747638710" r:id="rId50"/>
        </w:object>
      </w:r>
    </w:p>
    <w:p w14:paraId="4689F9DD" w14:textId="77777777" w:rsidR="00E518F0" w:rsidRDefault="00E518F0" w:rsidP="0076407F">
      <w:pPr>
        <w:rPr>
          <w:rFonts w:ascii="Calibri" w:hAnsi="Calibri" w:cs="Calibri"/>
        </w:rPr>
      </w:pPr>
    </w:p>
    <w:p w14:paraId="3D76F8D9" w14:textId="6FB14A57" w:rsidR="003A29F4" w:rsidRPr="003A29F4" w:rsidRDefault="001E18F5" w:rsidP="0076407F">
      <w:pPr>
        <w:rPr>
          <w:rFonts w:ascii="Calibri" w:hAnsi="Calibri" w:cs="Calibri"/>
          <w:b/>
          <w:sz w:val="28"/>
          <w:szCs w:val="28"/>
        </w:rPr>
      </w:pPr>
      <w:r>
        <w:rPr>
          <w:rFonts w:ascii="Calibri" w:hAnsi="Calibri" w:cs="Calibri"/>
          <w:b/>
          <w:sz w:val="28"/>
          <w:szCs w:val="28"/>
        </w:rPr>
        <w:t>Probability Density</w:t>
      </w:r>
      <w:r w:rsidR="00C82497">
        <w:rPr>
          <w:rFonts w:ascii="Calibri" w:hAnsi="Calibri" w:cs="Calibri"/>
          <w:b/>
          <w:sz w:val="28"/>
          <w:szCs w:val="28"/>
        </w:rPr>
        <w:t>/Current Density</w:t>
      </w:r>
      <w:r w:rsidR="005863CD">
        <w:rPr>
          <w:rFonts w:ascii="Calibri" w:hAnsi="Calibri" w:cs="Calibri"/>
          <w:b/>
          <w:sz w:val="28"/>
          <w:szCs w:val="28"/>
        </w:rPr>
        <w:t xml:space="preserve"> of</w:t>
      </w:r>
      <w:r>
        <w:rPr>
          <w:rFonts w:ascii="Calibri" w:hAnsi="Calibri" w:cs="Calibri"/>
          <w:b/>
          <w:sz w:val="28"/>
          <w:szCs w:val="28"/>
        </w:rPr>
        <w:t xml:space="preserve"> Cooper Pairs</w:t>
      </w:r>
      <w:r w:rsidR="00127552">
        <w:rPr>
          <w:rFonts w:ascii="Calibri" w:hAnsi="Calibri" w:cs="Calibri"/>
          <w:b/>
          <w:sz w:val="28"/>
          <w:szCs w:val="28"/>
        </w:rPr>
        <w:t xml:space="preserve"> in absence of field</w:t>
      </w:r>
    </w:p>
    <w:p w14:paraId="1835825D" w14:textId="77777777" w:rsidR="003A29F4" w:rsidRDefault="003A29F4" w:rsidP="0076407F">
      <w:pPr>
        <w:rPr>
          <w:rFonts w:ascii="Calibri" w:hAnsi="Calibri" w:cs="Calibri"/>
        </w:rPr>
      </w:pPr>
      <w:bookmarkStart w:id="1" w:name="_Hlk82698136"/>
      <w:r>
        <w:rPr>
          <w:rFonts w:ascii="Calibri" w:hAnsi="Calibri" w:cs="Calibri"/>
        </w:rPr>
        <w:t xml:space="preserve">Let’s </w:t>
      </w:r>
      <w:r w:rsidR="001E18F5">
        <w:rPr>
          <w:rFonts w:ascii="Calibri" w:hAnsi="Calibri" w:cs="Calibri"/>
        </w:rPr>
        <w:t xml:space="preserve">take a look at the equilibrium value of ψ. </w:t>
      </w:r>
      <w:r w:rsidR="00C82497">
        <w:rPr>
          <w:rFonts w:ascii="Calibri" w:hAnsi="Calibri" w:cs="Calibri"/>
        </w:rPr>
        <w:t xml:space="preserve"> ψ(x) is governed by:</w:t>
      </w:r>
    </w:p>
    <w:p w14:paraId="57D6E1FB" w14:textId="77777777" w:rsidR="003A29F4" w:rsidRDefault="003A29F4" w:rsidP="0076407F">
      <w:pPr>
        <w:rPr>
          <w:rFonts w:ascii="Calibri" w:hAnsi="Calibri" w:cs="Calibri"/>
        </w:rPr>
      </w:pPr>
    </w:p>
    <w:p w14:paraId="69A83CDD" w14:textId="267928D2" w:rsidR="003A29F4" w:rsidRDefault="00347BB3" w:rsidP="0076407F">
      <w:pPr>
        <w:rPr>
          <w:rFonts w:ascii="Calibri" w:hAnsi="Calibri" w:cs="Calibri"/>
        </w:rPr>
      </w:pPr>
      <w:r w:rsidRPr="00276750">
        <w:rPr>
          <w:position w:val="-24"/>
        </w:rPr>
        <w:object w:dxaOrig="6020" w:dyaOrig="620" w14:anchorId="57F7A4D3">
          <v:shape id="_x0000_i1048" type="#_x0000_t75" style="width:4in;height:36pt" o:ole="">
            <v:imagedata r:id="rId51" o:title=""/>
          </v:shape>
          <o:OLEObject Type="Embed" ProgID="Equation.DSMT4" ShapeID="_x0000_i1048" DrawAspect="Content" ObjectID="_1747638711" r:id="rId52"/>
        </w:object>
      </w:r>
    </w:p>
    <w:p w14:paraId="7633CC97" w14:textId="77777777" w:rsidR="001E18F5" w:rsidRDefault="001E18F5" w:rsidP="0076407F">
      <w:pPr>
        <w:rPr>
          <w:rFonts w:ascii="Calibri" w:hAnsi="Calibri" w:cs="Calibri"/>
        </w:rPr>
      </w:pPr>
    </w:p>
    <w:p w14:paraId="3C3CA2AF" w14:textId="1CF57404" w:rsidR="00C82497" w:rsidRDefault="00A04751" w:rsidP="0076407F">
      <w:pPr>
        <w:rPr>
          <w:rFonts w:ascii="Calibri" w:hAnsi="Calibri" w:cs="Calibri"/>
        </w:rPr>
      </w:pPr>
      <w:r>
        <w:rPr>
          <w:rFonts w:ascii="Calibri" w:hAnsi="Calibri" w:cs="Calibri"/>
        </w:rPr>
        <w:t xml:space="preserve">(again square is in dot product operator) sense.  </w:t>
      </w:r>
      <w:r w:rsidR="00A37D62">
        <w:rPr>
          <w:rFonts w:ascii="Calibri" w:hAnsi="Calibri" w:cs="Calibri"/>
        </w:rPr>
        <w:t xml:space="preserve">Let’s </w:t>
      </w:r>
      <w:r w:rsidR="00D669AC">
        <w:rPr>
          <w:rFonts w:ascii="Calibri" w:hAnsi="Calibri" w:cs="Calibri"/>
        </w:rPr>
        <w:t>look at the case where we don’t have a field.  So</w:t>
      </w:r>
      <w:r w:rsidR="00A37D62">
        <w:rPr>
          <w:rFonts w:ascii="Calibri" w:hAnsi="Calibri" w:cs="Calibri"/>
        </w:rPr>
        <w:t xml:space="preserve"> A = 0</w:t>
      </w:r>
      <w:r w:rsidR="00D669AC">
        <w:rPr>
          <w:rFonts w:ascii="Calibri" w:hAnsi="Calibri" w:cs="Calibri"/>
        </w:rPr>
        <w:t>.  A</w:t>
      </w:r>
      <w:r w:rsidR="00A37D62">
        <w:rPr>
          <w:rFonts w:ascii="Calibri" w:hAnsi="Calibri" w:cs="Calibri"/>
        </w:rPr>
        <w:t>nd try a solution of the form ψ = √(</w:t>
      </w:r>
      <w:r w:rsidR="00CD3A0B">
        <w:rPr>
          <w:rFonts w:ascii="Calibri" w:hAnsi="Calibri" w:cs="Calibri"/>
        </w:rPr>
        <w:t>n</w:t>
      </w:r>
      <w:r w:rsidR="00CD3A0B">
        <w:rPr>
          <w:rFonts w:ascii="Calibri" w:hAnsi="Calibri" w:cs="Calibri"/>
          <w:vertAlign w:val="subscript"/>
        </w:rPr>
        <w:t>s</w:t>
      </w:r>
      <w:r w:rsidR="00CD3A0B">
        <w:rPr>
          <w:rFonts w:ascii="Calibri" w:hAnsi="Calibri" w:cs="Calibri"/>
          <w:vertAlign w:val="superscript"/>
        </w:rPr>
        <w:t>*</w:t>
      </w:r>
      <w:r w:rsidR="00A37D62">
        <w:rPr>
          <w:rFonts w:ascii="Calibri" w:hAnsi="Calibri" w:cs="Calibri"/>
        </w:rPr>
        <w:t>)e</w:t>
      </w:r>
      <w:r w:rsidR="00A37D62">
        <w:rPr>
          <w:rFonts w:ascii="Calibri" w:hAnsi="Calibri" w:cs="Calibri"/>
          <w:vertAlign w:val="superscript"/>
        </w:rPr>
        <w:t>iφ(x)</w:t>
      </w:r>
      <w:r w:rsidR="00A37D62">
        <w:rPr>
          <w:rFonts w:ascii="Calibri" w:hAnsi="Calibri" w:cs="Calibri"/>
        </w:rPr>
        <w:t>.  Then we have:</w:t>
      </w:r>
    </w:p>
    <w:p w14:paraId="7D39E7B7" w14:textId="77777777" w:rsidR="00C82497" w:rsidRDefault="00C82497" w:rsidP="0076407F">
      <w:pPr>
        <w:rPr>
          <w:rFonts w:ascii="Calibri" w:hAnsi="Calibri" w:cs="Calibri"/>
        </w:rPr>
      </w:pPr>
    </w:p>
    <w:p w14:paraId="317B5702" w14:textId="21CF8593" w:rsidR="001E18F5" w:rsidRDefault="00C82497" w:rsidP="0076407F">
      <w:r>
        <w:rPr>
          <w:rFonts w:ascii="Calibri" w:hAnsi="Calibri" w:cs="Calibri"/>
        </w:rPr>
        <w:t xml:space="preserve"> </w:t>
      </w:r>
      <w:r w:rsidR="00CD3A0B" w:rsidRPr="00CD3A0B">
        <w:rPr>
          <w:position w:val="-110"/>
        </w:rPr>
        <w:object w:dxaOrig="3180" w:dyaOrig="2320" w14:anchorId="527B2704">
          <v:shape id="_x0000_i1049" type="#_x0000_t75" style="width:162pt;height:114pt" o:ole="">
            <v:imagedata r:id="rId53" o:title=""/>
          </v:shape>
          <o:OLEObject Type="Embed" ProgID="Equation.DSMT4" ShapeID="_x0000_i1049" DrawAspect="Content" ObjectID="_1747638712" r:id="rId54"/>
        </w:object>
      </w:r>
    </w:p>
    <w:p w14:paraId="63C5C78F" w14:textId="77777777" w:rsidR="00C82497" w:rsidRPr="0043271A" w:rsidRDefault="00C82497" w:rsidP="0076407F">
      <w:pPr>
        <w:rPr>
          <w:rFonts w:asciiTheme="minorHAnsi" w:hAnsiTheme="minorHAnsi" w:cstheme="minorHAnsi"/>
        </w:rPr>
      </w:pPr>
    </w:p>
    <w:p w14:paraId="256AE1AD" w14:textId="237DEE8E" w:rsidR="00491C5E" w:rsidRDefault="00C82497" w:rsidP="0076407F">
      <w:pPr>
        <w:rPr>
          <w:rFonts w:asciiTheme="minorHAnsi" w:hAnsiTheme="minorHAnsi" w:cstheme="minorHAnsi"/>
        </w:rPr>
      </w:pPr>
      <w:r w:rsidRPr="0043271A">
        <w:rPr>
          <w:rFonts w:asciiTheme="minorHAnsi" w:hAnsiTheme="minorHAnsi" w:cstheme="minorHAnsi"/>
        </w:rPr>
        <w:t xml:space="preserve">So when r &lt; 0 we </w:t>
      </w:r>
      <w:r w:rsidR="00491C5E">
        <w:rPr>
          <w:rFonts w:asciiTheme="minorHAnsi" w:hAnsiTheme="minorHAnsi" w:cstheme="minorHAnsi"/>
        </w:rPr>
        <w:t>get</w:t>
      </w:r>
      <w:r w:rsidRPr="0043271A">
        <w:rPr>
          <w:rFonts w:asciiTheme="minorHAnsi" w:hAnsiTheme="minorHAnsi" w:cstheme="minorHAnsi"/>
        </w:rPr>
        <w:t xml:space="preserve"> spontaneous creation of Cooper pairs</w:t>
      </w:r>
      <w:r w:rsidR="00016D0B">
        <w:rPr>
          <w:rFonts w:asciiTheme="minorHAnsi" w:hAnsiTheme="minorHAnsi" w:cstheme="minorHAnsi"/>
        </w:rPr>
        <w:t>/super current</w:t>
      </w:r>
      <w:r w:rsidRPr="0043271A">
        <w:rPr>
          <w:rFonts w:asciiTheme="minorHAnsi" w:hAnsiTheme="minorHAnsi" w:cstheme="minorHAnsi"/>
        </w:rPr>
        <w:t>.  And r of course is just proportional to T – T</w:t>
      </w:r>
      <w:r w:rsidRPr="0043271A">
        <w:rPr>
          <w:rFonts w:asciiTheme="minorHAnsi" w:hAnsiTheme="minorHAnsi" w:cstheme="minorHAnsi"/>
          <w:vertAlign w:val="subscript"/>
        </w:rPr>
        <w:t>c</w:t>
      </w:r>
      <w:r w:rsidRPr="0043271A">
        <w:rPr>
          <w:rFonts w:asciiTheme="minorHAnsi" w:hAnsiTheme="minorHAnsi" w:cstheme="minorHAnsi"/>
        </w:rPr>
        <w:t>, whatever T</w:t>
      </w:r>
      <w:r w:rsidRPr="0043271A">
        <w:rPr>
          <w:rFonts w:asciiTheme="minorHAnsi" w:hAnsiTheme="minorHAnsi" w:cstheme="minorHAnsi"/>
          <w:vertAlign w:val="subscript"/>
        </w:rPr>
        <w:t>c</w:t>
      </w:r>
      <w:r w:rsidRPr="0043271A">
        <w:rPr>
          <w:rFonts w:asciiTheme="minorHAnsi" w:hAnsiTheme="minorHAnsi" w:cstheme="minorHAnsi"/>
        </w:rPr>
        <w:t xml:space="preserve"> is, and whatever the proportionality is [these things not specified by the theory].  </w:t>
      </w:r>
      <w:r w:rsidR="00936AE6" w:rsidRPr="0043271A">
        <w:rPr>
          <w:rFonts w:asciiTheme="minorHAnsi" w:hAnsiTheme="minorHAnsi" w:cstheme="minorHAnsi"/>
        </w:rPr>
        <w:t xml:space="preserve">For what it’s worth, we’ll note that the phase of ψ(x) is completely unspecified.  And yet, the system will have to assume </w:t>
      </w:r>
      <w:r w:rsidR="00936AE6" w:rsidRPr="0043271A">
        <w:rPr>
          <w:rFonts w:asciiTheme="minorHAnsi" w:hAnsiTheme="minorHAnsi" w:cstheme="minorHAnsi"/>
          <w:i/>
        </w:rPr>
        <w:t>some</w:t>
      </w:r>
      <w:r w:rsidR="00936AE6" w:rsidRPr="0043271A">
        <w:rPr>
          <w:rFonts w:asciiTheme="minorHAnsi" w:hAnsiTheme="minorHAnsi" w:cstheme="minorHAnsi"/>
        </w:rPr>
        <w:t xml:space="preserve"> phase when it condenses into the superconducting state.  This is an example of broken symmetry, just like how the phase of the magnetization in the Ising spin problem could </w:t>
      </w:r>
      <w:r w:rsidR="00936AE6" w:rsidRPr="0043271A">
        <w:rPr>
          <w:rFonts w:asciiTheme="minorHAnsi" w:hAnsiTheme="minorHAnsi" w:cstheme="minorHAnsi"/>
        </w:rPr>
        <w:lastRenderedPageBreak/>
        <w:t xml:space="preserve">be either positive or negative.  One interesting difference is that unlike in the magnetization problem, where this broken symmetry gave rise to Goldstone excitation modes (i.e., modes – in that context called spin waves – which had excitation energy arbitrarily close to the ground state and hence no ‘mass gap’), we don’t have the same here because excitations have to surmount the 2Δ gap.  There’s a reason for this but don’t know.  </w:t>
      </w:r>
      <w:r w:rsidR="00CD43CF">
        <w:rPr>
          <w:rFonts w:asciiTheme="minorHAnsi" w:hAnsiTheme="minorHAnsi" w:cstheme="minorHAnsi"/>
        </w:rPr>
        <w:t>From above, the current corresponding to this would be:</w:t>
      </w:r>
    </w:p>
    <w:p w14:paraId="5C22883C" w14:textId="282E3274" w:rsidR="00491C5E" w:rsidRDefault="00491C5E" w:rsidP="0076407F">
      <w:pPr>
        <w:rPr>
          <w:rFonts w:asciiTheme="minorHAnsi" w:hAnsiTheme="minorHAnsi" w:cstheme="minorHAnsi"/>
        </w:rPr>
      </w:pPr>
    </w:p>
    <w:p w14:paraId="0F525B0B" w14:textId="0A5D512D" w:rsidR="00CD43CF" w:rsidRDefault="00276750" w:rsidP="0076407F">
      <w:r w:rsidRPr="00CD43CF">
        <w:rPr>
          <w:position w:val="-64"/>
        </w:rPr>
        <w:object w:dxaOrig="4900" w:dyaOrig="1740" w14:anchorId="14B19A28">
          <v:shape id="_x0000_i1050" type="#_x0000_t75" style="width:246pt;height:90pt" o:ole="">
            <v:imagedata r:id="rId55" o:title=""/>
          </v:shape>
          <o:OLEObject Type="Embed" ProgID="Equation.DSMT4" ShapeID="_x0000_i1050" DrawAspect="Content" ObjectID="_1747638713" r:id="rId56"/>
        </w:object>
      </w:r>
      <w:bookmarkEnd w:id="1"/>
    </w:p>
    <w:p w14:paraId="41730C6A" w14:textId="75B01798" w:rsidR="00CD43CF" w:rsidRDefault="00CD43CF" w:rsidP="0076407F"/>
    <w:p w14:paraId="35859F01" w14:textId="6993479A" w:rsidR="00742BAA" w:rsidRPr="0043271A" w:rsidRDefault="00F03CC8" w:rsidP="0076407F">
      <w:pPr>
        <w:rPr>
          <w:rFonts w:asciiTheme="minorHAnsi" w:hAnsiTheme="minorHAnsi" w:cstheme="minorHAnsi"/>
        </w:rPr>
      </w:pPr>
      <w:r>
        <w:rPr>
          <w:rFonts w:asciiTheme="minorHAnsi" w:hAnsiTheme="minorHAnsi" w:cstheme="minorHAnsi"/>
        </w:rPr>
        <w:t>which probably makes sense, as the lowest energy state would be w/o current.  W</w:t>
      </w:r>
      <w:r w:rsidR="002E24E4" w:rsidRPr="0043271A">
        <w:rPr>
          <w:rFonts w:asciiTheme="minorHAnsi" w:hAnsiTheme="minorHAnsi" w:cstheme="minorHAnsi"/>
        </w:rPr>
        <w:t xml:space="preserve">hat if we don’t assume </w:t>
      </w:r>
      <w:r w:rsidR="002E24E4" w:rsidRPr="0043271A">
        <w:rPr>
          <w:rFonts w:ascii="Cambria Math" w:hAnsi="Cambria Math" w:cs="Cambria Math"/>
        </w:rPr>
        <w:t>∇</w:t>
      </w:r>
      <w:r w:rsidR="002E24E4" w:rsidRPr="0043271A">
        <w:rPr>
          <w:rFonts w:asciiTheme="minorHAnsi" w:hAnsiTheme="minorHAnsi" w:cstheme="minorHAnsi"/>
        </w:rPr>
        <w:t xml:space="preserve">ψ = 0?  </w:t>
      </w:r>
      <w:r w:rsidR="00573789" w:rsidRPr="0043271A">
        <w:rPr>
          <w:rFonts w:asciiTheme="minorHAnsi" w:hAnsiTheme="minorHAnsi" w:cstheme="minorHAnsi"/>
        </w:rPr>
        <w:t xml:space="preserve">Let’s </w:t>
      </w:r>
      <w:r w:rsidR="00A37D62" w:rsidRPr="0043271A">
        <w:rPr>
          <w:rFonts w:asciiTheme="minorHAnsi" w:hAnsiTheme="minorHAnsi" w:cstheme="minorHAnsi"/>
        </w:rPr>
        <w:t>try a plane wave solution ψ(x) = √(</w:t>
      </w:r>
      <w:r w:rsidR="00016D0B">
        <w:rPr>
          <w:rFonts w:asciiTheme="minorHAnsi" w:hAnsiTheme="minorHAnsi" w:cstheme="minorHAnsi"/>
        </w:rPr>
        <w:t>n</w:t>
      </w:r>
      <w:r w:rsidR="00016D0B">
        <w:rPr>
          <w:rFonts w:asciiTheme="minorHAnsi" w:hAnsiTheme="minorHAnsi" w:cstheme="minorHAnsi"/>
          <w:vertAlign w:val="subscript"/>
        </w:rPr>
        <w:t>s</w:t>
      </w:r>
      <w:r w:rsidR="00016D0B">
        <w:rPr>
          <w:rFonts w:asciiTheme="minorHAnsi" w:hAnsiTheme="minorHAnsi" w:cstheme="minorHAnsi"/>
          <w:vertAlign w:val="superscript"/>
        </w:rPr>
        <w:t>*</w:t>
      </w:r>
      <w:r w:rsidR="00A37D62" w:rsidRPr="0043271A">
        <w:rPr>
          <w:rFonts w:asciiTheme="minorHAnsi" w:hAnsiTheme="minorHAnsi" w:cstheme="minorHAnsi"/>
        </w:rPr>
        <w:t>)e</w:t>
      </w:r>
      <w:r w:rsidR="00A37D62" w:rsidRPr="0043271A">
        <w:rPr>
          <w:rFonts w:asciiTheme="minorHAnsi" w:hAnsiTheme="minorHAnsi" w:cstheme="minorHAnsi"/>
          <w:vertAlign w:val="superscript"/>
        </w:rPr>
        <w:t>ikx</w:t>
      </w:r>
      <w:r w:rsidR="00A37D62" w:rsidRPr="0043271A">
        <w:rPr>
          <w:rFonts w:asciiTheme="minorHAnsi" w:hAnsiTheme="minorHAnsi" w:cstheme="minorHAnsi"/>
        </w:rPr>
        <w:t xml:space="preserve">.  </w:t>
      </w:r>
      <w:r w:rsidR="00936AE6" w:rsidRPr="0043271A">
        <w:rPr>
          <w:rFonts w:asciiTheme="minorHAnsi" w:hAnsiTheme="minorHAnsi" w:cstheme="minorHAnsi"/>
        </w:rPr>
        <w:t>Then we have:</w:t>
      </w:r>
    </w:p>
    <w:p w14:paraId="6231ABF9" w14:textId="77777777" w:rsidR="00742BAA" w:rsidRDefault="00742BAA" w:rsidP="0076407F"/>
    <w:p w14:paraId="269F5BA8" w14:textId="64FF539A" w:rsidR="00A04751" w:rsidRDefault="00016D0B" w:rsidP="0076407F">
      <w:r w:rsidRPr="00A37D62">
        <w:rPr>
          <w:position w:val="-130"/>
        </w:rPr>
        <w:object w:dxaOrig="4880" w:dyaOrig="2720" w14:anchorId="5994A1AA">
          <v:shape id="_x0000_i1051" type="#_x0000_t75" style="width:246pt;height:138pt" o:ole="">
            <v:imagedata r:id="rId57" o:title=""/>
          </v:shape>
          <o:OLEObject Type="Embed" ProgID="Equation.DSMT4" ShapeID="_x0000_i1051" DrawAspect="Content" ObjectID="_1747638714" r:id="rId58"/>
        </w:object>
      </w:r>
    </w:p>
    <w:p w14:paraId="4A8BFA99" w14:textId="77777777" w:rsidR="00A04751" w:rsidRDefault="00A04751" w:rsidP="0076407F"/>
    <w:p w14:paraId="77198CC1" w14:textId="22864F2E" w:rsidR="00A04751" w:rsidRPr="0043271A" w:rsidRDefault="00E45272" w:rsidP="0076407F">
      <w:pPr>
        <w:rPr>
          <w:rFonts w:asciiTheme="minorHAnsi" w:hAnsiTheme="minorHAnsi" w:cstheme="minorHAnsi"/>
        </w:rPr>
      </w:pPr>
      <w:r w:rsidRPr="0043271A">
        <w:rPr>
          <w:rFonts w:asciiTheme="minorHAnsi" w:hAnsiTheme="minorHAnsi" w:cstheme="minorHAnsi"/>
        </w:rPr>
        <w:t xml:space="preserve">Not sure how to interpret this.  First, in order for </w:t>
      </w:r>
      <w:r w:rsidR="00016D0B">
        <w:rPr>
          <w:rFonts w:asciiTheme="minorHAnsi" w:hAnsiTheme="minorHAnsi" w:cstheme="minorHAnsi"/>
        </w:rPr>
        <w:t>n</w:t>
      </w:r>
      <w:r w:rsidR="00016D0B">
        <w:rPr>
          <w:rFonts w:asciiTheme="minorHAnsi" w:hAnsiTheme="minorHAnsi" w:cstheme="minorHAnsi"/>
          <w:vertAlign w:val="subscript"/>
        </w:rPr>
        <w:t>s</w:t>
      </w:r>
      <w:r w:rsidR="00016D0B">
        <w:rPr>
          <w:rFonts w:asciiTheme="minorHAnsi" w:hAnsiTheme="minorHAnsi" w:cstheme="minorHAnsi"/>
          <w:vertAlign w:val="superscript"/>
        </w:rPr>
        <w:t>*</w:t>
      </w:r>
      <w:r w:rsidRPr="0043271A">
        <w:rPr>
          <w:rFonts w:asciiTheme="minorHAnsi" w:hAnsiTheme="minorHAnsi" w:cstheme="minorHAnsi"/>
        </w:rPr>
        <w:t xml:space="preserve"> to be positive, we need k</w:t>
      </w:r>
      <w:r w:rsidRPr="0043271A">
        <w:rPr>
          <w:rFonts w:asciiTheme="minorHAnsi" w:hAnsiTheme="minorHAnsi" w:cstheme="minorHAnsi"/>
          <w:vertAlign w:val="superscript"/>
        </w:rPr>
        <w:t>2</w:t>
      </w:r>
      <w:r w:rsidRPr="0043271A">
        <w:rPr>
          <w:rFonts w:asciiTheme="minorHAnsi" w:hAnsiTheme="minorHAnsi" w:cstheme="minorHAnsi"/>
        </w:rPr>
        <w:t>/2m</w:t>
      </w:r>
      <w:r w:rsidRPr="0043271A">
        <w:rPr>
          <w:rFonts w:asciiTheme="minorHAnsi" w:hAnsiTheme="minorHAnsi" w:cstheme="minorHAnsi"/>
          <w:vertAlign w:val="superscript"/>
        </w:rPr>
        <w:t>*</w:t>
      </w:r>
      <w:r w:rsidRPr="0043271A">
        <w:rPr>
          <w:rFonts w:asciiTheme="minorHAnsi" w:hAnsiTheme="minorHAnsi" w:cstheme="minorHAnsi"/>
        </w:rPr>
        <w:t xml:space="preserve"> + r/2 &lt; 0.  So T must be less than T</w:t>
      </w:r>
      <w:r w:rsidRPr="0043271A">
        <w:rPr>
          <w:rFonts w:asciiTheme="minorHAnsi" w:hAnsiTheme="minorHAnsi" w:cstheme="minorHAnsi"/>
          <w:vertAlign w:val="subscript"/>
        </w:rPr>
        <w:t>c</w:t>
      </w:r>
      <w:r w:rsidRPr="0043271A">
        <w:rPr>
          <w:rFonts w:asciiTheme="minorHAnsi" w:hAnsiTheme="minorHAnsi" w:cstheme="minorHAnsi"/>
        </w:rPr>
        <w:t xml:space="preserve"> by such an amount to compensate for the positivity of k</w:t>
      </w:r>
      <w:r w:rsidRPr="0043271A">
        <w:rPr>
          <w:rFonts w:asciiTheme="minorHAnsi" w:hAnsiTheme="minorHAnsi" w:cstheme="minorHAnsi"/>
          <w:vertAlign w:val="superscript"/>
        </w:rPr>
        <w:t>2</w:t>
      </w:r>
      <w:r w:rsidRPr="0043271A">
        <w:rPr>
          <w:rFonts w:asciiTheme="minorHAnsi" w:hAnsiTheme="minorHAnsi" w:cstheme="minorHAnsi"/>
        </w:rPr>
        <w:t>/2m.  And it seems that giving them all this phase militates against forming Cooper pairs.  Let’s</w:t>
      </w:r>
      <w:r w:rsidR="00A04751" w:rsidRPr="0043271A">
        <w:rPr>
          <w:rFonts w:asciiTheme="minorHAnsi" w:hAnsiTheme="minorHAnsi" w:cstheme="minorHAnsi"/>
        </w:rPr>
        <w:t xml:space="preserve"> consider the current density under the same conditions:</w:t>
      </w:r>
    </w:p>
    <w:p w14:paraId="2A39CBC4" w14:textId="77777777" w:rsidR="00A04751" w:rsidRDefault="00A04751" w:rsidP="0076407F"/>
    <w:p w14:paraId="064AD73A" w14:textId="43A19758" w:rsidR="00A04751" w:rsidRDefault="00016D0B" w:rsidP="0076407F">
      <w:r w:rsidRPr="00016D0B">
        <w:rPr>
          <w:rFonts w:ascii="Calibri" w:hAnsi="Calibri" w:cs="Calibri"/>
          <w:position w:val="-126"/>
        </w:rPr>
        <w:object w:dxaOrig="4020" w:dyaOrig="2640" w14:anchorId="360ACF19">
          <v:shape id="_x0000_i1052" type="#_x0000_t75" style="width:204pt;height:137.55pt" o:ole="" fillcolor="#cfc">
            <v:imagedata r:id="rId59" o:title=""/>
          </v:shape>
          <o:OLEObject Type="Embed" ProgID="Equation.DSMT4" ShapeID="_x0000_i1052" DrawAspect="Content" ObjectID="_1747638715" r:id="rId60"/>
        </w:object>
      </w:r>
    </w:p>
    <w:p w14:paraId="002F8851" w14:textId="77777777" w:rsidR="00C82497" w:rsidRPr="00C82497" w:rsidRDefault="00A04751" w:rsidP="0076407F">
      <w:pPr>
        <w:rPr>
          <w:rFonts w:ascii="Calibri" w:hAnsi="Calibri" w:cs="Calibri"/>
        </w:rPr>
      </w:pPr>
      <w:r>
        <w:t xml:space="preserve"> </w:t>
      </w:r>
    </w:p>
    <w:p w14:paraId="3A8D4067" w14:textId="4AFCAB27" w:rsidR="00A040A3" w:rsidRPr="00DC1DE5" w:rsidRDefault="009E7F48" w:rsidP="00A040A3">
      <w:pPr>
        <w:rPr>
          <w:rFonts w:ascii="Calibri" w:hAnsi="Calibri" w:cs="Calibri"/>
        </w:rPr>
      </w:pPr>
      <w:r>
        <w:rPr>
          <w:rFonts w:ascii="Calibri" w:hAnsi="Calibri" w:cs="Calibri"/>
        </w:rPr>
        <w:lastRenderedPageBreak/>
        <w:t xml:space="preserve">So seems this solution </w:t>
      </w:r>
      <w:r w:rsidR="00480185">
        <w:rPr>
          <w:rFonts w:ascii="Calibri" w:hAnsi="Calibri" w:cs="Calibri"/>
        </w:rPr>
        <w:t xml:space="preserve">(and I guess any solution with phase) </w:t>
      </w:r>
      <w:r>
        <w:rPr>
          <w:rFonts w:ascii="Calibri" w:hAnsi="Calibri" w:cs="Calibri"/>
        </w:rPr>
        <w:t xml:space="preserve">would </w:t>
      </w:r>
      <w:r w:rsidR="00480185">
        <w:rPr>
          <w:rFonts w:ascii="Calibri" w:hAnsi="Calibri" w:cs="Calibri"/>
        </w:rPr>
        <w:t>have</w:t>
      </w:r>
      <w:r>
        <w:rPr>
          <w:rFonts w:ascii="Calibri" w:hAnsi="Calibri" w:cs="Calibri"/>
        </w:rPr>
        <w:t xml:space="preserve"> a non-zero current in thermodynamic equilibrium, and moreover, in the absence of any EM field.  This would be the super-current.  </w:t>
      </w:r>
      <w:r w:rsidR="00A040A3">
        <w:rPr>
          <w:rFonts w:ascii="Calibri" w:hAnsi="Calibri" w:cs="Calibri"/>
        </w:rPr>
        <w:t>And we know it would theoretically last forever because, as it</w:t>
      </w:r>
      <w:r w:rsidR="00263CF3">
        <w:rPr>
          <w:rFonts w:ascii="Calibri" w:hAnsi="Calibri" w:cs="Calibri"/>
        </w:rPr>
        <w:t>’</w:t>
      </w:r>
      <w:r w:rsidR="00A040A3">
        <w:rPr>
          <w:rFonts w:ascii="Calibri" w:hAnsi="Calibri" w:cs="Calibri"/>
        </w:rPr>
        <w:t xml:space="preserve">s in equilibrium, it’s not generating any entropy.  </w:t>
      </w:r>
      <w:r>
        <w:rPr>
          <w:rFonts w:ascii="Calibri" w:hAnsi="Calibri" w:cs="Calibri"/>
        </w:rPr>
        <w:t>But from the previous result it seems that the greater k is, the smaller ρ would be, and so seems that there is an upper bound to the supportable current?</w:t>
      </w:r>
      <w:r w:rsidR="00163F8B">
        <w:rPr>
          <w:rFonts w:ascii="Calibri" w:hAnsi="Calibri" w:cs="Calibri"/>
        </w:rPr>
        <w:t xml:space="preserve">  </w:t>
      </w:r>
      <w:r w:rsidR="00A040A3">
        <w:rPr>
          <w:rFonts w:ascii="Calibri" w:hAnsi="Calibri" w:cs="Calibri"/>
        </w:rPr>
        <w:t>Presumably, if we were to calculate the resistivity, we’d find something like this, i.e., 0 resistance for T &lt; T</w:t>
      </w:r>
      <w:r w:rsidR="00A040A3">
        <w:rPr>
          <w:rFonts w:ascii="Calibri" w:hAnsi="Calibri" w:cs="Calibri"/>
          <w:vertAlign w:val="subscript"/>
        </w:rPr>
        <w:t>c</w:t>
      </w:r>
      <w:r w:rsidR="00A040A3">
        <w:rPr>
          <w:rFonts w:ascii="Calibri" w:hAnsi="Calibri" w:cs="Calibri"/>
        </w:rPr>
        <w:t xml:space="preserve">, and then finite afterwards.   </w:t>
      </w:r>
    </w:p>
    <w:p w14:paraId="57EC7301" w14:textId="77777777" w:rsidR="00A040A3" w:rsidRPr="00DC1DE5" w:rsidRDefault="00A040A3" w:rsidP="00A040A3">
      <w:pPr>
        <w:rPr>
          <w:rFonts w:ascii="Calibri" w:hAnsi="Calibri" w:cs="Calibri"/>
        </w:rPr>
      </w:pPr>
    </w:p>
    <w:p w14:paraId="2504CF72" w14:textId="77777777" w:rsidR="00A040A3" w:rsidRPr="00DC1DE5" w:rsidRDefault="003B2C73" w:rsidP="00A040A3">
      <w:pPr>
        <w:rPr>
          <w:rFonts w:ascii="Calibri" w:hAnsi="Calibri" w:cs="Calibri"/>
        </w:rPr>
      </w:pPr>
      <w:r w:rsidRPr="00DC1DE5">
        <w:rPr>
          <w:rFonts w:ascii="Calibri" w:hAnsi="Calibri" w:cs="Calibri"/>
        </w:rPr>
        <w:object w:dxaOrig="2700" w:dyaOrig="2256" w14:anchorId="57B7D1D7">
          <v:shape id="_x0000_i1053" type="#_x0000_t75" style="width:132pt;height:96pt" o:ole="">
            <v:imagedata r:id="rId61" o:title="" croptop="1860f" cropbottom="19027f" cropright="14185f"/>
          </v:shape>
          <o:OLEObject Type="Embed" ProgID="PBrush" ShapeID="_x0000_i1053" DrawAspect="Content" ObjectID="_1747638716" r:id="rId62"/>
        </w:object>
      </w:r>
    </w:p>
    <w:p w14:paraId="44971956" w14:textId="79158037" w:rsidR="005F4E10" w:rsidRDefault="005F4E10" w:rsidP="0076407F">
      <w:pPr>
        <w:rPr>
          <w:rFonts w:ascii="Calibri" w:hAnsi="Calibri" w:cs="Calibri"/>
          <w:b/>
          <w:sz w:val="28"/>
          <w:szCs w:val="28"/>
        </w:rPr>
      </w:pPr>
    </w:p>
    <w:p w14:paraId="48E4BD5C" w14:textId="476A2FAF" w:rsidR="00B26CF2" w:rsidRDefault="00911127" w:rsidP="0076407F">
      <w:pPr>
        <w:rPr>
          <w:rFonts w:ascii="Calibri" w:hAnsi="Calibri" w:cs="Calibri"/>
          <w:sz w:val="28"/>
          <w:szCs w:val="28"/>
        </w:rPr>
      </w:pPr>
      <w:r>
        <w:rPr>
          <w:rFonts w:ascii="Calibri" w:hAnsi="Calibri" w:cs="Calibri"/>
          <w:b/>
          <w:sz w:val="28"/>
          <w:szCs w:val="28"/>
        </w:rPr>
        <w:t>Length Scales</w:t>
      </w:r>
    </w:p>
    <w:p w14:paraId="4FB42703" w14:textId="565F0D34" w:rsidR="00911127" w:rsidRPr="00911127" w:rsidRDefault="00911127" w:rsidP="0076407F">
      <w:pPr>
        <w:rPr>
          <w:rFonts w:ascii="Calibri" w:hAnsi="Calibri" w:cs="Calibri"/>
        </w:rPr>
      </w:pPr>
      <w:r>
        <w:rPr>
          <w:rFonts w:ascii="Calibri" w:hAnsi="Calibri" w:cs="Calibri"/>
        </w:rPr>
        <w:t>It will behoove us to consider a physical interpretation of some of the terms in F</w:t>
      </w:r>
      <w:r>
        <w:rPr>
          <w:rFonts w:ascii="Calibri" w:hAnsi="Calibri" w:cs="Calibri"/>
          <w:vertAlign w:val="subscript"/>
        </w:rPr>
        <w:t>s</w:t>
      </w:r>
      <w:r>
        <w:rPr>
          <w:rFonts w:ascii="Calibri" w:hAnsi="Calibri" w:cs="Calibri"/>
        </w:rPr>
        <w:t>.  So recall,</w:t>
      </w:r>
    </w:p>
    <w:p w14:paraId="3A228D22" w14:textId="77777777" w:rsidR="00911127" w:rsidRDefault="00911127" w:rsidP="0076407F">
      <w:pPr>
        <w:rPr>
          <w:rFonts w:ascii="Calibri" w:hAnsi="Calibri" w:cs="Calibri"/>
        </w:rPr>
      </w:pPr>
    </w:p>
    <w:p w14:paraId="17EC473A" w14:textId="086D5A23" w:rsidR="00911127" w:rsidRDefault="00E9571E" w:rsidP="0076407F">
      <w:r w:rsidRPr="002B0412">
        <w:rPr>
          <w:position w:val="-116"/>
        </w:rPr>
        <w:object w:dxaOrig="11520" w:dyaOrig="2340" w14:anchorId="1104E314">
          <v:shape id="_x0000_i1054" type="#_x0000_t75" style="width:509.55pt;height:102pt" o:ole="">
            <v:imagedata r:id="rId63" o:title=""/>
          </v:shape>
          <o:OLEObject Type="Embed" ProgID="Equation.DSMT4" ShapeID="_x0000_i1054" DrawAspect="Content" ObjectID="_1747638717" r:id="rId64"/>
        </w:object>
      </w:r>
    </w:p>
    <w:p w14:paraId="3E661475" w14:textId="13F95F87" w:rsidR="00911127" w:rsidRDefault="00911127" w:rsidP="0076407F"/>
    <w:p w14:paraId="6FA1B1BA" w14:textId="1C9453CA" w:rsidR="008848B1" w:rsidRDefault="00AC6A73" w:rsidP="0076407F">
      <w:pPr>
        <w:rPr>
          <w:rFonts w:asciiTheme="minorHAnsi" w:hAnsiTheme="minorHAnsi" w:cstheme="minorHAnsi"/>
        </w:rPr>
      </w:pPr>
      <w:r>
        <w:rPr>
          <w:rFonts w:asciiTheme="minorHAnsi" w:hAnsiTheme="minorHAnsi" w:cstheme="minorHAnsi"/>
        </w:rPr>
        <w:t>Maybe just consider the terms intrinsic to the superconductor</w:t>
      </w:r>
      <w:r w:rsidR="005C4150">
        <w:rPr>
          <w:rFonts w:asciiTheme="minorHAnsi" w:hAnsiTheme="minorHAnsi" w:cstheme="minorHAnsi"/>
        </w:rPr>
        <w:t xml:space="preserve"> (the  non-A ones).  </w:t>
      </w:r>
      <w:r w:rsidR="0071043E">
        <w:rPr>
          <w:rFonts w:asciiTheme="minorHAnsi" w:hAnsiTheme="minorHAnsi" w:cstheme="minorHAnsi"/>
        </w:rPr>
        <w:t xml:space="preserve">So generically, we’ll observe that </w:t>
      </w:r>
      <w:r w:rsidR="00F1237B">
        <w:rPr>
          <w:rFonts w:asciiTheme="minorHAnsi" w:hAnsiTheme="minorHAnsi" w:cstheme="minorHAnsi"/>
        </w:rPr>
        <w:t xml:space="preserve">if r &lt; 0, then the superconductor favors creation of Cooper pairs, i.e., non-zero </w:t>
      </w:r>
      <w:r w:rsidR="00F1237B">
        <w:rPr>
          <w:rFonts w:ascii="Calibri" w:hAnsi="Calibri" w:cs="Calibri"/>
        </w:rPr>
        <w:t>ψ</w:t>
      </w:r>
      <w:r w:rsidR="00F1237B">
        <w:rPr>
          <w:rFonts w:asciiTheme="minorHAnsi" w:hAnsiTheme="minorHAnsi" w:cstheme="minorHAnsi"/>
        </w:rPr>
        <w:t xml:space="preserve">.  But even still there is a limit because as </w:t>
      </w:r>
      <w:r w:rsidR="00F1237B">
        <w:rPr>
          <w:rFonts w:ascii="Calibri" w:hAnsi="Calibri" w:cs="Calibri"/>
        </w:rPr>
        <w:t>ψ</w:t>
      </w:r>
      <w:r w:rsidR="00F1237B">
        <w:rPr>
          <w:rFonts w:asciiTheme="minorHAnsi" w:hAnsiTheme="minorHAnsi" w:cstheme="minorHAnsi"/>
        </w:rPr>
        <w:t xml:space="preserve"> gets larger, the </w:t>
      </w:r>
      <w:r w:rsidR="00F1237B">
        <w:rPr>
          <w:rFonts w:ascii="Calibri" w:hAnsi="Calibri" w:cs="Calibri"/>
        </w:rPr>
        <w:t>ψ</w:t>
      </w:r>
      <w:r w:rsidR="00F1237B">
        <w:rPr>
          <w:rFonts w:asciiTheme="minorHAnsi" w:hAnsiTheme="minorHAnsi" w:cstheme="minorHAnsi"/>
          <w:vertAlign w:val="superscript"/>
        </w:rPr>
        <w:t>4</w:t>
      </w:r>
      <w:r w:rsidR="00F1237B">
        <w:rPr>
          <w:rFonts w:asciiTheme="minorHAnsi" w:hAnsiTheme="minorHAnsi" w:cstheme="minorHAnsi"/>
        </w:rPr>
        <w:t xml:space="preserve"> term ensures that it begins to cost energy to create such pairs.  And the </w:t>
      </w:r>
      <w:r w:rsidR="00F1237B">
        <w:rPr>
          <w:rFonts w:ascii="Cambria Math" w:hAnsi="Cambria Math" w:cstheme="minorHAnsi"/>
        </w:rPr>
        <w:t>∇</w:t>
      </w:r>
      <w:r w:rsidR="00F1237B">
        <w:rPr>
          <w:rFonts w:asciiTheme="minorHAnsi" w:hAnsiTheme="minorHAnsi" w:cstheme="minorHAnsi"/>
        </w:rPr>
        <w:t xml:space="preserve"> term implies there is an energy cost to </w:t>
      </w:r>
      <w:r w:rsidR="00F1237B">
        <w:rPr>
          <w:rFonts w:ascii="Calibri" w:hAnsi="Calibri" w:cs="Calibri"/>
        </w:rPr>
        <w:t>ψ</w:t>
      </w:r>
      <w:r w:rsidR="00F1237B">
        <w:rPr>
          <w:rFonts w:asciiTheme="minorHAnsi" w:hAnsiTheme="minorHAnsi" w:cstheme="minorHAnsi"/>
        </w:rPr>
        <w:t xml:space="preserve"> having spatial fluctuations.  </w:t>
      </w:r>
    </w:p>
    <w:p w14:paraId="1A5A8C2C" w14:textId="77777777" w:rsidR="008848B1" w:rsidRDefault="008848B1" w:rsidP="0076407F">
      <w:pPr>
        <w:rPr>
          <w:rFonts w:asciiTheme="minorHAnsi" w:hAnsiTheme="minorHAnsi" w:cstheme="minorHAnsi"/>
        </w:rPr>
      </w:pPr>
    </w:p>
    <w:p w14:paraId="43E1EC95" w14:textId="48E7373F" w:rsidR="00F1237B" w:rsidRPr="008848B1" w:rsidRDefault="00F1237B" w:rsidP="0076407F">
      <w:pPr>
        <w:rPr>
          <w:rFonts w:asciiTheme="minorHAnsi" w:hAnsiTheme="minorHAnsi" w:cstheme="minorHAnsi"/>
        </w:rPr>
      </w:pPr>
      <w:r>
        <w:rPr>
          <w:rFonts w:asciiTheme="minorHAnsi" w:hAnsiTheme="minorHAnsi" w:cstheme="minorHAnsi"/>
        </w:rPr>
        <w:t xml:space="preserve">Going back to that A term, we can see that there is an energy cost to having a magnetic field in the superconductor.  From the Meisner effect, we can see that non-zero </w:t>
      </w:r>
      <w:r>
        <w:rPr>
          <w:rFonts w:ascii="Calibri" w:hAnsi="Calibri" w:cs="Calibri"/>
        </w:rPr>
        <w:t>ψ</w:t>
      </w:r>
      <w:r>
        <w:rPr>
          <w:rFonts w:asciiTheme="minorHAnsi" w:hAnsiTheme="minorHAnsi" w:cstheme="minorHAnsi"/>
        </w:rPr>
        <w:t xml:space="preserve"> can expel A and so for r &lt; 0, it would seem that creating Cooper pairs would definitely be favored so as to eliminate A.  But there is a limit because the </w:t>
      </w:r>
      <w:r>
        <w:rPr>
          <w:rFonts w:ascii="Calibri" w:hAnsi="Calibri" w:cs="Calibri"/>
        </w:rPr>
        <w:t>ψ</w:t>
      </w:r>
      <w:r>
        <w:rPr>
          <w:rFonts w:asciiTheme="minorHAnsi" w:hAnsiTheme="minorHAnsi" w:cstheme="minorHAnsi"/>
        </w:rPr>
        <w:t xml:space="preserve"> required to expel very large A’s would eventually cost energy thanks to the </w:t>
      </w:r>
      <w:r>
        <w:rPr>
          <w:rFonts w:ascii="Calibri" w:hAnsi="Calibri" w:cs="Calibri"/>
        </w:rPr>
        <w:t>ψ</w:t>
      </w:r>
      <w:r>
        <w:rPr>
          <w:rFonts w:asciiTheme="minorHAnsi" w:hAnsiTheme="minorHAnsi" w:cstheme="minorHAnsi"/>
          <w:vertAlign w:val="superscript"/>
        </w:rPr>
        <w:t>4</w:t>
      </w:r>
      <w:r>
        <w:rPr>
          <w:rFonts w:asciiTheme="minorHAnsi" w:hAnsiTheme="minorHAnsi" w:cstheme="minorHAnsi"/>
        </w:rPr>
        <w:t xml:space="preserve"> term.  Apparently another way to eliminate (some) A is to create spatially varying </w:t>
      </w:r>
      <w:r>
        <w:rPr>
          <w:rFonts w:ascii="Calibri" w:hAnsi="Calibri" w:cs="Calibri"/>
        </w:rPr>
        <w:t>ψ</w:t>
      </w:r>
      <w:r w:rsidR="008848B1">
        <w:rPr>
          <w:rFonts w:asciiTheme="minorHAnsi" w:hAnsiTheme="minorHAnsi" w:cstheme="minorHAnsi"/>
        </w:rPr>
        <w:t>.  This costs energy too,</w:t>
      </w:r>
      <w:r w:rsidR="005C4150">
        <w:rPr>
          <w:rFonts w:asciiTheme="minorHAnsi" w:hAnsiTheme="minorHAnsi" w:cstheme="minorHAnsi"/>
        </w:rPr>
        <w:t xml:space="preserve"> thanks to the </w:t>
      </w:r>
      <w:r w:rsidR="005C4150">
        <w:rPr>
          <w:rFonts w:ascii="Cambria Math" w:hAnsi="Cambria Math" w:cstheme="minorHAnsi"/>
        </w:rPr>
        <w:t>∇</w:t>
      </w:r>
      <w:r w:rsidR="005C4150">
        <w:rPr>
          <w:rFonts w:asciiTheme="minorHAnsi" w:hAnsiTheme="minorHAnsi" w:cstheme="minorHAnsi"/>
        </w:rPr>
        <w:t xml:space="preserve"> term,</w:t>
      </w:r>
      <w:r w:rsidR="008848B1">
        <w:rPr>
          <w:rFonts w:asciiTheme="minorHAnsi" w:hAnsiTheme="minorHAnsi" w:cstheme="minorHAnsi"/>
        </w:rPr>
        <w:t xml:space="preserve"> but I guess not as much as having constant </w:t>
      </w:r>
      <w:r w:rsidR="008848B1">
        <w:rPr>
          <w:rFonts w:ascii="Calibri" w:hAnsi="Calibri" w:cs="Calibri"/>
        </w:rPr>
        <w:t>ψ</w:t>
      </w:r>
      <w:r w:rsidR="008848B1">
        <w:rPr>
          <w:rFonts w:asciiTheme="minorHAnsi" w:hAnsiTheme="minorHAnsi" w:cstheme="minorHAnsi"/>
        </w:rPr>
        <w:t xml:space="preserve"> does via the </w:t>
      </w:r>
      <w:r w:rsidR="008848B1">
        <w:rPr>
          <w:rFonts w:ascii="Calibri" w:hAnsi="Calibri" w:cs="Calibri"/>
        </w:rPr>
        <w:t>ψ</w:t>
      </w:r>
      <w:r w:rsidR="008848B1">
        <w:rPr>
          <w:rFonts w:asciiTheme="minorHAnsi" w:hAnsiTheme="minorHAnsi" w:cstheme="minorHAnsi"/>
          <w:vertAlign w:val="superscript"/>
        </w:rPr>
        <w:t>4</w:t>
      </w:r>
      <w:r w:rsidR="008848B1">
        <w:rPr>
          <w:rFonts w:asciiTheme="minorHAnsi" w:hAnsiTheme="minorHAnsi" w:cstheme="minorHAnsi"/>
        </w:rPr>
        <w:t xml:space="preserve"> term.  Type II superconductors seem to favor this approach to expelling (some) A.  </w:t>
      </w:r>
    </w:p>
    <w:p w14:paraId="58D5DCD4" w14:textId="77777777" w:rsidR="00F1237B" w:rsidRDefault="00F1237B" w:rsidP="0076407F">
      <w:pPr>
        <w:rPr>
          <w:rFonts w:asciiTheme="minorHAnsi" w:hAnsiTheme="minorHAnsi" w:cstheme="minorHAnsi"/>
        </w:rPr>
      </w:pPr>
    </w:p>
    <w:p w14:paraId="55230C30" w14:textId="5BD36BE3" w:rsidR="00911127" w:rsidRDefault="008848B1" w:rsidP="0076407F">
      <w:pPr>
        <w:rPr>
          <w:rFonts w:asciiTheme="minorHAnsi" w:hAnsiTheme="minorHAnsi" w:cstheme="minorHAnsi"/>
        </w:rPr>
      </w:pPr>
      <w:r>
        <w:rPr>
          <w:rFonts w:asciiTheme="minorHAnsi" w:hAnsiTheme="minorHAnsi" w:cstheme="minorHAnsi"/>
        </w:rPr>
        <w:lastRenderedPageBreak/>
        <w:t xml:space="preserve">Well anyway, looking at the intrinsic terms again, it seems there are two length scales.  </w:t>
      </w:r>
    </w:p>
    <w:p w14:paraId="58DEC3AC" w14:textId="75058003" w:rsidR="008848B1" w:rsidRDefault="008848B1" w:rsidP="0076407F">
      <w:pPr>
        <w:rPr>
          <w:rFonts w:asciiTheme="minorHAnsi" w:hAnsiTheme="minorHAnsi" w:cstheme="minorHAnsi"/>
        </w:rPr>
      </w:pPr>
    </w:p>
    <w:p w14:paraId="6F0CEDD2" w14:textId="42B1EEDC" w:rsidR="008848B1" w:rsidRDefault="00203FAD" w:rsidP="0076407F">
      <w:r w:rsidRPr="00963E78">
        <w:rPr>
          <w:position w:val="-38"/>
        </w:rPr>
        <w:object w:dxaOrig="6300" w:dyaOrig="880" w14:anchorId="161E68EB">
          <v:shape id="_x0000_i1055" type="#_x0000_t75" style="width:294pt;height:42pt" o:ole="">
            <v:imagedata r:id="rId65" o:title=""/>
          </v:shape>
          <o:OLEObject Type="Embed" ProgID="Equation.DSMT4" ShapeID="_x0000_i1055" DrawAspect="Content" ObjectID="_1747638718" r:id="rId66"/>
        </w:object>
      </w:r>
    </w:p>
    <w:p w14:paraId="4E5D9177" w14:textId="76A26116" w:rsidR="00963E78" w:rsidRPr="00963E78" w:rsidRDefault="00963E78" w:rsidP="0076407F">
      <w:pPr>
        <w:rPr>
          <w:rFonts w:asciiTheme="minorHAnsi" w:hAnsiTheme="minorHAnsi" w:cstheme="minorHAnsi"/>
        </w:rPr>
      </w:pPr>
    </w:p>
    <w:p w14:paraId="4E73878C" w14:textId="008074F3" w:rsidR="00963E78" w:rsidRDefault="00963E78" w:rsidP="0076407F">
      <w:pPr>
        <w:rPr>
          <w:rFonts w:asciiTheme="minorHAnsi" w:hAnsiTheme="minorHAnsi" w:cstheme="minorHAnsi"/>
        </w:rPr>
      </w:pPr>
      <w:r>
        <w:rPr>
          <w:rFonts w:asciiTheme="minorHAnsi" w:hAnsiTheme="minorHAnsi" w:cstheme="minorHAnsi"/>
        </w:rPr>
        <w:t xml:space="preserve">Comparing first two terms, we can see that </w:t>
      </w:r>
      <w:r>
        <w:rPr>
          <w:rFonts w:ascii="Cambria Math" w:hAnsi="Cambria Math" w:cstheme="minorHAnsi"/>
        </w:rPr>
        <w:t>∇</w:t>
      </w:r>
      <w:r w:rsidR="00445CD6">
        <w:rPr>
          <w:rFonts w:ascii="Cambria Math" w:hAnsi="Cambria Math" w:cstheme="minorHAnsi"/>
          <w:vertAlign w:val="superscript"/>
        </w:rPr>
        <w:t>2</w:t>
      </w:r>
      <w:r>
        <w:rPr>
          <w:rFonts w:asciiTheme="minorHAnsi" w:hAnsiTheme="minorHAnsi" w:cstheme="minorHAnsi"/>
        </w:rPr>
        <w:t>/m</w:t>
      </w:r>
      <w:r>
        <w:rPr>
          <w:rFonts w:asciiTheme="minorHAnsi" w:hAnsiTheme="minorHAnsi" w:cstheme="minorHAnsi"/>
          <w:vertAlign w:val="superscript"/>
        </w:rPr>
        <w:t>*</w:t>
      </w:r>
      <w:r>
        <w:rPr>
          <w:rFonts w:asciiTheme="minorHAnsi" w:hAnsiTheme="minorHAnsi" w:cstheme="minorHAnsi"/>
        </w:rPr>
        <w:t xml:space="preserve"> and r must have the same units.  </w:t>
      </w:r>
      <w:r w:rsidR="00445CD6">
        <w:rPr>
          <w:rFonts w:ascii="Cambria Math" w:hAnsi="Cambria Math" w:cstheme="minorHAnsi"/>
        </w:rPr>
        <w:t>∇</w:t>
      </w:r>
      <w:r w:rsidR="00445CD6">
        <w:rPr>
          <w:rFonts w:asciiTheme="minorHAnsi" w:hAnsiTheme="minorHAnsi" w:cstheme="minorHAnsi"/>
        </w:rPr>
        <w:t xml:space="preserve"> has units of 1/length.  </w:t>
      </w:r>
      <w:r>
        <w:rPr>
          <w:rFonts w:asciiTheme="minorHAnsi" w:hAnsiTheme="minorHAnsi" w:cstheme="minorHAnsi"/>
        </w:rPr>
        <w:t>Therefore 1/</w:t>
      </w:r>
      <w:r w:rsidR="00445CD6">
        <w:rPr>
          <w:rFonts w:ascii="Calibri" w:hAnsi="Calibri" w:cs="Calibri"/>
        </w:rPr>
        <w:t>√</w:t>
      </w:r>
      <w:r w:rsidR="00445CD6">
        <w:rPr>
          <w:rFonts w:asciiTheme="minorHAnsi" w:hAnsiTheme="minorHAnsi" w:cstheme="minorHAnsi"/>
        </w:rPr>
        <w:t>(</w:t>
      </w:r>
      <w:r>
        <w:rPr>
          <w:rFonts w:asciiTheme="minorHAnsi" w:hAnsiTheme="minorHAnsi" w:cstheme="minorHAnsi"/>
        </w:rPr>
        <w:t>m</w:t>
      </w:r>
      <w:r>
        <w:rPr>
          <w:rFonts w:asciiTheme="minorHAnsi" w:hAnsiTheme="minorHAnsi" w:cstheme="minorHAnsi"/>
          <w:vertAlign w:val="superscript"/>
        </w:rPr>
        <w:t>*</w:t>
      </w:r>
      <w:r>
        <w:rPr>
          <w:rFonts w:asciiTheme="minorHAnsi" w:hAnsiTheme="minorHAnsi" w:cstheme="minorHAnsi"/>
        </w:rPr>
        <w:t>r</w:t>
      </w:r>
      <w:r w:rsidR="00445CD6">
        <w:rPr>
          <w:rFonts w:asciiTheme="minorHAnsi" w:hAnsiTheme="minorHAnsi" w:cstheme="minorHAnsi"/>
        </w:rPr>
        <w:t>)</w:t>
      </w:r>
      <w:r>
        <w:rPr>
          <w:rFonts w:asciiTheme="minorHAnsi" w:hAnsiTheme="minorHAnsi" w:cstheme="minorHAnsi"/>
        </w:rPr>
        <w:t xml:space="preserve"> must have units of length.  </w:t>
      </w:r>
      <w:r w:rsidR="008E6D6B">
        <w:rPr>
          <w:rFonts w:asciiTheme="minorHAnsi" w:hAnsiTheme="minorHAnsi" w:cstheme="minorHAnsi"/>
        </w:rPr>
        <w:t>So o</w:t>
      </w:r>
      <w:r>
        <w:rPr>
          <w:rFonts w:asciiTheme="minorHAnsi" w:hAnsiTheme="minorHAnsi" w:cstheme="minorHAnsi"/>
        </w:rPr>
        <w:t>ne customarily defines a ‘correlation length’,</w:t>
      </w:r>
    </w:p>
    <w:p w14:paraId="10BF2C5A" w14:textId="111538B0" w:rsidR="00963E78" w:rsidRDefault="00963E78" w:rsidP="0076407F">
      <w:pPr>
        <w:rPr>
          <w:rFonts w:asciiTheme="minorHAnsi" w:hAnsiTheme="minorHAnsi" w:cstheme="minorHAnsi"/>
        </w:rPr>
      </w:pPr>
    </w:p>
    <w:p w14:paraId="762C700E" w14:textId="737806D0" w:rsidR="00963E78" w:rsidRPr="00963E78" w:rsidRDefault="008E6D6B" w:rsidP="0076407F">
      <w:pPr>
        <w:rPr>
          <w:rFonts w:asciiTheme="minorHAnsi" w:hAnsiTheme="minorHAnsi" w:cstheme="minorHAnsi"/>
        </w:rPr>
      </w:pPr>
      <w:r w:rsidRPr="00445CD6">
        <w:rPr>
          <w:rFonts w:asciiTheme="minorHAnsi" w:hAnsiTheme="minorHAnsi" w:cstheme="minorHAnsi"/>
          <w:position w:val="-38"/>
        </w:rPr>
        <w:object w:dxaOrig="5380" w:dyaOrig="760" w14:anchorId="37DF3CE9">
          <v:shape id="_x0000_i1056" type="#_x0000_t75" style="width:269.1pt;height:36pt" o:ole="" o:bordertopcolor="red" o:borderleftcolor="red" o:borderbottomcolor="red" o:borderrightcolor="red">
            <v:imagedata r:id="rId67" o:title=""/>
            <w10:bordertop type="single" width="8"/>
            <w10:borderleft type="single" width="8"/>
            <w10:borderbottom type="single" width="8"/>
            <w10:borderright type="single" width="8"/>
          </v:shape>
          <o:OLEObject Type="Embed" ProgID="Equation.DSMT4" ShapeID="_x0000_i1056" DrawAspect="Content" ObjectID="_1747638719" r:id="rId68"/>
        </w:object>
      </w:r>
    </w:p>
    <w:p w14:paraId="532DD281" w14:textId="77777777" w:rsidR="00203FAD" w:rsidRDefault="00203FAD" w:rsidP="0076407F">
      <w:pPr>
        <w:rPr>
          <w:rFonts w:asciiTheme="minorHAnsi" w:hAnsiTheme="minorHAnsi" w:cstheme="minorHAnsi"/>
        </w:rPr>
      </w:pPr>
    </w:p>
    <w:p w14:paraId="733FDE97" w14:textId="7EFB73E6" w:rsidR="00071B3E" w:rsidRPr="00071B3E" w:rsidRDefault="00203FAD" w:rsidP="000840DA">
      <w:pPr>
        <w:rPr>
          <w:rFonts w:asciiTheme="minorHAnsi" w:hAnsiTheme="minorHAnsi" w:cstheme="minorHAnsi"/>
        </w:rPr>
      </w:pPr>
      <w:r>
        <w:rPr>
          <w:rFonts w:asciiTheme="minorHAnsi" w:hAnsiTheme="minorHAnsi" w:cstheme="minorHAnsi"/>
        </w:rPr>
        <w:t>This length is pertinent to Type II superconductors.  It is</w:t>
      </w:r>
      <w:r w:rsidR="00E827F3">
        <w:rPr>
          <w:rFonts w:asciiTheme="minorHAnsi" w:hAnsiTheme="minorHAnsi" w:cstheme="minorHAnsi"/>
        </w:rPr>
        <w:t xml:space="preserve"> the radial length scale over which a flux quantum penetrating the superconductor manages to eliminate the Meisner current which would otherwise expel the A field</w:t>
      </w:r>
      <w:r>
        <w:rPr>
          <w:rFonts w:asciiTheme="minorHAnsi" w:hAnsiTheme="minorHAnsi" w:cstheme="minorHAnsi"/>
        </w:rPr>
        <w:t xml:space="preserve"> (I guess it’s the size of the vortex)</w:t>
      </w:r>
      <w:r w:rsidR="00E827F3">
        <w:rPr>
          <w:rFonts w:asciiTheme="minorHAnsi" w:hAnsiTheme="minorHAnsi" w:cstheme="minorHAnsi"/>
        </w:rPr>
        <w:t xml:space="preserve">.  </w:t>
      </w:r>
      <w:r w:rsidR="009844BE">
        <w:rPr>
          <w:rFonts w:asciiTheme="minorHAnsi" w:hAnsiTheme="minorHAnsi" w:cstheme="minorHAnsi"/>
        </w:rPr>
        <w:t xml:space="preserve">If </w:t>
      </w:r>
      <w:r w:rsidR="009844BE">
        <w:rPr>
          <w:rFonts w:ascii="Calibri" w:hAnsi="Calibri" w:cs="Calibri"/>
        </w:rPr>
        <w:t>ξ</w:t>
      </w:r>
      <w:r w:rsidR="009844BE">
        <w:rPr>
          <w:rFonts w:asciiTheme="minorHAnsi" w:hAnsiTheme="minorHAnsi" w:cstheme="minorHAnsi"/>
        </w:rPr>
        <w:t xml:space="preserve"> is large then the superconductor is considered ‘stiff’, and ‘lose’ otherwise.  This is in analogy with the fact that if we placed a mass on a stiff rope, then this would induce a large length of the rope surrounding the mass to cave downward.  But if the rope were loose, then only a small neighborhood around the rope would do so.  </w:t>
      </w:r>
      <w:r w:rsidR="00071B3E">
        <w:rPr>
          <w:rFonts w:asciiTheme="minorHAnsi" w:hAnsiTheme="minorHAnsi" w:cstheme="minorHAnsi"/>
        </w:rPr>
        <w:t xml:space="preserve">If we factor </w:t>
      </w:r>
      <w:r w:rsidR="00071B3E">
        <w:rPr>
          <w:rFonts w:ascii="Calibri" w:hAnsi="Calibri" w:cs="Calibri"/>
        </w:rPr>
        <w:t>ξ</w:t>
      </w:r>
      <w:r w:rsidR="00071B3E">
        <w:rPr>
          <w:rFonts w:asciiTheme="minorHAnsi" w:hAnsiTheme="minorHAnsi" w:cstheme="minorHAnsi"/>
        </w:rPr>
        <w:t xml:space="preserve"> out of [F</w:t>
      </w:r>
      <w:r w:rsidR="00071B3E">
        <w:rPr>
          <w:rFonts w:asciiTheme="minorHAnsi" w:hAnsiTheme="minorHAnsi" w:cstheme="minorHAnsi"/>
          <w:vertAlign w:val="subscript"/>
        </w:rPr>
        <w:t>s</w:t>
      </w:r>
      <w:r w:rsidR="00071B3E">
        <w:rPr>
          <w:rFonts w:asciiTheme="minorHAnsi" w:hAnsiTheme="minorHAnsi" w:cstheme="minorHAnsi"/>
        </w:rPr>
        <w:t>]</w:t>
      </w:r>
      <w:r w:rsidR="00071B3E">
        <w:rPr>
          <w:rFonts w:asciiTheme="minorHAnsi" w:hAnsiTheme="minorHAnsi" w:cstheme="minorHAnsi"/>
          <w:vertAlign w:val="subscript"/>
        </w:rPr>
        <w:t>intrinsic</w:t>
      </w:r>
      <w:r w:rsidR="00071B3E">
        <w:rPr>
          <w:rFonts w:asciiTheme="minorHAnsi" w:hAnsiTheme="minorHAnsi" w:cstheme="minorHAnsi"/>
        </w:rPr>
        <w:t>, we’d have:</w:t>
      </w:r>
    </w:p>
    <w:p w14:paraId="07BB1326" w14:textId="77777777" w:rsidR="00071B3E" w:rsidRDefault="00071B3E" w:rsidP="000840DA">
      <w:pPr>
        <w:rPr>
          <w:rFonts w:asciiTheme="minorHAnsi" w:hAnsiTheme="minorHAnsi" w:cstheme="minorHAnsi"/>
        </w:rPr>
      </w:pPr>
    </w:p>
    <w:p w14:paraId="05AD8EDA" w14:textId="5D17DB58" w:rsidR="00071B3E" w:rsidRDefault="009844BE" w:rsidP="000840DA">
      <w:pPr>
        <w:rPr>
          <w:rFonts w:asciiTheme="minorHAnsi" w:hAnsiTheme="minorHAnsi" w:cstheme="minorHAnsi"/>
        </w:rPr>
      </w:pPr>
      <w:r w:rsidRPr="009844BE">
        <w:rPr>
          <w:position w:val="-82"/>
        </w:rPr>
        <w:object w:dxaOrig="7080" w:dyaOrig="1760" w14:anchorId="426D4DFB">
          <v:shape id="_x0000_i1057" type="#_x0000_t75" style="width:329.55pt;height:84pt" o:ole="">
            <v:imagedata r:id="rId69" o:title=""/>
          </v:shape>
          <o:OLEObject Type="Embed" ProgID="Equation.DSMT4" ShapeID="_x0000_i1057" DrawAspect="Content" ObjectID="_1747638720" r:id="rId70"/>
        </w:object>
      </w:r>
    </w:p>
    <w:p w14:paraId="5058F5A8" w14:textId="1F4AEC81" w:rsidR="00071B3E" w:rsidRDefault="00071B3E" w:rsidP="000840DA">
      <w:pPr>
        <w:rPr>
          <w:rFonts w:asciiTheme="minorHAnsi" w:hAnsiTheme="minorHAnsi" w:cstheme="minorHAnsi"/>
        </w:rPr>
      </w:pPr>
    </w:p>
    <w:p w14:paraId="13430178" w14:textId="24ABF567" w:rsidR="008848B1" w:rsidRDefault="009844BE" w:rsidP="000840DA">
      <w:pPr>
        <w:rPr>
          <w:rFonts w:asciiTheme="minorHAnsi" w:hAnsiTheme="minorHAnsi" w:cstheme="minorHAnsi"/>
        </w:rPr>
      </w:pPr>
      <w:r>
        <w:rPr>
          <w:rFonts w:asciiTheme="minorHAnsi" w:hAnsiTheme="minorHAnsi" w:cstheme="minorHAnsi"/>
        </w:rPr>
        <w:t xml:space="preserve">And so we can see that the stiffer around superconductor is, the greater the energy cost in having fluctuations, </w:t>
      </w:r>
      <w:r>
        <w:rPr>
          <w:rFonts w:ascii="Cambria Math" w:hAnsi="Cambria Math" w:cstheme="minorHAnsi"/>
        </w:rPr>
        <w:t>∇</w:t>
      </w:r>
      <w:r>
        <w:rPr>
          <w:rFonts w:ascii="Calibri" w:hAnsi="Calibri" w:cs="Calibri"/>
        </w:rPr>
        <w:t>ψ</w:t>
      </w:r>
      <w:r>
        <w:rPr>
          <w:rFonts w:asciiTheme="minorHAnsi" w:hAnsiTheme="minorHAnsi" w:cstheme="minorHAnsi"/>
        </w:rPr>
        <w:t xml:space="preserve">.  </w:t>
      </w:r>
      <w:r w:rsidR="000840DA">
        <w:rPr>
          <w:rFonts w:asciiTheme="minorHAnsi" w:hAnsiTheme="minorHAnsi" w:cstheme="minorHAnsi"/>
        </w:rPr>
        <w:t>For comparison’s sake, I’ll just recall the other length scale we ran into – the penetration depth:</w:t>
      </w:r>
    </w:p>
    <w:p w14:paraId="3C9B6E78" w14:textId="77777777" w:rsidR="000840DA" w:rsidRDefault="000840DA" w:rsidP="000840DA">
      <w:pPr>
        <w:rPr>
          <w:rFonts w:asciiTheme="minorHAnsi" w:hAnsiTheme="minorHAnsi" w:cstheme="minorHAnsi"/>
        </w:rPr>
      </w:pPr>
    </w:p>
    <w:p w14:paraId="20847F90" w14:textId="0FFD778E" w:rsidR="008848B1" w:rsidRDefault="000840DA" w:rsidP="0076407F">
      <w:r w:rsidRPr="00BE6809">
        <w:rPr>
          <w:position w:val="-32"/>
        </w:rPr>
        <w:object w:dxaOrig="5380" w:dyaOrig="780" w14:anchorId="4C2573E1">
          <v:shape id="_x0000_i1058" type="#_x0000_t75" style="width:269.1pt;height:42pt" o:ole="" o:bordertopcolor="red" o:borderleftcolor="red" o:borderbottomcolor="red" o:borderrightcolor="red">
            <v:imagedata r:id="rId71" o:title=""/>
            <w10:bordertop type="single" width="8"/>
            <w10:borderleft type="single" width="8"/>
            <w10:borderbottom type="single" width="8"/>
            <w10:borderright type="single" width="8"/>
          </v:shape>
          <o:OLEObject Type="Embed" ProgID="Equation.DSMT4" ShapeID="_x0000_i1058" DrawAspect="Content" ObjectID="_1747638721" r:id="rId72"/>
        </w:object>
      </w:r>
    </w:p>
    <w:p w14:paraId="09E04E1E" w14:textId="7D218BF8" w:rsidR="000840DA" w:rsidRDefault="000840DA" w:rsidP="0076407F"/>
    <w:p w14:paraId="0B039658" w14:textId="1AAD9B33" w:rsidR="000840DA" w:rsidRPr="000840DA" w:rsidRDefault="000840DA" w:rsidP="0076407F">
      <w:pPr>
        <w:rPr>
          <w:rFonts w:asciiTheme="minorHAnsi" w:hAnsiTheme="minorHAnsi" w:cstheme="minorHAnsi"/>
        </w:rPr>
      </w:pPr>
      <w:r>
        <w:rPr>
          <w:rFonts w:asciiTheme="minorHAnsi" w:hAnsiTheme="minorHAnsi" w:cstheme="minorHAnsi"/>
        </w:rPr>
        <w:t xml:space="preserve">which is the distance to which the currents will persist below the surface of the superconductor, and </w:t>
      </w:r>
      <w:r w:rsidR="0086061E">
        <w:rPr>
          <w:rFonts w:asciiTheme="minorHAnsi" w:hAnsiTheme="minorHAnsi" w:cstheme="minorHAnsi"/>
        </w:rPr>
        <w:t xml:space="preserve">recall </w:t>
      </w:r>
      <w:r>
        <w:rPr>
          <w:rFonts w:asciiTheme="minorHAnsi" w:hAnsiTheme="minorHAnsi" w:cstheme="minorHAnsi"/>
        </w:rPr>
        <w:t>n</w:t>
      </w:r>
      <w:r>
        <w:rPr>
          <w:rFonts w:asciiTheme="minorHAnsi" w:hAnsiTheme="minorHAnsi" w:cstheme="minorHAnsi"/>
          <w:vertAlign w:val="subscript"/>
        </w:rPr>
        <w:t>s</w:t>
      </w:r>
      <w:r>
        <w:rPr>
          <w:rFonts w:asciiTheme="minorHAnsi" w:hAnsiTheme="minorHAnsi" w:cstheme="minorHAnsi"/>
          <w:vertAlign w:val="superscript"/>
        </w:rPr>
        <w:t>*</w:t>
      </w:r>
      <w:r>
        <w:rPr>
          <w:rFonts w:asciiTheme="minorHAnsi" w:hAnsiTheme="minorHAnsi" w:cstheme="minorHAnsi"/>
        </w:rPr>
        <w:t xml:space="preserve"> = -r/u.  </w:t>
      </w:r>
    </w:p>
    <w:sectPr w:rsidR="000840DA" w:rsidRPr="000840D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455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9D2"/>
    <w:rsid w:val="000068F3"/>
    <w:rsid w:val="00013BB8"/>
    <w:rsid w:val="000162CB"/>
    <w:rsid w:val="00016D0B"/>
    <w:rsid w:val="00017B0E"/>
    <w:rsid w:val="00017BBB"/>
    <w:rsid w:val="00023403"/>
    <w:rsid w:val="00033307"/>
    <w:rsid w:val="00036CD6"/>
    <w:rsid w:val="00040A8D"/>
    <w:rsid w:val="00041BD3"/>
    <w:rsid w:val="000450FB"/>
    <w:rsid w:val="00045DA6"/>
    <w:rsid w:val="000570FB"/>
    <w:rsid w:val="00057B7D"/>
    <w:rsid w:val="00065316"/>
    <w:rsid w:val="00065CF9"/>
    <w:rsid w:val="00070A58"/>
    <w:rsid w:val="00070B60"/>
    <w:rsid w:val="00071B3E"/>
    <w:rsid w:val="000840DA"/>
    <w:rsid w:val="000911C3"/>
    <w:rsid w:val="00093A7F"/>
    <w:rsid w:val="00095090"/>
    <w:rsid w:val="00095985"/>
    <w:rsid w:val="00096DD3"/>
    <w:rsid w:val="000A1008"/>
    <w:rsid w:val="000A3A72"/>
    <w:rsid w:val="000A6265"/>
    <w:rsid w:val="000B3008"/>
    <w:rsid w:val="000B4A63"/>
    <w:rsid w:val="000B55C2"/>
    <w:rsid w:val="000B6D15"/>
    <w:rsid w:val="000D06DA"/>
    <w:rsid w:val="000D1060"/>
    <w:rsid w:val="000D1596"/>
    <w:rsid w:val="000E0797"/>
    <w:rsid w:val="000F0131"/>
    <w:rsid w:val="000F4099"/>
    <w:rsid w:val="000F464D"/>
    <w:rsid w:val="0010266F"/>
    <w:rsid w:val="001036C0"/>
    <w:rsid w:val="00104403"/>
    <w:rsid w:val="00104FB9"/>
    <w:rsid w:val="0010520A"/>
    <w:rsid w:val="001126E0"/>
    <w:rsid w:val="00114D5A"/>
    <w:rsid w:val="00114F3E"/>
    <w:rsid w:val="00123630"/>
    <w:rsid w:val="00127552"/>
    <w:rsid w:val="00133FD8"/>
    <w:rsid w:val="00135D8F"/>
    <w:rsid w:val="00136351"/>
    <w:rsid w:val="00136F87"/>
    <w:rsid w:val="00140756"/>
    <w:rsid w:val="001428B4"/>
    <w:rsid w:val="00145BA4"/>
    <w:rsid w:val="001512EB"/>
    <w:rsid w:val="00157C71"/>
    <w:rsid w:val="00163F8B"/>
    <w:rsid w:val="001654BC"/>
    <w:rsid w:val="0016643C"/>
    <w:rsid w:val="00167244"/>
    <w:rsid w:val="0018544E"/>
    <w:rsid w:val="0018562D"/>
    <w:rsid w:val="00185B1C"/>
    <w:rsid w:val="00185F73"/>
    <w:rsid w:val="00187681"/>
    <w:rsid w:val="001923C7"/>
    <w:rsid w:val="00196B07"/>
    <w:rsid w:val="001A2F91"/>
    <w:rsid w:val="001A48AC"/>
    <w:rsid w:val="001A784C"/>
    <w:rsid w:val="001E18F5"/>
    <w:rsid w:val="001E355A"/>
    <w:rsid w:val="001E59B0"/>
    <w:rsid w:val="001E5A07"/>
    <w:rsid w:val="001E7994"/>
    <w:rsid w:val="001E79E7"/>
    <w:rsid w:val="001F1A42"/>
    <w:rsid w:val="001F1CE4"/>
    <w:rsid w:val="001F22D1"/>
    <w:rsid w:val="001F31D9"/>
    <w:rsid w:val="001F6E60"/>
    <w:rsid w:val="00203FAD"/>
    <w:rsid w:val="0020427B"/>
    <w:rsid w:val="00206653"/>
    <w:rsid w:val="00206E82"/>
    <w:rsid w:val="00220C6A"/>
    <w:rsid w:val="002246CE"/>
    <w:rsid w:val="0023329D"/>
    <w:rsid w:val="00235F8D"/>
    <w:rsid w:val="00236718"/>
    <w:rsid w:val="00240434"/>
    <w:rsid w:val="00241550"/>
    <w:rsid w:val="002422AF"/>
    <w:rsid w:val="002451AB"/>
    <w:rsid w:val="00246B30"/>
    <w:rsid w:val="00254E60"/>
    <w:rsid w:val="002579AE"/>
    <w:rsid w:val="0026286D"/>
    <w:rsid w:val="00263CF3"/>
    <w:rsid w:val="002746DA"/>
    <w:rsid w:val="00274711"/>
    <w:rsid w:val="00276750"/>
    <w:rsid w:val="00277628"/>
    <w:rsid w:val="00277C82"/>
    <w:rsid w:val="00280A57"/>
    <w:rsid w:val="00290FE8"/>
    <w:rsid w:val="002967B6"/>
    <w:rsid w:val="002A0F19"/>
    <w:rsid w:val="002A5732"/>
    <w:rsid w:val="002A5948"/>
    <w:rsid w:val="002B0412"/>
    <w:rsid w:val="002B3905"/>
    <w:rsid w:val="002B5623"/>
    <w:rsid w:val="002C01AF"/>
    <w:rsid w:val="002C58B2"/>
    <w:rsid w:val="002D0210"/>
    <w:rsid w:val="002D5BBD"/>
    <w:rsid w:val="002E02AF"/>
    <w:rsid w:val="002E0D25"/>
    <w:rsid w:val="002E24E4"/>
    <w:rsid w:val="002E57BA"/>
    <w:rsid w:val="002E6C56"/>
    <w:rsid w:val="002F51B3"/>
    <w:rsid w:val="002F68A2"/>
    <w:rsid w:val="002F6D36"/>
    <w:rsid w:val="002F7645"/>
    <w:rsid w:val="0030252B"/>
    <w:rsid w:val="0030266F"/>
    <w:rsid w:val="0032014E"/>
    <w:rsid w:val="00330F2B"/>
    <w:rsid w:val="00334A4D"/>
    <w:rsid w:val="00345E9A"/>
    <w:rsid w:val="00347048"/>
    <w:rsid w:val="00347BB3"/>
    <w:rsid w:val="00350134"/>
    <w:rsid w:val="00354A52"/>
    <w:rsid w:val="0035560E"/>
    <w:rsid w:val="00355E41"/>
    <w:rsid w:val="00357A03"/>
    <w:rsid w:val="003600E1"/>
    <w:rsid w:val="00360F68"/>
    <w:rsid w:val="00366E1B"/>
    <w:rsid w:val="00380DE4"/>
    <w:rsid w:val="003856F6"/>
    <w:rsid w:val="00394984"/>
    <w:rsid w:val="003952AF"/>
    <w:rsid w:val="00397440"/>
    <w:rsid w:val="003A1F47"/>
    <w:rsid w:val="003A29F4"/>
    <w:rsid w:val="003A451D"/>
    <w:rsid w:val="003B0238"/>
    <w:rsid w:val="003B2C73"/>
    <w:rsid w:val="003B74FE"/>
    <w:rsid w:val="003B7871"/>
    <w:rsid w:val="003C42D4"/>
    <w:rsid w:val="003C7E9B"/>
    <w:rsid w:val="003D3AA6"/>
    <w:rsid w:val="003E008D"/>
    <w:rsid w:val="003E4B28"/>
    <w:rsid w:val="003E720B"/>
    <w:rsid w:val="004074D3"/>
    <w:rsid w:val="004079C5"/>
    <w:rsid w:val="00413AAA"/>
    <w:rsid w:val="00413EBF"/>
    <w:rsid w:val="00416F32"/>
    <w:rsid w:val="00424473"/>
    <w:rsid w:val="0042784A"/>
    <w:rsid w:val="00430DE4"/>
    <w:rsid w:val="00431301"/>
    <w:rsid w:val="0043198C"/>
    <w:rsid w:val="0043271A"/>
    <w:rsid w:val="00436E43"/>
    <w:rsid w:val="00437210"/>
    <w:rsid w:val="004374EF"/>
    <w:rsid w:val="00443031"/>
    <w:rsid w:val="00444501"/>
    <w:rsid w:val="00445CD6"/>
    <w:rsid w:val="004460E0"/>
    <w:rsid w:val="004508B8"/>
    <w:rsid w:val="004508C8"/>
    <w:rsid w:val="0045518C"/>
    <w:rsid w:val="004734A1"/>
    <w:rsid w:val="004736C8"/>
    <w:rsid w:val="0047406F"/>
    <w:rsid w:val="00474867"/>
    <w:rsid w:val="00480185"/>
    <w:rsid w:val="0048585A"/>
    <w:rsid w:val="00485A4C"/>
    <w:rsid w:val="0048695A"/>
    <w:rsid w:val="00490A85"/>
    <w:rsid w:val="00491C5E"/>
    <w:rsid w:val="004920FA"/>
    <w:rsid w:val="00492E6D"/>
    <w:rsid w:val="00492F60"/>
    <w:rsid w:val="004A0027"/>
    <w:rsid w:val="004B2FFF"/>
    <w:rsid w:val="004B63A7"/>
    <w:rsid w:val="004C243D"/>
    <w:rsid w:val="004C4EF9"/>
    <w:rsid w:val="004C5C6E"/>
    <w:rsid w:val="004D1139"/>
    <w:rsid w:val="004D4931"/>
    <w:rsid w:val="004D5579"/>
    <w:rsid w:val="004D7447"/>
    <w:rsid w:val="004E0E88"/>
    <w:rsid w:val="004E14E8"/>
    <w:rsid w:val="004E40BB"/>
    <w:rsid w:val="004E69F8"/>
    <w:rsid w:val="004E7611"/>
    <w:rsid w:val="004F07D4"/>
    <w:rsid w:val="004F0E7B"/>
    <w:rsid w:val="004F10DC"/>
    <w:rsid w:val="004F6D78"/>
    <w:rsid w:val="004F7D09"/>
    <w:rsid w:val="00504231"/>
    <w:rsid w:val="00511F16"/>
    <w:rsid w:val="005132B6"/>
    <w:rsid w:val="00515490"/>
    <w:rsid w:val="0052786A"/>
    <w:rsid w:val="00527EE7"/>
    <w:rsid w:val="005313FF"/>
    <w:rsid w:val="005378B7"/>
    <w:rsid w:val="00543550"/>
    <w:rsid w:val="00544666"/>
    <w:rsid w:val="00544CC3"/>
    <w:rsid w:val="00547322"/>
    <w:rsid w:val="0055164A"/>
    <w:rsid w:val="005645A1"/>
    <w:rsid w:val="00564F22"/>
    <w:rsid w:val="00567B49"/>
    <w:rsid w:val="00573789"/>
    <w:rsid w:val="005755CB"/>
    <w:rsid w:val="0057568C"/>
    <w:rsid w:val="005770BE"/>
    <w:rsid w:val="0057779D"/>
    <w:rsid w:val="005809C1"/>
    <w:rsid w:val="005863CD"/>
    <w:rsid w:val="00590C09"/>
    <w:rsid w:val="005957FD"/>
    <w:rsid w:val="00596B46"/>
    <w:rsid w:val="005A2D05"/>
    <w:rsid w:val="005A3B35"/>
    <w:rsid w:val="005A4306"/>
    <w:rsid w:val="005A5FD8"/>
    <w:rsid w:val="005B121C"/>
    <w:rsid w:val="005B65E1"/>
    <w:rsid w:val="005C345A"/>
    <w:rsid w:val="005C4150"/>
    <w:rsid w:val="005C463C"/>
    <w:rsid w:val="005D0DDC"/>
    <w:rsid w:val="005D67F6"/>
    <w:rsid w:val="005D745C"/>
    <w:rsid w:val="005F26B0"/>
    <w:rsid w:val="005F4E10"/>
    <w:rsid w:val="00604B91"/>
    <w:rsid w:val="00605AD1"/>
    <w:rsid w:val="006075DA"/>
    <w:rsid w:val="00607814"/>
    <w:rsid w:val="00615962"/>
    <w:rsid w:val="00630DD3"/>
    <w:rsid w:val="00632226"/>
    <w:rsid w:val="00637585"/>
    <w:rsid w:val="00643A19"/>
    <w:rsid w:val="00646948"/>
    <w:rsid w:val="00653EAC"/>
    <w:rsid w:val="00654ADC"/>
    <w:rsid w:val="00654E76"/>
    <w:rsid w:val="00655424"/>
    <w:rsid w:val="00657292"/>
    <w:rsid w:val="006772DA"/>
    <w:rsid w:val="00686096"/>
    <w:rsid w:val="00687E3B"/>
    <w:rsid w:val="00687E70"/>
    <w:rsid w:val="00692716"/>
    <w:rsid w:val="006A1A69"/>
    <w:rsid w:val="006A5D74"/>
    <w:rsid w:val="006A6269"/>
    <w:rsid w:val="006A6EFB"/>
    <w:rsid w:val="006A7047"/>
    <w:rsid w:val="006B1108"/>
    <w:rsid w:val="006B1366"/>
    <w:rsid w:val="006B42FE"/>
    <w:rsid w:val="006B4996"/>
    <w:rsid w:val="006B4C3E"/>
    <w:rsid w:val="006C36E5"/>
    <w:rsid w:val="006C53AD"/>
    <w:rsid w:val="006C5898"/>
    <w:rsid w:val="006C6F13"/>
    <w:rsid w:val="006D27FD"/>
    <w:rsid w:val="006D61F0"/>
    <w:rsid w:val="006E7643"/>
    <w:rsid w:val="006F5589"/>
    <w:rsid w:val="006F6A2C"/>
    <w:rsid w:val="00702C06"/>
    <w:rsid w:val="00707576"/>
    <w:rsid w:val="0071043E"/>
    <w:rsid w:val="007131E2"/>
    <w:rsid w:val="00720D4A"/>
    <w:rsid w:val="007252AD"/>
    <w:rsid w:val="007278A9"/>
    <w:rsid w:val="00735AEA"/>
    <w:rsid w:val="00741E0D"/>
    <w:rsid w:val="00742BAA"/>
    <w:rsid w:val="007469AB"/>
    <w:rsid w:val="00747CFB"/>
    <w:rsid w:val="00750625"/>
    <w:rsid w:val="00752BE8"/>
    <w:rsid w:val="00755CE9"/>
    <w:rsid w:val="00762F31"/>
    <w:rsid w:val="0076407F"/>
    <w:rsid w:val="00767E67"/>
    <w:rsid w:val="00781760"/>
    <w:rsid w:val="00785A69"/>
    <w:rsid w:val="007944DF"/>
    <w:rsid w:val="00796F70"/>
    <w:rsid w:val="00797B71"/>
    <w:rsid w:val="007A36C7"/>
    <w:rsid w:val="007A4211"/>
    <w:rsid w:val="007A44A6"/>
    <w:rsid w:val="007B0965"/>
    <w:rsid w:val="007B2884"/>
    <w:rsid w:val="007C0736"/>
    <w:rsid w:val="007C2C9A"/>
    <w:rsid w:val="007C301E"/>
    <w:rsid w:val="007E4048"/>
    <w:rsid w:val="007E7EC6"/>
    <w:rsid w:val="007F6804"/>
    <w:rsid w:val="008014EC"/>
    <w:rsid w:val="008017CE"/>
    <w:rsid w:val="00801A6E"/>
    <w:rsid w:val="008127D9"/>
    <w:rsid w:val="00832EAF"/>
    <w:rsid w:val="0083355B"/>
    <w:rsid w:val="008351DF"/>
    <w:rsid w:val="00837FB2"/>
    <w:rsid w:val="008410FD"/>
    <w:rsid w:val="00841CBC"/>
    <w:rsid w:val="008437F5"/>
    <w:rsid w:val="0084392E"/>
    <w:rsid w:val="00845387"/>
    <w:rsid w:val="00845FBD"/>
    <w:rsid w:val="0084606B"/>
    <w:rsid w:val="00847508"/>
    <w:rsid w:val="00850F46"/>
    <w:rsid w:val="00853E75"/>
    <w:rsid w:val="0086061E"/>
    <w:rsid w:val="008637D3"/>
    <w:rsid w:val="008765B5"/>
    <w:rsid w:val="008848B1"/>
    <w:rsid w:val="008952BF"/>
    <w:rsid w:val="00897966"/>
    <w:rsid w:val="008A5A6C"/>
    <w:rsid w:val="008B11B1"/>
    <w:rsid w:val="008C1A98"/>
    <w:rsid w:val="008C2F39"/>
    <w:rsid w:val="008C2F49"/>
    <w:rsid w:val="008C63FA"/>
    <w:rsid w:val="008D09FE"/>
    <w:rsid w:val="008E0447"/>
    <w:rsid w:val="008E3BF1"/>
    <w:rsid w:val="008E5ECD"/>
    <w:rsid w:val="008E6D6B"/>
    <w:rsid w:val="008F2399"/>
    <w:rsid w:val="008F69D2"/>
    <w:rsid w:val="008F7D96"/>
    <w:rsid w:val="0090286C"/>
    <w:rsid w:val="00910D16"/>
    <w:rsid w:val="00911127"/>
    <w:rsid w:val="009221DB"/>
    <w:rsid w:val="00927E46"/>
    <w:rsid w:val="00930608"/>
    <w:rsid w:val="0093521E"/>
    <w:rsid w:val="00936AE6"/>
    <w:rsid w:val="00941A9F"/>
    <w:rsid w:val="00947AAD"/>
    <w:rsid w:val="00950F72"/>
    <w:rsid w:val="00956BC9"/>
    <w:rsid w:val="009600BE"/>
    <w:rsid w:val="00963E78"/>
    <w:rsid w:val="0096698C"/>
    <w:rsid w:val="009735C5"/>
    <w:rsid w:val="009737E6"/>
    <w:rsid w:val="00980E3E"/>
    <w:rsid w:val="00981BCE"/>
    <w:rsid w:val="00983D83"/>
    <w:rsid w:val="009844BE"/>
    <w:rsid w:val="0099369E"/>
    <w:rsid w:val="009A0B33"/>
    <w:rsid w:val="009B00BD"/>
    <w:rsid w:val="009B12C5"/>
    <w:rsid w:val="009B2412"/>
    <w:rsid w:val="009B6207"/>
    <w:rsid w:val="009C09C3"/>
    <w:rsid w:val="009C0AE8"/>
    <w:rsid w:val="009C1445"/>
    <w:rsid w:val="009C1669"/>
    <w:rsid w:val="009D05D8"/>
    <w:rsid w:val="009D2E70"/>
    <w:rsid w:val="009E3836"/>
    <w:rsid w:val="009E7F48"/>
    <w:rsid w:val="009F3A6B"/>
    <w:rsid w:val="009F62CA"/>
    <w:rsid w:val="00A0126F"/>
    <w:rsid w:val="00A01301"/>
    <w:rsid w:val="00A02ADC"/>
    <w:rsid w:val="00A040A3"/>
    <w:rsid w:val="00A04751"/>
    <w:rsid w:val="00A04EF3"/>
    <w:rsid w:val="00A07B22"/>
    <w:rsid w:val="00A12831"/>
    <w:rsid w:val="00A21F00"/>
    <w:rsid w:val="00A2204F"/>
    <w:rsid w:val="00A24A20"/>
    <w:rsid w:val="00A25C7A"/>
    <w:rsid w:val="00A26E90"/>
    <w:rsid w:val="00A37D62"/>
    <w:rsid w:val="00A414FF"/>
    <w:rsid w:val="00A42C12"/>
    <w:rsid w:val="00A436BD"/>
    <w:rsid w:val="00A438A2"/>
    <w:rsid w:val="00A459E9"/>
    <w:rsid w:val="00A640CD"/>
    <w:rsid w:val="00A672D4"/>
    <w:rsid w:val="00A71760"/>
    <w:rsid w:val="00A7657A"/>
    <w:rsid w:val="00A818BC"/>
    <w:rsid w:val="00A90F93"/>
    <w:rsid w:val="00A93C30"/>
    <w:rsid w:val="00A95B46"/>
    <w:rsid w:val="00AA62B0"/>
    <w:rsid w:val="00AB25BD"/>
    <w:rsid w:val="00AB5665"/>
    <w:rsid w:val="00AB78E7"/>
    <w:rsid w:val="00AC3CD9"/>
    <w:rsid w:val="00AC6A73"/>
    <w:rsid w:val="00AD052F"/>
    <w:rsid w:val="00AD0C9F"/>
    <w:rsid w:val="00AD407D"/>
    <w:rsid w:val="00AD7283"/>
    <w:rsid w:val="00AE4BBA"/>
    <w:rsid w:val="00AE6A60"/>
    <w:rsid w:val="00B03151"/>
    <w:rsid w:val="00B07AB9"/>
    <w:rsid w:val="00B12DA9"/>
    <w:rsid w:val="00B12F9D"/>
    <w:rsid w:val="00B2662A"/>
    <w:rsid w:val="00B26CF2"/>
    <w:rsid w:val="00B32394"/>
    <w:rsid w:val="00B352A4"/>
    <w:rsid w:val="00B41FD6"/>
    <w:rsid w:val="00B5205E"/>
    <w:rsid w:val="00B5747F"/>
    <w:rsid w:val="00B60E06"/>
    <w:rsid w:val="00B62D85"/>
    <w:rsid w:val="00B6472B"/>
    <w:rsid w:val="00B65FD2"/>
    <w:rsid w:val="00B67039"/>
    <w:rsid w:val="00B72038"/>
    <w:rsid w:val="00B733A2"/>
    <w:rsid w:val="00B75A1E"/>
    <w:rsid w:val="00B77FBA"/>
    <w:rsid w:val="00B86ACD"/>
    <w:rsid w:val="00B94E54"/>
    <w:rsid w:val="00B95081"/>
    <w:rsid w:val="00BA0343"/>
    <w:rsid w:val="00BB378D"/>
    <w:rsid w:val="00BC48D0"/>
    <w:rsid w:val="00BC521C"/>
    <w:rsid w:val="00BC5B16"/>
    <w:rsid w:val="00BC5C35"/>
    <w:rsid w:val="00BC6EB6"/>
    <w:rsid w:val="00BD2FB7"/>
    <w:rsid w:val="00BD3AB5"/>
    <w:rsid w:val="00BD4BAE"/>
    <w:rsid w:val="00BD6716"/>
    <w:rsid w:val="00BD6E05"/>
    <w:rsid w:val="00BD735F"/>
    <w:rsid w:val="00BE42E6"/>
    <w:rsid w:val="00BF1B88"/>
    <w:rsid w:val="00C02B56"/>
    <w:rsid w:val="00C05CCE"/>
    <w:rsid w:val="00C07ECD"/>
    <w:rsid w:val="00C1085B"/>
    <w:rsid w:val="00C10971"/>
    <w:rsid w:val="00C14E77"/>
    <w:rsid w:val="00C16DA3"/>
    <w:rsid w:val="00C233F0"/>
    <w:rsid w:val="00C236F7"/>
    <w:rsid w:val="00C26541"/>
    <w:rsid w:val="00C26B48"/>
    <w:rsid w:val="00C275C4"/>
    <w:rsid w:val="00C30ECD"/>
    <w:rsid w:val="00C45EA7"/>
    <w:rsid w:val="00C55298"/>
    <w:rsid w:val="00C57496"/>
    <w:rsid w:val="00C611DA"/>
    <w:rsid w:val="00C62D1C"/>
    <w:rsid w:val="00C645D5"/>
    <w:rsid w:val="00C7130C"/>
    <w:rsid w:val="00C807B0"/>
    <w:rsid w:val="00C813B4"/>
    <w:rsid w:val="00C82497"/>
    <w:rsid w:val="00C83E50"/>
    <w:rsid w:val="00C873DB"/>
    <w:rsid w:val="00C97028"/>
    <w:rsid w:val="00CA1350"/>
    <w:rsid w:val="00CA1EA9"/>
    <w:rsid w:val="00CD1736"/>
    <w:rsid w:val="00CD3A0B"/>
    <w:rsid w:val="00CD43CF"/>
    <w:rsid w:val="00CD7F34"/>
    <w:rsid w:val="00CE0733"/>
    <w:rsid w:val="00CE438C"/>
    <w:rsid w:val="00CE6569"/>
    <w:rsid w:val="00D069EC"/>
    <w:rsid w:val="00D108C8"/>
    <w:rsid w:val="00D140AF"/>
    <w:rsid w:val="00D20940"/>
    <w:rsid w:val="00D214EA"/>
    <w:rsid w:val="00D24A54"/>
    <w:rsid w:val="00D26CF3"/>
    <w:rsid w:val="00D42151"/>
    <w:rsid w:val="00D4643D"/>
    <w:rsid w:val="00D46FED"/>
    <w:rsid w:val="00D5122D"/>
    <w:rsid w:val="00D513B8"/>
    <w:rsid w:val="00D52CD1"/>
    <w:rsid w:val="00D554F2"/>
    <w:rsid w:val="00D669AC"/>
    <w:rsid w:val="00D71AF0"/>
    <w:rsid w:val="00D82031"/>
    <w:rsid w:val="00D92433"/>
    <w:rsid w:val="00D93E4B"/>
    <w:rsid w:val="00D9609B"/>
    <w:rsid w:val="00DA0D24"/>
    <w:rsid w:val="00DA4E7A"/>
    <w:rsid w:val="00DA597D"/>
    <w:rsid w:val="00DA5DED"/>
    <w:rsid w:val="00DB7A0B"/>
    <w:rsid w:val="00DC1DE5"/>
    <w:rsid w:val="00DC3226"/>
    <w:rsid w:val="00DC571A"/>
    <w:rsid w:val="00DC632C"/>
    <w:rsid w:val="00DC76DB"/>
    <w:rsid w:val="00DD5B99"/>
    <w:rsid w:val="00DD76E8"/>
    <w:rsid w:val="00DE3399"/>
    <w:rsid w:val="00DE4550"/>
    <w:rsid w:val="00DF1938"/>
    <w:rsid w:val="00DF29B8"/>
    <w:rsid w:val="00DF44E3"/>
    <w:rsid w:val="00DF71B8"/>
    <w:rsid w:val="00E023A0"/>
    <w:rsid w:val="00E04950"/>
    <w:rsid w:val="00E061D7"/>
    <w:rsid w:val="00E11FF1"/>
    <w:rsid w:val="00E25E22"/>
    <w:rsid w:val="00E45272"/>
    <w:rsid w:val="00E459EF"/>
    <w:rsid w:val="00E47F5F"/>
    <w:rsid w:val="00E518F0"/>
    <w:rsid w:val="00E554BA"/>
    <w:rsid w:val="00E60F94"/>
    <w:rsid w:val="00E6304E"/>
    <w:rsid w:val="00E63DFF"/>
    <w:rsid w:val="00E71FCD"/>
    <w:rsid w:val="00E734CD"/>
    <w:rsid w:val="00E74872"/>
    <w:rsid w:val="00E827F3"/>
    <w:rsid w:val="00E861B0"/>
    <w:rsid w:val="00E90C9E"/>
    <w:rsid w:val="00E91680"/>
    <w:rsid w:val="00E9571E"/>
    <w:rsid w:val="00E9774A"/>
    <w:rsid w:val="00EA5C7A"/>
    <w:rsid w:val="00EA64C7"/>
    <w:rsid w:val="00EB2D23"/>
    <w:rsid w:val="00EB5D10"/>
    <w:rsid w:val="00EB67F5"/>
    <w:rsid w:val="00EC15CF"/>
    <w:rsid w:val="00EC3B4D"/>
    <w:rsid w:val="00ED6AD5"/>
    <w:rsid w:val="00ED7470"/>
    <w:rsid w:val="00EE4183"/>
    <w:rsid w:val="00EF03AC"/>
    <w:rsid w:val="00EF20BB"/>
    <w:rsid w:val="00EF57BE"/>
    <w:rsid w:val="00EF7C52"/>
    <w:rsid w:val="00F03C85"/>
    <w:rsid w:val="00F03CC8"/>
    <w:rsid w:val="00F069BF"/>
    <w:rsid w:val="00F06C83"/>
    <w:rsid w:val="00F1237B"/>
    <w:rsid w:val="00F144B4"/>
    <w:rsid w:val="00F21295"/>
    <w:rsid w:val="00F224B4"/>
    <w:rsid w:val="00F274E3"/>
    <w:rsid w:val="00F3409B"/>
    <w:rsid w:val="00F34D26"/>
    <w:rsid w:val="00F46EB0"/>
    <w:rsid w:val="00F475E6"/>
    <w:rsid w:val="00F50B52"/>
    <w:rsid w:val="00F50DAF"/>
    <w:rsid w:val="00F5152B"/>
    <w:rsid w:val="00F53F81"/>
    <w:rsid w:val="00F54CD4"/>
    <w:rsid w:val="00F609E7"/>
    <w:rsid w:val="00F713B5"/>
    <w:rsid w:val="00F729A5"/>
    <w:rsid w:val="00F760CA"/>
    <w:rsid w:val="00F7776F"/>
    <w:rsid w:val="00F83604"/>
    <w:rsid w:val="00F841EB"/>
    <w:rsid w:val="00F85A01"/>
    <w:rsid w:val="00F879F7"/>
    <w:rsid w:val="00F90881"/>
    <w:rsid w:val="00F92A6D"/>
    <w:rsid w:val="00F94924"/>
    <w:rsid w:val="00F9713C"/>
    <w:rsid w:val="00FA279A"/>
    <w:rsid w:val="00FA75A1"/>
    <w:rsid w:val="00FB39CA"/>
    <w:rsid w:val="00FC092C"/>
    <w:rsid w:val="00FC249A"/>
    <w:rsid w:val="00FC2952"/>
    <w:rsid w:val="00FC4427"/>
    <w:rsid w:val="00FD6D19"/>
    <w:rsid w:val="00FE59CA"/>
    <w:rsid w:val="00FE5E4B"/>
    <w:rsid w:val="00FE76DB"/>
    <w:rsid w:val="00FF21E6"/>
    <w:rsid w:val="00FF46AF"/>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character" w:styleId="PlaceholderText">
    <w:name w:val="Placeholder Text"/>
    <w:basedOn w:val="DefaultParagraphFont"/>
    <w:uiPriority w:val="99"/>
    <w:semiHidden/>
    <w:rsid w:val="00AA62B0"/>
    <w:rPr>
      <w:color w:val="808080"/>
    </w:rPr>
  </w:style>
  <w:style w:type="paragraph" w:styleId="NoSpacing">
    <w:name w:val="No Spacing"/>
    <w:link w:val="NoSpacingChar"/>
    <w:uiPriority w:val="1"/>
    <w:qFormat/>
    <w:rsid w:val="00781760"/>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781760"/>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image" Target="media/image29.png"/><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image" Target="media/image2.png"/><Relationship Id="rId71" Type="http://schemas.openxmlformats.org/officeDocument/2006/relationships/image" Target="media/image3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7178</TotalTime>
  <Pages>9</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119</cp:revision>
  <dcterms:created xsi:type="dcterms:W3CDTF">2020-09-03T01:14:00Z</dcterms:created>
  <dcterms:modified xsi:type="dcterms:W3CDTF">2023-06-07T14:22:00Z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