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4DD49" w14:textId="642EEB4C" w:rsidR="003E2FA6" w:rsidRPr="003E2FA6" w:rsidRDefault="001C5341" w:rsidP="003E2FA6">
      <w:pPr>
        <w:pStyle w:val="NoSpacing"/>
        <w:jc w:val="center"/>
        <w:rPr>
          <w:b/>
          <w:sz w:val="44"/>
          <w:szCs w:val="44"/>
          <w:u w:val="single"/>
        </w:rPr>
      </w:pPr>
      <w:r>
        <w:rPr>
          <w:b/>
          <w:sz w:val="44"/>
          <w:szCs w:val="44"/>
          <w:u w:val="single"/>
        </w:rPr>
        <w:t>General Features of the Distribution P(g)</w:t>
      </w:r>
    </w:p>
    <w:p w14:paraId="001206A4" w14:textId="32FC1AF4" w:rsidR="003E2FA6" w:rsidRPr="00FB7A01" w:rsidRDefault="003E2FA6" w:rsidP="009D6767">
      <w:pPr>
        <w:pStyle w:val="NoSpacing"/>
        <w:rPr>
          <w:sz w:val="24"/>
          <w:szCs w:val="24"/>
        </w:rPr>
      </w:pPr>
    </w:p>
    <w:p w14:paraId="0CA2BFDC" w14:textId="169EEF62" w:rsidR="00FB7A01" w:rsidRPr="00FB7A01" w:rsidRDefault="00FB7A01" w:rsidP="009D6767">
      <w:pPr>
        <w:pStyle w:val="NoSpacing"/>
        <w:rPr>
          <w:sz w:val="24"/>
          <w:szCs w:val="24"/>
        </w:rPr>
      </w:pPr>
      <w:r w:rsidRPr="00FB7A01">
        <w:rPr>
          <w:sz w:val="24"/>
          <w:szCs w:val="24"/>
        </w:rPr>
        <w:t>Want to take a broad view of the scaling function and consider what the implications of such a function are, and how it fits within the framework already established.</w:t>
      </w:r>
    </w:p>
    <w:p w14:paraId="582D7637" w14:textId="6A52474F" w:rsidR="00FB7A01" w:rsidRDefault="00FB7A01" w:rsidP="009D6767">
      <w:pPr>
        <w:pStyle w:val="NoSpacing"/>
      </w:pPr>
    </w:p>
    <w:p w14:paraId="71869131" w14:textId="21A87D40" w:rsidR="00FB7A01" w:rsidRPr="00FB7A01" w:rsidRDefault="001D5780" w:rsidP="009D6767">
      <w:pPr>
        <w:pStyle w:val="NoSpacing"/>
        <w:rPr>
          <w:b/>
          <w:sz w:val="28"/>
          <w:szCs w:val="28"/>
        </w:rPr>
      </w:pPr>
      <w:r>
        <w:rPr>
          <w:b/>
          <w:sz w:val="28"/>
          <w:szCs w:val="28"/>
        </w:rPr>
        <w:t xml:space="preserve">P(g) in z &gt;&gt; L limit, and Oseledec’s </w:t>
      </w:r>
      <w:r w:rsidR="00FB7A01" w:rsidRPr="00FB7A01">
        <w:rPr>
          <w:b/>
          <w:sz w:val="28"/>
          <w:szCs w:val="28"/>
        </w:rPr>
        <w:t>theorem</w:t>
      </w:r>
    </w:p>
    <w:p w14:paraId="2D1AD673" w14:textId="41E4FD89" w:rsidR="00BB3879" w:rsidRPr="00BB3879" w:rsidRDefault="003610EF" w:rsidP="009D6767">
      <w:pPr>
        <w:pStyle w:val="NoSpacing"/>
        <w:rPr>
          <w:sz w:val="24"/>
          <w:szCs w:val="24"/>
        </w:rPr>
      </w:pPr>
      <w:r>
        <w:rPr>
          <w:sz w:val="24"/>
          <w:szCs w:val="24"/>
        </w:rPr>
        <w:t>So</w:t>
      </w:r>
      <w:r w:rsidR="00BB3879">
        <w:rPr>
          <w:sz w:val="24"/>
          <w:szCs w:val="24"/>
        </w:rPr>
        <w:t xml:space="preserve"> we have:</w:t>
      </w:r>
    </w:p>
    <w:p w14:paraId="0D390437" w14:textId="5F6359B1" w:rsidR="00BB3879" w:rsidRDefault="00BB3879" w:rsidP="009D6767">
      <w:pPr>
        <w:pStyle w:val="NoSpacing"/>
        <w:rPr>
          <w:sz w:val="24"/>
          <w:szCs w:val="24"/>
        </w:rPr>
      </w:pPr>
    </w:p>
    <w:p w14:paraId="0174BF7C" w14:textId="3780195A" w:rsidR="00BB3879" w:rsidRDefault="003610EF" w:rsidP="009D6767">
      <w:pPr>
        <w:pStyle w:val="NoSpacing"/>
      </w:pPr>
      <w:r w:rsidRPr="0089272C">
        <w:rPr>
          <w:position w:val="-30"/>
        </w:rPr>
        <w:object w:dxaOrig="3900" w:dyaOrig="720" w14:anchorId="76E2A5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2pt;height:37.8pt" o:ole="">
            <v:imagedata r:id="rId4" o:title=""/>
          </v:shape>
          <o:OLEObject Type="Embed" ProgID="Equation.DSMT4" ShapeID="_x0000_i1025" DrawAspect="Content" ObjectID="_1627818244" r:id="rId5"/>
        </w:object>
      </w:r>
    </w:p>
    <w:p w14:paraId="113DE350" w14:textId="1ACA82CF" w:rsidR="00BB3879" w:rsidRDefault="00BB3879" w:rsidP="009D6767">
      <w:pPr>
        <w:pStyle w:val="NoSpacing"/>
        <w:rPr>
          <w:sz w:val="24"/>
          <w:szCs w:val="24"/>
        </w:rPr>
      </w:pPr>
    </w:p>
    <w:p w14:paraId="0206612E" w14:textId="5ADB003F" w:rsidR="00FB7A01" w:rsidRPr="00BB3879" w:rsidRDefault="00BB3879" w:rsidP="00FB7A01">
      <w:pPr>
        <w:pStyle w:val="NoSpacing"/>
        <w:rPr>
          <w:rFonts w:ascii="Calibri" w:hAnsi="Calibri" w:cs="Calibri"/>
          <w:sz w:val="24"/>
          <w:szCs w:val="24"/>
        </w:rPr>
      </w:pPr>
      <w:r w:rsidRPr="00BB3879">
        <w:rPr>
          <w:sz w:val="24"/>
          <w:szCs w:val="24"/>
        </w:rPr>
        <w:t>And the x</w:t>
      </w:r>
      <w:r w:rsidRPr="00BB3879">
        <w:rPr>
          <w:sz w:val="24"/>
          <w:szCs w:val="24"/>
          <w:vertAlign w:val="subscript"/>
        </w:rPr>
        <w:t>m</w:t>
      </w:r>
      <w:r w:rsidRPr="00BB3879">
        <w:rPr>
          <w:sz w:val="24"/>
          <w:szCs w:val="24"/>
        </w:rPr>
        <w:t xml:space="preserve"> here are related to the Lyapunov exponents via x</w:t>
      </w:r>
      <w:r w:rsidRPr="00BB3879">
        <w:rPr>
          <w:sz w:val="24"/>
          <w:szCs w:val="24"/>
          <w:vertAlign w:val="subscript"/>
        </w:rPr>
        <w:t>m</w:t>
      </w:r>
      <w:r w:rsidRPr="00BB3879">
        <w:rPr>
          <w:sz w:val="24"/>
          <w:szCs w:val="24"/>
        </w:rPr>
        <w:t xml:space="preserve"> = </w:t>
      </w:r>
      <w:r w:rsidRPr="00BB3879">
        <w:rPr>
          <w:sz w:val="24"/>
          <w:szCs w:val="24"/>
          <w:lang w:val="el-GR"/>
        </w:rPr>
        <w:t>ν</w:t>
      </w:r>
      <w:r w:rsidRPr="00BB3879">
        <w:rPr>
          <w:sz w:val="24"/>
          <w:szCs w:val="24"/>
          <w:vertAlign w:val="subscript"/>
        </w:rPr>
        <w:t>m</w:t>
      </w:r>
      <w:r w:rsidRPr="00BB3879">
        <w:rPr>
          <w:sz w:val="24"/>
          <w:szCs w:val="24"/>
        </w:rPr>
        <w:t xml:space="preserve">z.  </w:t>
      </w:r>
      <w:r w:rsidR="00FB7A01" w:rsidRPr="00BB3879">
        <w:rPr>
          <w:rFonts w:ascii="Calibri" w:hAnsi="Calibri" w:cs="Calibri"/>
          <w:sz w:val="24"/>
          <w:szCs w:val="24"/>
        </w:rPr>
        <w:t>The transfer matrix obeys a multiplicative property recursion relation which satisifies the Markov and Martingale properties.  As such we may consider the transfer matrix to be a ‘random’ function of L</w:t>
      </w:r>
      <w:r w:rsidR="00FB7A01" w:rsidRPr="00BB3879">
        <w:rPr>
          <w:rFonts w:ascii="Calibri" w:hAnsi="Calibri" w:cs="Calibri"/>
          <w:sz w:val="24"/>
          <w:szCs w:val="24"/>
          <w:vertAlign w:val="subscript"/>
        </w:rPr>
        <w:t>z</w:t>
      </w:r>
      <w:r w:rsidR="00FB7A01" w:rsidRPr="00BB3879">
        <w:rPr>
          <w:rFonts w:ascii="Calibri" w:hAnsi="Calibri" w:cs="Calibri"/>
          <w:sz w:val="24"/>
          <w:szCs w:val="24"/>
        </w:rPr>
        <w:t xml:space="preserve">.  In the limit of weak disorder it would be a continuous function, while for strong disorder, </w:t>
      </w:r>
      <w:commentRangeStart w:id="0"/>
      <w:r w:rsidR="00FB7A01" w:rsidRPr="00BB3879">
        <w:rPr>
          <w:rFonts w:ascii="Calibri" w:hAnsi="Calibri" w:cs="Calibri"/>
          <w:sz w:val="24"/>
          <w:szCs w:val="24"/>
        </w:rPr>
        <w:t>discrete</w:t>
      </w:r>
      <w:commentRangeEnd w:id="0"/>
      <w:r w:rsidR="00FB7A01" w:rsidRPr="00BB3879">
        <w:rPr>
          <w:rStyle w:val="CommentReference"/>
          <w:sz w:val="24"/>
          <w:szCs w:val="24"/>
        </w:rPr>
        <w:commentReference w:id="0"/>
      </w:r>
      <w:r w:rsidR="00FB7A01" w:rsidRPr="00BB3879">
        <w:rPr>
          <w:rFonts w:ascii="Calibri" w:hAnsi="Calibri" w:cs="Calibri"/>
          <w:sz w:val="24"/>
          <w:szCs w:val="24"/>
        </w:rPr>
        <w:t xml:space="preserve">.  </w:t>
      </w:r>
      <w:bookmarkStart w:id="1" w:name="_Hlk5638170"/>
      <w:r w:rsidR="00FB7A01" w:rsidRPr="00BB3879">
        <w:rPr>
          <w:rFonts w:ascii="Calibri" w:hAnsi="Calibri" w:cs="Calibri"/>
          <w:sz w:val="24"/>
          <w:szCs w:val="24"/>
        </w:rPr>
        <w:t xml:space="preserve">According to Oseledec’s </w:t>
      </w:r>
      <w:commentRangeStart w:id="2"/>
      <w:r w:rsidR="00FB7A01" w:rsidRPr="00BB3879">
        <w:rPr>
          <w:rFonts w:ascii="Calibri" w:hAnsi="Calibri" w:cs="Calibri"/>
          <w:sz w:val="24"/>
          <w:szCs w:val="24"/>
        </w:rPr>
        <w:t>theorem</w:t>
      </w:r>
      <w:commentRangeEnd w:id="2"/>
      <w:r w:rsidR="00FB7A01" w:rsidRPr="00BB3879">
        <w:rPr>
          <w:rStyle w:val="CommentReference"/>
          <w:sz w:val="24"/>
          <w:szCs w:val="24"/>
        </w:rPr>
        <w:commentReference w:id="2"/>
      </w:r>
      <w:r w:rsidR="00FB7A01" w:rsidRPr="00BB3879">
        <w:rPr>
          <w:rFonts w:ascii="Calibri" w:hAnsi="Calibri" w:cs="Calibri"/>
          <w:sz w:val="24"/>
          <w:szCs w:val="24"/>
        </w:rPr>
        <w:t xml:space="preserve">, the eigenvalues, </w:t>
      </w:r>
      <w:r w:rsidR="003610EF">
        <w:rPr>
          <w:rFonts w:ascii="Calibri" w:hAnsi="Calibri" w:cs="Calibri"/>
          <w:sz w:val="24"/>
          <w:szCs w:val="24"/>
        </w:rPr>
        <w:t>Q</w:t>
      </w:r>
      <w:r w:rsidR="00FB7A01" w:rsidRPr="00BB3879">
        <w:rPr>
          <w:rFonts w:ascii="Calibri" w:hAnsi="Calibri" w:cs="Calibri"/>
          <w:sz w:val="24"/>
          <w:szCs w:val="24"/>
          <w:vertAlign w:val="subscript"/>
        </w:rPr>
        <w:t>n</w:t>
      </w:r>
      <w:r w:rsidR="00FB7A01" w:rsidRPr="00BB3879">
        <w:rPr>
          <w:rFonts w:ascii="Calibri" w:hAnsi="Calibri" w:cs="Calibri"/>
          <w:sz w:val="24"/>
          <w:szCs w:val="24"/>
        </w:rPr>
        <w:t>, of Q = MM</w:t>
      </w:r>
      <w:r w:rsidR="00FB7A01" w:rsidRPr="00BB3879">
        <w:rPr>
          <w:rFonts w:ascii="Calibri" w:hAnsi="Calibri" w:cs="Calibri"/>
          <w:sz w:val="24"/>
          <w:szCs w:val="24"/>
          <w:vertAlign w:val="superscript"/>
        </w:rPr>
        <w:t>†</w:t>
      </w:r>
      <w:r w:rsidR="00FB7A01" w:rsidRPr="00BB3879">
        <w:rPr>
          <w:rFonts w:ascii="Calibri" w:hAnsi="Calibri" w:cs="Calibri"/>
          <w:sz w:val="24"/>
          <w:szCs w:val="24"/>
        </w:rPr>
        <w:t xml:space="preserve"> </w:t>
      </w:r>
      <w:r w:rsidR="003610EF">
        <w:rPr>
          <w:rFonts w:ascii="Calibri" w:hAnsi="Calibri" w:cs="Calibri"/>
          <w:sz w:val="24"/>
          <w:szCs w:val="24"/>
        </w:rPr>
        <w:t>ought to approach a random variable:</w:t>
      </w:r>
    </w:p>
    <w:p w14:paraId="49CACCF2" w14:textId="77777777" w:rsidR="00FB7A01" w:rsidRPr="00BB3879" w:rsidRDefault="00FB7A01" w:rsidP="00FB7A01">
      <w:pPr>
        <w:pStyle w:val="NoSpacing"/>
        <w:rPr>
          <w:rFonts w:ascii="Calibri" w:hAnsi="Calibri" w:cs="Calibri"/>
          <w:sz w:val="24"/>
          <w:szCs w:val="24"/>
        </w:rPr>
      </w:pPr>
    </w:p>
    <w:p w14:paraId="04253257" w14:textId="4BEE1BE3" w:rsidR="00FB7A01" w:rsidRPr="00BB3879" w:rsidRDefault="00045B2A" w:rsidP="00FB7A01">
      <w:pPr>
        <w:pStyle w:val="NoSpacing"/>
        <w:rPr>
          <w:rFonts w:ascii="Calibri" w:hAnsi="Calibri" w:cs="Calibri"/>
          <w:sz w:val="24"/>
          <w:szCs w:val="24"/>
        </w:rPr>
      </w:pPr>
      <w:r w:rsidRPr="00BB3879">
        <w:rPr>
          <w:rFonts w:ascii="Calibri" w:hAnsi="Calibri" w:cs="Calibri"/>
          <w:position w:val="-12"/>
          <w:sz w:val="24"/>
          <w:szCs w:val="24"/>
        </w:rPr>
        <w:object w:dxaOrig="880" w:dyaOrig="380" w14:anchorId="1960F1F7">
          <v:shape id="_x0000_i1026" type="#_x0000_t75" style="width:55.8pt;height:22.2pt" o:ole="">
            <v:imagedata r:id="rId9" o:title=""/>
          </v:shape>
          <o:OLEObject Type="Embed" ProgID="Equation.DSMT4" ShapeID="_x0000_i1026" DrawAspect="Content" ObjectID="_1627818245" r:id="rId10"/>
        </w:object>
      </w:r>
    </w:p>
    <w:p w14:paraId="2208F698" w14:textId="77777777" w:rsidR="00FB7A01" w:rsidRPr="00BB3879" w:rsidRDefault="00FB7A01" w:rsidP="00FB7A01">
      <w:pPr>
        <w:pStyle w:val="NoSpacing"/>
        <w:rPr>
          <w:rFonts w:ascii="Calibri" w:hAnsi="Calibri" w:cs="Calibri"/>
          <w:sz w:val="24"/>
          <w:szCs w:val="24"/>
        </w:rPr>
      </w:pPr>
    </w:p>
    <w:p w14:paraId="458CBA9D" w14:textId="33A58DC3" w:rsidR="003610EF" w:rsidRDefault="00FB7A01" w:rsidP="00FB7A01">
      <w:pPr>
        <w:pStyle w:val="NoSpacing"/>
        <w:rPr>
          <w:rFonts w:ascii="Calibri" w:hAnsi="Calibri" w:cs="Calibri"/>
          <w:sz w:val="24"/>
          <w:szCs w:val="24"/>
        </w:rPr>
      </w:pPr>
      <w:r w:rsidRPr="00BB3879">
        <w:rPr>
          <w:rFonts w:ascii="Calibri" w:hAnsi="Calibri" w:cs="Calibri"/>
          <w:sz w:val="24"/>
          <w:szCs w:val="24"/>
        </w:rPr>
        <w:t>where the ν</w:t>
      </w:r>
      <w:r w:rsidRPr="00BB3879">
        <w:rPr>
          <w:rFonts w:ascii="Calibri" w:hAnsi="Calibri" w:cs="Calibri"/>
          <w:sz w:val="24"/>
          <w:szCs w:val="24"/>
          <w:vertAlign w:val="subscript"/>
        </w:rPr>
        <w:t>n</w:t>
      </w:r>
      <w:r w:rsidRPr="00BB3879">
        <w:rPr>
          <w:rFonts w:ascii="Calibri" w:hAnsi="Calibri" w:cs="Calibri"/>
          <w:sz w:val="24"/>
          <w:szCs w:val="24"/>
        </w:rPr>
        <w:t xml:space="preserve"> </w:t>
      </w:r>
      <w:r w:rsidR="003610EF">
        <w:rPr>
          <w:rFonts w:ascii="Calibri" w:hAnsi="Calibri" w:cs="Calibri"/>
          <w:sz w:val="24"/>
          <w:szCs w:val="24"/>
        </w:rPr>
        <w:t>= 1/ξ</w:t>
      </w:r>
      <w:r w:rsidR="003610EF">
        <w:rPr>
          <w:rFonts w:ascii="Calibri" w:hAnsi="Calibri" w:cs="Calibri"/>
          <w:sz w:val="24"/>
          <w:szCs w:val="24"/>
          <w:vertAlign w:val="subscript"/>
        </w:rPr>
        <w:t>n</w:t>
      </w:r>
      <w:r w:rsidR="003610EF">
        <w:rPr>
          <w:rFonts w:ascii="Calibri" w:hAnsi="Calibri" w:cs="Calibri"/>
          <w:sz w:val="24"/>
          <w:szCs w:val="24"/>
        </w:rPr>
        <w:t xml:space="preserve"> </w:t>
      </w:r>
      <w:r w:rsidRPr="00BB3879">
        <w:rPr>
          <w:rFonts w:ascii="Calibri" w:hAnsi="Calibri" w:cs="Calibri"/>
          <w:sz w:val="24"/>
          <w:szCs w:val="24"/>
        </w:rPr>
        <w:t xml:space="preserve">are called the Lyapunov </w:t>
      </w:r>
      <w:commentRangeStart w:id="3"/>
      <w:r w:rsidRPr="00BB3879">
        <w:rPr>
          <w:rFonts w:ascii="Calibri" w:hAnsi="Calibri" w:cs="Calibri"/>
          <w:sz w:val="24"/>
          <w:szCs w:val="24"/>
        </w:rPr>
        <w:t>exponents</w:t>
      </w:r>
      <w:commentRangeEnd w:id="3"/>
      <w:r w:rsidRPr="00BB3879">
        <w:rPr>
          <w:rStyle w:val="CommentReference"/>
          <w:sz w:val="24"/>
          <w:szCs w:val="24"/>
        </w:rPr>
        <w:commentReference w:id="3"/>
      </w:r>
      <w:r w:rsidRPr="00BB3879">
        <w:rPr>
          <w:rFonts w:ascii="Calibri" w:hAnsi="Calibri" w:cs="Calibri"/>
          <w:sz w:val="24"/>
          <w:szCs w:val="24"/>
        </w:rPr>
        <w:t xml:space="preserve">. </w:t>
      </w:r>
      <w:r w:rsidR="003610EF">
        <w:rPr>
          <w:rFonts w:ascii="Calibri" w:hAnsi="Calibri" w:cs="Calibri"/>
          <w:sz w:val="24"/>
          <w:szCs w:val="24"/>
        </w:rPr>
        <w:t xml:space="preserve"> These can be considered </w:t>
      </w:r>
      <w:r w:rsidR="003610EF">
        <w:rPr>
          <w:sz w:val="24"/>
          <w:szCs w:val="24"/>
        </w:rPr>
        <w:t>a</w:t>
      </w:r>
      <w:r w:rsidR="003610EF" w:rsidRPr="00BB3879">
        <w:rPr>
          <w:sz w:val="24"/>
          <w:szCs w:val="24"/>
        </w:rPr>
        <w:t xml:space="preserve"> localization length I guess, </w:t>
      </w:r>
      <w:r w:rsidR="003610EF">
        <w:rPr>
          <w:sz w:val="24"/>
          <w:szCs w:val="24"/>
        </w:rPr>
        <w:t xml:space="preserve">for each channel.  And these would differ </w:t>
      </w:r>
      <w:r w:rsidR="003610EF" w:rsidRPr="00BB3879">
        <w:rPr>
          <w:sz w:val="24"/>
          <w:szCs w:val="24"/>
        </w:rPr>
        <w:t xml:space="preserve">because the channels each have different longitudinal velocities, and </w:t>
      </w:r>
      <w:r w:rsidR="003610EF" w:rsidRPr="00BB3879">
        <w:rPr>
          <w:rFonts w:ascii="Calibri" w:hAnsi="Calibri" w:cs="Calibri"/>
          <w:sz w:val="24"/>
          <w:szCs w:val="24"/>
        </w:rPr>
        <w:t>ξ</w:t>
      </w:r>
      <w:r w:rsidR="003610EF" w:rsidRPr="00BB3879">
        <w:rPr>
          <w:sz w:val="24"/>
          <w:szCs w:val="24"/>
        </w:rPr>
        <w:t xml:space="preserve"> depends on v</w:t>
      </w:r>
      <w:r w:rsidR="003610EF" w:rsidRPr="00BB3879">
        <w:rPr>
          <w:sz w:val="24"/>
          <w:szCs w:val="24"/>
          <w:vertAlign w:val="subscript"/>
        </w:rPr>
        <w:t>z</w:t>
      </w:r>
      <w:r w:rsidR="003610EF" w:rsidRPr="00BB3879">
        <w:rPr>
          <w:sz w:val="24"/>
          <w:szCs w:val="24"/>
        </w:rPr>
        <w:t xml:space="preserve">.  </w:t>
      </w:r>
      <w:r w:rsidR="003610EF">
        <w:rPr>
          <w:sz w:val="24"/>
          <w:szCs w:val="24"/>
        </w:rPr>
        <w:t>Of course there is only ‘one’ localization length at a given energy, so p</w:t>
      </w:r>
      <w:r w:rsidR="003610EF" w:rsidRPr="00BB3879">
        <w:rPr>
          <w:sz w:val="24"/>
          <w:szCs w:val="24"/>
        </w:rPr>
        <w:t xml:space="preserve">erhaps the majority of the statistical properties are determined by the first (smallest) lyapunov exponent, which is the largest localization length.  </w:t>
      </w:r>
      <w:r w:rsidR="003610EF">
        <w:rPr>
          <w:rFonts w:ascii="Calibri" w:hAnsi="Calibri" w:cs="Calibri"/>
          <w:sz w:val="24"/>
          <w:szCs w:val="24"/>
        </w:rPr>
        <w:t>The exponents are distributed as the following random variable:</w:t>
      </w:r>
      <w:r w:rsidRPr="00BB3879">
        <w:rPr>
          <w:rFonts w:ascii="Calibri" w:hAnsi="Calibri" w:cs="Calibri"/>
          <w:sz w:val="24"/>
          <w:szCs w:val="24"/>
        </w:rPr>
        <w:t xml:space="preserve"> </w:t>
      </w:r>
      <w:bookmarkEnd w:id="1"/>
    </w:p>
    <w:p w14:paraId="28951646" w14:textId="77777777" w:rsidR="003610EF" w:rsidRDefault="003610EF" w:rsidP="003610EF">
      <w:pPr>
        <w:pStyle w:val="NoSpacing"/>
        <w:rPr>
          <w:sz w:val="24"/>
          <w:szCs w:val="24"/>
        </w:rPr>
      </w:pPr>
    </w:p>
    <w:p w14:paraId="7A8430DA" w14:textId="3DE99B35" w:rsidR="003610EF" w:rsidRDefault="00045B2A" w:rsidP="003610EF">
      <w:pPr>
        <w:pStyle w:val="NoSpacing"/>
        <w:rPr>
          <w:sz w:val="24"/>
          <w:szCs w:val="24"/>
        </w:rPr>
      </w:pPr>
      <w:r w:rsidRPr="00FB7A01">
        <w:rPr>
          <w:position w:val="-28"/>
          <w:sz w:val="24"/>
          <w:szCs w:val="24"/>
        </w:rPr>
        <w:object w:dxaOrig="1579" w:dyaOrig="660" w14:anchorId="3F0F8431">
          <v:shape id="_x0000_i1027" type="#_x0000_t75" style="width:79.2pt;height:33pt" o:ole="">
            <v:imagedata r:id="rId11" o:title=""/>
          </v:shape>
          <o:OLEObject Type="Embed" ProgID="Equation.DSMT4" ShapeID="_x0000_i1027" DrawAspect="Content" ObjectID="_1627818246" r:id="rId12"/>
        </w:object>
      </w:r>
      <w:r w:rsidR="003610EF">
        <w:rPr>
          <w:sz w:val="24"/>
          <w:szCs w:val="24"/>
        </w:rPr>
        <w:t xml:space="preserve"> </w:t>
      </w:r>
    </w:p>
    <w:p w14:paraId="3C530897" w14:textId="77777777" w:rsidR="003610EF" w:rsidRDefault="003610EF" w:rsidP="003610EF">
      <w:pPr>
        <w:pStyle w:val="NoSpacing"/>
        <w:rPr>
          <w:sz w:val="24"/>
          <w:szCs w:val="24"/>
        </w:rPr>
      </w:pPr>
    </w:p>
    <w:p w14:paraId="587D6A30" w14:textId="713C41B6" w:rsidR="003610EF" w:rsidRPr="003610EF" w:rsidRDefault="003610EF" w:rsidP="003610EF">
      <w:pPr>
        <w:pStyle w:val="NoSpacing"/>
        <w:rPr>
          <w:sz w:val="24"/>
          <w:szCs w:val="24"/>
        </w:rPr>
      </w:pPr>
      <w:r>
        <w:rPr>
          <w:sz w:val="24"/>
          <w:szCs w:val="24"/>
        </w:rPr>
        <w:t>where W = N(0,1).  And so then x</w:t>
      </w:r>
      <w:r>
        <w:rPr>
          <w:sz w:val="24"/>
          <w:szCs w:val="24"/>
          <w:vertAlign w:val="subscript"/>
        </w:rPr>
        <w:t>n</w:t>
      </w:r>
      <w:r>
        <w:rPr>
          <w:sz w:val="24"/>
          <w:szCs w:val="24"/>
        </w:rPr>
        <w:t xml:space="preserve"> is distributed as:</w:t>
      </w:r>
    </w:p>
    <w:p w14:paraId="5E5F8B67" w14:textId="77777777" w:rsidR="003610EF" w:rsidRDefault="003610EF" w:rsidP="003610EF">
      <w:pPr>
        <w:pStyle w:val="NoSpacing"/>
        <w:rPr>
          <w:sz w:val="24"/>
          <w:szCs w:val="24"/>
        </w:rPr>
      </w:pPr>
    </w:p>
    <w:p w14:paraId="1273D1B3" w14:textId="013BAD7E" w:rsidR="003610EF" w:rsidRDefault="00045B2A" w:rsidP="003610EF">
      <w:pPr>
        <w:pStyle w:val="NoSpacing"/>
        <w:rPr>
          <w:sz w:val="24"/>
          <w:szCs w:val="24"/>
        </w:rPr>
      </w:pPr>
      <w:r w:rsidRPr="00045B2A">
        <w:rPr>
          <w:position w:val="-12"/>
        </w:rPr>
        <w:object w:dxaOrig="2299" w:dyaOrig="400" w14:anchorId="514F1155">
          <v:shape id="_x0000_i1028" type="#_x0000_t75" style="width:115.2pt;height:20.4pt" o:ole="">
            <v:imagedata r:id="rId13" o:title=""/>
          </v:shape>
          <o:OLEObject Type="Embed" ProgID="Equation.DSMT4" ShapeID="_x0000_i1028" DrawAspect="Content" ObjectID="_1627818247" r:id="rId14"/>
        </w:object>
      </w:r>
    </w:p>
    <w:p w14:paraId="00408D5C" w14:textId="77777777" w:rsidR="003610EF" w:rsidRDefault="003610EF" w:rsidP="003610EF">
      <w:pPr>
        <w:pStyle w:val="NoSpacing"/>
        <w:rPr>
          <w:sz w:val="24"/>
          <w:szCs w:val="24"/>
        </w:rPr>
      </w:pPr>
    </w:p>
    <w:p w14:paraId="59436914" w14:textId="1E1E60FE" w:rsidR="00FB7A01" w:rsidRPr="00BB3879" w:rsidRDefault="003610EF" w:rsidP="00FB7A01">
      <w:pPr>
        <w:pStyle w:val="NoSpacing"/>
        <w:rPr>
          <w:rFonts w:ascii="Calibri" w:hAnsi="Calibri" w:cs="Calibri"/>
          <w:sz w:val="24"/>
          <w:szCs w:val="24"/>
        </w:rPr>
      </w:pPr>
      <w:r w:rsidRPr="00BB3879">
        <w:rPr>
          <w:sz w:val="24"/>
          <w:szCs w:val="24"/>
        </w:rPr>
        <w:t xml:space="preserve"> [this conjecture of mine is repeated in a comment in Markos paper].  </w:t>
      </w:r>
      <w:r>
        <w:rPr>
          <w:sz w:val="24"/>
          <w:szCs w:val="24"/>
        </w:rPr>
        <w:t xml:space="preserve">So what are </w:t>
      </w:r>
      <w:r>
        <w:rPr>
          <w:rFonts w:ascii="Calibri" w:hAnsi="Calibri" w:cs="Calibri"/>
          <w:sz w:val="24"/>
          <w:szCs w:val="24"/>
        </w:rPr>
        <w:t>Q</w:t>
      </w:r>
      <w:r>
        <w:rPr>
          <w:sz w:val="24"/>
          <w:szCs w:val="24"/>
          <w:vertAlign w:val="subscript"/>
        </w:rPr>
        <w:t>n</w:t>
      </w:r>
      <w:r>
        <w:rPr>
          <w:sz w:val="24"/>
          <w:szCs w:val="24"/>
        </w:rPr>
        <w:t xml:space="preserve"> distributed as?</w:t>
      </w:r>
      <w:r w:rsidR="00045B2A">
        <w:rPr>
          <w:sz w:val="24"/>
          <w:szCs w:val="24"/>
        </w:rPr>
        <w:t xml:space="preserve">  Or more instructive, how are </w:t>
      </w:r>
      <w:r w:rsidR="00045B2A">
        <w:rPr>
          <w:rFonts w:ascii="Calibri" w:hAnsi="Calibri" w:cs="Calibri"/>
          <w:sz w:val="24"/>
          <w:szCs w:val="24"/>
        </w:rPr>
        <w:t>λ</w:t>
      </w:r>
      <w:r w:rsidR="00045B2A">
        <w:rPr>
          <w:sz w:val="24"/>
          <w:szCs w:val="24"/>
          <w:vertAlign w:val="subscript"/>
        </w:rPr>
        <w:t>n</w:t>
      </w:r>
      <w:r w:rsidR="00045B2A">
        <w:rPr>
          <w:sz w:val="24"/>
          <w:szCs w:val="24"/>
        </w:rPr>
        <w:t xml:space="preserve"> distributed (and it’s of the same order as Q</w:t>
      </w:r>
      <w:r w:rsidR="00045B2A">
        <w:rPr>
          <w:sz w:val="24"/>
          <w:szCs w:val="24"/>
          <w:vertAlign w:val="subscript"/>
        </w:rPr>
        <w:t>n</w:t>
      </w:r>
      <w:r w:rsidR="00045B2A">
        <w:rPr>
          <w:sz w:val="24"/>
          <w:szCs w:val="24"/>
        </w:rPr>
        <w:t>)?</w:t>
      </w:r>
      <w:r w:rsidR="00045B2A">
        <w:rPr>
          <w:rFonts w:ascii="Calibri" w:hAnsi="Calibri" w:cs="Calibri"/>
          <w:sz w:val="24"/>
          <w:szCs w:val="24"/>
        </w:rPr>
        <w:t xml:space="preserve">  </w:t>
      </w:r>
      <w:r w:rsidR="00FB7A01" w:rsidRPr="00BB3879">
        <w:rPr>
          <w:rFonts w:ascii="Calibri" w:hAnsi="Calibri" w:cs="Calibri"/>
          <w:sz w:val="24"/>
          <w:szCs w:val="24"/>
        </w:rPr>
        <w:t>So λ</w:t>
      </w:r>
      <w:r w:rsidR="00FB7A01" w:rsidRPr="00BB3879">
        <w:rPr>
          <w:rFonts w:ascii="Calibri" w:hAnsi="Calibri" w:cs="Calibri"/>
          <w:sz w:val="24"/>
          <w:szCs w:val="24"/>
          <w:vertAlign w:val="subscript"/>
        </w:rPr>
        <w:t>n</w:t>
      </w:r>
      <w:r w:rsidR="00FB7A01" w:rsidRPr="00BB3879">
        <w:rPr>
          <w:rFonts w:ascii="Calibri" w:hAnsi="Calibri" w:cs="Calibri"/>
          <w:sz w:val="24"/>
          <w:szCs w:val="24"/>
        </w:rPr>
        <w:t xml:space="preserve"> itself will converge to a ln-normal-ish distribution.  Let’s be explicit, and propose that ν</w:t>
      </w:r>
      <w:r w:rsidR="00FB7A01" w:rsidRPr="00BB3879">
        <w:rPr>
          <w:rFonts w:ascii="Calibri" w:hAnsi="Calibri" w:cs="Calibri"/>
          <w:sz w:val="24"/>
          <w:szCs w:val="24"/>
          <w:vertAlign w:val="subscript"/>
        </w:rPr>
        <w:t>n</w:t>
      </w:r>
      <w:r w:rsidR="00FB7A01" w:rsidRPr="00BB3879">
        <w:rPr>
          <w:rFonts w:ascii="Calibri" w:hAnsi="Calibri" w:cs="Calibri"/>
          <w:sz w:val="24"/>
          <w:szCs w:val="24"/>
        </w:rPr>
        <w:t xml:space="preserve"> is normally distributed with std σ</w:t>
      </w:r>
      <w:r w:rsidR="00FB7A01" w:rsidRPr="00BB3879">
        <w:rPr>
          <w:rFonts w:ascii="Calibri" w:hAnsi="Calibri" w:cs="Calibri"/>
          <w:sz w:val="24"/>
          <w:szCs w:val="24"/>
          <w:vertAlign w:val="subscript"/>
        </w:rPr>
        <w:t>n</w:t>
      </w:r>
      <w:r w:rsidR="00FB7A01" w:rsidRPr="00BB3879">
        <w:rPr>
          <w:rFonts w:ascii="Calibri" w:hAnsi="Calibri" w:cs="Calibri"/>
          <w:sz w:val="24"/>
          <w:szCs w:val="24"/>
        </w:rPr>
        <w:t xml:space="preserve">/√z, and average </w:t>
      </w:r>
      <m:oMath>
        <m:acc>
          <m:accPr>
            <m:chr m:val="̅"/>
            <m:ctrlPr>
              <w:rPr>
                <w:rFonts w:ascii="Cambria Math" w:hAnsi="Cambria Math" w:cs="Calibri"/>
                <w:i/>
                <w:sz w:val="24"/>
                <w:szCs w:val="24"/>
              </w:rPr>
            </m:ctrlPr>
          </m:accPr>
          <m:e>
            <m:r>
              <w:rPr>
                <w:rFonts w:ascii="Cambria Math" w:hAnsi="Cambria Math" w:cs="Calibri"/>
                <w:sz w:val="24"/>
                <w:szCs w:val="24"/>
              </w:rPr>
              <m:t>ν</m:t>
            </m:r>
          </m:e>
        </m:acc>
      </m:oMath>
      <w:r w:rsidR="00FB7A01" w:rsidRPr="00BB3879">
        <w:rPr>
          <w:rFonts w:ascii="Calibri" w:eastAsiaTheme="minorEastAsia" w:hAnsi="Calibri" w:cs="Calibri"/>
          <w:sz w:val="24"/>
          <w:szCs w:val="24"/>
          <w:vertAlign w:val="subscript"/>
        </w:rPr>
        <w:t>n</w:t>
      </w:r>
      <w:r w:rsidR="00FB7A01" w:rsidRPr="00BB3879">
        <w:rPr>
          <w:rFonts w:ascii="Calibri" w:hAnsi="Calibri" w:cs="Calibri"/>
          <w:sz w:val="24"/>
          <w:szCs w:val="24"/>
        </w:rPr>
        <w:t>:  Then what is P(λ = e</w:t>
      </w:r>
      <w:r w:rsidR="00FB7A01" w:rsidRPr="00BB3879">
        <w:rPr>
          <w:rFonts w:ascii="Calibri" w:hAnsi="Calibri" w:cs="Calibri"/>
          <w:sz w:val="24"/>
          <w:szCs w:val="24"/>
          <w:vertAlign w:val="superscript"/>
        </w:rPr>
        <w:t>zν</w:t>
      </w:r>
      <w:r w:rsidR="00FB7A01" w:rsidRPr="00BB3879">
        <w:rPr>
          <w:rFonts w:ascii="Calibri" w:hAnsi="Calibri" w:cs="Calibri"/>
          <w:sz w:val="24"/>
          <w:szCs w:val="24"/>
        </w:rPr>
        <w:t xml:space="preserve">)?  </w:t>
      </w:r>
    </w:p>
    <w:p w14:paraId="0A230946" w14:textId="77777777" w:rsidR="00FB7A01" w:rsidRPr="00BB3879" w:rsidRDefault="00FB7A01" w:rsidP="00FB7A01">
      <w:pPr>
        <w:pStyle w:val="NoSpacing"/>
        <w:rPr>
          <w:rFonts w:ascii="Calibri" w:hAnsi="Calibri" w:cs="Calibri"/>
          <w:sz w:val="24"/>
          <w:szCs w:val="24"/>
        </w:rPr>
      </w:pPr>
    </w:p>
    <w:bookmarkStart w:id="4" w:name="_Hlk5650273"/>
    <w:p w14:paraId="7D277035" w14:textId="77777777" w:rsidR="00FB7A01" w:rsidRPr="00BB3879" w:rsidRDefault="00FB7A01" w:rsidP="00FB7A01">
      <w:pPr>
        <w:pStyle w:val="NoSpacing"/>
        <w:rPr>
          <w:sz w:val="24"/>
          <w:szCs w:val="24"/>
        </w:rPr>
      </w:pPr>
      <w:r w:rsidRPr="00BB3879">
        <w:rPr>
          <w:position w:val="-160"/>
          <w:sz w:val="24"/>
          <w:szCs w:val="24"/>
        </w:rPr>
        <w:object w:dxaOrig="7260" w:dyaOrig="3780" w14:anchorId="2DAE5C07">
          <v:shape id="_x0000_i1029" type="#_x0000_t75" style="width:363.6pt;height:189pt" o:ole="">
            <v:imagedata r:id="rId15" o:title=""/>
          </v:shape>
          <o:OLEObject Type="Embed" ProgID="Equation.DSMT4" ShapeID="_x0000_i1029" DrawAspect="Content" ObjectID="_1627818248" r:id="rId16"/>
        </w:object>
      </w:r>
      <w:bookmarkEnd w:id="4"/>
    </w:p>
    <w:p w14:paraId="6D08A0C8" w14:textId="77777777" w:rsidR="00FB7A01" w:rsidRPr="00BB3879" w:rsidRDefault="00FB7A01" w:rsidP="00FB7A01">
      <w:pPr>
        <w:pStyle w:val="NoSpacing"/>
        <w:rPr>
          <w:sz w:val="24"/>
          <w:szCs w:val="24"/>
        </w:rPr>
      </w:pPr>
    </w:p>
    <w:p w14:paraId="7F0CF87C" w14:textId="77777777" w:rsidR="00FB7A01" w:rsidRPr="00BB3879" w:rsidRDefault="00FB7A01" w:rsidP="00FB7A01">
      <w:pPr>
        <w:pStyle w:val="NoSpacing"/>
        <w:rPr>
          <w:sz w:val="24"/>
          <w:szCs w:val="24"/>
        </w:rPr>
      </w:pPr>
      <w:r w:rsidRPr="00BB3879">
        <w:rPr>
          <w:sz w:val="24"/>
          <w:szCs w:val="24"/>
        </w:rPr>
        <w:t>Really should’ve written z → z/</w:t>
      </w:r>
      <w:r w:rsidRPr="00BB3879">
        <w:rPr>
          <w:rFonts w:ascii="Calibri" w:hAnsi="Calibri" w:cs="Calibri"/>
          <w:sz w:val="24"/>
          <w:szCs w:val="24"/>
        </w:rPr>
        <w:t>ℓ</w:t>
      </w:r>
      <w:r w:rsidRPr="00BB3879">
        <w:rPr>
          <w:sz w:val="24"/>
          <w:szCs w:val="24"/>
        </w:rPr>
        <w:t>, for unit’s sake i think:</w:t>
      </w:r>
    </w:p>
    <w:p w14:paraId="2FA5B98A" w14:textId="77777777" w:rsidR="00FB7A01" w:rsidRPr="00BB3879" w:rsidRDefault="00FB7A01" w:rsidP="00FB7A01">
      <w:pPr>
        <w:pStyle w:val="NoSpacing"/>
        <w:rPr>
          <w:sz w:val="24"/>
          <w:szCs w:val="24"/>
        </w:rPr>
      </w:pPr>
    </w:p>
    <w:p w14:paraId="03CBACCB" w14:textId="2BE033B7" w:rsidR="00FB7A01" w:rsidRPr="00BB3879" w:rsidRDefault="00045B2A" w:rsidP="00FB7A01">
      <w:pPr>
        <w:pStyle w:val="NoSpacing"/>
        <w:rPr>
          <w:sz w:val="24"/>
          <w:szCs w:val="24"/>
        </w:rPr>
      </w:pPr>
      <w:r w:rsidRPr="00BB3879">
        <w:rPr>
          <w:position w:val="-36"/>
          <w:sz w:val="24"/>
          <w:szCs w:val="24"/>
        </w:rPr>
        <w:object w:dxaOrig="3480" w:dyaOrig="880" w14:anchorId="150D44BF">
          <v:shape id="_x0000_i1030" type="#_x0000_t75" style="width:174.6pt;height:43.8pt" o:ole="">
            <v:imagedata r:id="rId17" o:title=""/>
          </v:shape>
          <o:OLEObject Type="Embed" ProgID="Equation.DSMT4" ShapeID="_x0000_i1030" DrawAspect="Content" ObjectID="_1627818249" r:id="rId18"/>
        </w:object>
      </w:r>
    </w:p>
    <w:p w14:paraId="37B08A10" w14:textId="77777777" w:rsidR="00FB7A01" w:rsidRPr="00BB3879" w:rsidRDefault="00FB7A01" w:rsidP="00FB7A01">
      <w:pPr>
        <w:pStyle w:val="NoSpacing"/>
        <w:rPr>
          <w:sz w:val="24"/>
          <w:szCs w:val="24"/>
        </w:rPr>
      </w:pPr>
    </w:p>
    <w:p w14:paraId="0AAD6900" w14:textId="2C05FA51" w:rsidR="00FB7A01" w:rsidRPr="00BB3879" w:rsidRDefault="00FB7A01" w:rsidP="00FB7A01">
      <w:pPr>
        <w:pStyle w:val="NoSpacing"/>
        <w:rPr>
          <w:rFonts w:ascii="Calibri" w:hAnsi="Calibri" w:cs="Calibri"/>
          <w:sz w:val="24"/>
          <w:szCs w:val="24"/>
        </w:rPr>
      </w:pPr>
      <w:r w:rsidRPr="00BB3879">
        <w:rPr>
          <w:sz w:val="24"/>
          <w:szCs w:val="24"/>
        </w:rPr>
        <w:t>So we see that on general grounds we expect ln</w:t>
      </w:r>
      <w:r w:rsidRPr="00BB3879">
        <w:rPr>
          <w:rFonts w:ascii="Calibri" w:hAnsi="Calibri" w:cs="Calibri"/>
          <w:sz w:val="24"/>
          <w:szCs w:val="24"/>
        </w:rPr>
        <w:t>λ’s</w:t>
      </w:r>
      <w:r w:rsidRPr="00BB3879">
        <w:rPr>
          <w:sz w:val="24"/>
          <w:szCs w:val="24"/>
        </w:rPr>
        <w:t xml:space="preserve"> to be normally distributed with an average and mean that grow linearly with length.  We cannot conclude anything yet about how separated the </w:t>
      </w:r>
      <w:r w:rsidRPr="00BB3879">
        <w:rPr>
          <w:rFonts w:ascii="Calibri" w:hAnsi="Calibri" w:cs="Calibri"/>
          <w:sz w:val="24"/>
          <w:szCs w:val="24"/>
        </w:rPr>
        <w:t>λ</w:t>
      </w:r>
      <w:r w:rsidRPr="00BB3879">
        <w:rPr>
          <w:sz w:val="24"/>
          <w:szCs w:val="24"/>
        </w:rPr>
        <w:t>’s are, because we do no know how the &lt;</w:t>
      </w:r>
      <w:r w:rsidRPr="00BB3879">
        <w:rPr>
          <w:rFonts w:ascii="Calibri" w:hAnsi="Calibri" w:cs="Calibri"/>
          <w:sz w:val="24"/>
          <w:szCs w:val="24"/>
        </w:rPr>
        <w:t>ν</w:t>
      </w:r>
      <w:r w:rsidRPr="00BB3879">
        <w:rPr>
          <w:rFonts w:ascii="Calibri" w:hAnsi="Calibri" w:cs="Calibri"/>
          <w:sz w:val="24"/>
          <w:szCs w:val="24"/>
          <w:vertAlign w:val="subscript"/>
        </w:rPr>
        <w:t>n</w:t>
      </w:r>
      <w:r w:rsidRPr="00BB3879">
        <w:rPr>
          <w:rFonts w:ascii="Calibri" w:hAnsi="Calibri" w:cs="Calibri"/>
          <w:sz w:val="24"/>
          <w:szCs w:val="24"/>
        </w:rPr>
        <w:t xml:space="preserve">&gt;’s are distributed.  </w:t>
      </w:r>
      <w:r w:rsidR="00AE274E">
        <w:rPr>
          <w:rFonts w:ascii="Calibri" w:hAnsi="Calibri" w:cs="Calibri"/>
          <w:sz w:val="24"/>
          <w:szCs w:val="24"/>
        </w:rPr>
        <w:t>Well actually, even</w:t>
      </w:r>
      <w:r w:rsidR="00AE274E" w:rsidRPr="00AE274E">
        <w:rPr>
          <w:rFonts w:ascii="Calibri" w:hAnsi="Calibri" w:cs="Calibri"/>
          <w:sz w:val="24"/>
          <w:szCs w:val="24"/>
        </w:rPr>
        <w:t xml:space="preserve"> </w:t>
      </w:r>
      <m:oMath>
        <m:sSub>
          <m:sSubPr>
            <m:ctrlPr>
              <w:rPr>
                <w:rFonts w:ascii="Cambria Math" w:hAnsi="Cambria Math" w:cs="Calibri"/>
                <w:i/>
                <w:sz w:val="24"/>
                <w:szCs w:val="24"/>
              </w:rPr>
            </m:ctrlPr>
          </m:sSubPr>
          <m:e>
            <m:acc>
              <m:accPr>
                <m:chr m:val="̅"/>
                <m:ctrlPr>
                  <w:rPr>
                    <w:rFonts w:ascii="Cambria Math" w:hAnsi="Cambria Math" w:cs="Calibri"/>
                    <w:i/>
                    <w:sz w:val="24"/>
                    <w:szCs w:val="24"/>
                  </w:rPr>
                </m:ctrlPr>
              </m:accPr>
              <m:e>
                <m:r>
                  <w:rPr>
                    <w:rFonts w:ascii="Cambria Math" w:hAnsi="Cambria Math" w:cs="Calibri"/>
                    <w:sz w:val="24"/>
                    <w:szCs w:val="24"/>
                  </w:rPr>
                  <m:t>ν</m:t>
                </m:r>
              </m:e>
            </m:acc>
          </m:e>
          <m:sub>
            <m:r>
              <w:rPr>
                <w:rFonts w:ascii="Cambria Math" w:hAnsi="Cambria Math" w:cs="Calibri"/>
                <w:sz w:val="24"/>
                <w:szCs w:val="24"/>
              </w:rPr>
              <m:t>n</m:t>
            </m:r>
          </m:sub>
        </m:sSub>
      </m:oMath>
      <w:r w:rsidR="00AE274E" w:rsidRPr="00AE274E">
        <w:rPr>
          <w:rFonts w:ascii="Calibri" w:hAnsi="Calibri" w:cs="Calibri"/>
          <w:sz w:val="24"/>
          <w:szCs w:val="24"/>
        </w:rPr>
        <w:t xml:space="preserve"> and σ</w:t>
      </w:r>
      <w:r w:rsidR="00AE274E" w:rsidRPr="00AE274E">
        <w:rPr>
          <w:rFonts w:ascii="Calibri" w:hAnsi="Calibri" w:cs="Calibri"/>
          <w:sz w:val="24"/>
          <w:szCs w:val="24"/>
          <w:vertAlign w:val="subscript"/>
        </w:rPr>
        <w:t>n</w:t>
      </w:r>
      <w:r w:rsidR="00AE274E" w:rsidRPr="00AE274E">
        <w:rPr>
          <w:rFonts w:ascii="Calibri" w:hAnsi="Calibri" w:cs="Calibri"/>
          <w:sz w:val="24"/>
          <w:szCs w:val="24"/>
        </w:rPr>
        <w:t xml:space="preserve"> can be derived using just the ν evolution equation (involving the K-matrix)</w:t>
      </w:r>
      <w:r w:rsidR="00AE274E">
        <w:rPr>
          <w:rFonts w:ascii="Calibri" w:hAnsi="Calibri" w:cs="Calibri"/>
          <w:sz w:val="24"/>
          <w:szCs w:val="24"/>
        </w:rPr>
        <w:t>.  And even besides that w</w:t>
      </w:r>
      <w:r w:rsidRPr="00BB3879">
        <w:rPr>
          <w:rFonts w:ascii="Calibri" w:hAnsi="Calibri" w:cs="Calibri"/>
          <w:sz w:val="24"/>
          <w:szCs w:val="24"/>
        </w:rPr>
        <w:t xml:space="preserve">e know </w:t>
      </w:r>
      <w:bookmarkStart w:id="5" w:name="_GoBack"/>
      <w:bookmarkEnd w:id="5"/>
      <w:r w:rsidRPr="00BB3879">
        <w:rPr>
          <w:rFonts w:ascii="Calibri" w:hAnsi="Calibri" w:cs="Calibri"/>
          <w:sz w:val="24"/>
          <w:szCs w:val="24"/>
        </w:rPr>
        <w:t>that it is z-independent.  So at least we can say that the mean spacing is:</w:t>
      </w:r>
    </w:p>
    <w:p w14:paraId="39A1C8AB" w14:textId="77777777" w:rsidR="00FB7A01" w:rsidRPr="00BB3879" w:rsidRDefault="00FB7A01" w:rsidP="00FB7A01">
      <w:pPr>
        <w:pStyle w:val="NoSpacing"/>
        <w:rPr>
          <w:rFonts w:ascii="Calibri" w:hAnsi="Calibri" w:cs="Calibri"/>
          <w:sz w:val="24"/>
          <w:szCs w:val="24"/>
        </w:rPr>
      </w:pPr>
      <w:bookmarkStart w:id="6" w:name="_Hlk5651967"/>
    </w:p>
    <w:bookmarkStart w:id="7" w:name="_Hlk3067360"/>
    <w:p w14:paraId="0E9C0D49" w14:textId="77777777" w:rsidR="00FB7A01" w:rsidRPr="00BB3879" w:rsidRDefault="00FB7A01" w:rsidP="00FB7A01">
      <w:pPr>
        <w:pStyle w:val="NoSpacing"/>
        <w:rPr>
          <w:rFonts w:ascii="Calibri" w:hAnsi="Calibri" w:cs="Calibri"/>
          <w:sz w:val="24"/>
          <w:szCs w:val="24"/>
        </w:rPr>
      </w:pPr>
      <w:r w:rsidRPr="00BB3879">
        <w:rPr>
          <w:rFonts w:ascii="Calibri" w:hAnsi="Calibri" w:cs="Calibri"/>
          <w:position w:val="-24"/>
          <w:sz w:val="24"/>
          <w:szCs w:val="24"/>
        </w:rPr>
        <w:object w:dxaOrig="1500" w:dyaOrig="620" w14:anchorId="391322D0">
          <v:shape id="_x0000_i1031" type="#_x0000_t75" style="width:75pt;height:31.2pt" o:ole="">
            <v:imagedata r:id="rId19" o:title=""/>
          </v:shape>
          <o:OLEObject Type="Embed" ProgID="Equation.DSMT4" ShapeID="_x0000_i1031" DrawAspect="Content" ObjectID="_1627818250" r:id="rId20"/>
        </w:object>
      </w:r>
      <w:bookmarkEnd w:id="7"/>
      <w:r w:rsidRPr="00BB3879">
        <w:rPr>
          <w:rFonts w:ascii="Calibri" w:hAnsi="Calibri" w:cs="Calibri"/>
          <w:sz w:val="24"/>
          <w:szCs w:val="24"/>
        </w:rPr>
        <w:t xml:space="preserve"> </w:t>
      </w:r>
    </w:p>
    <w:p w14:paraId="13B64FBC" w14:textId="77777777" w:rsidR="00FB7A01" w:rsidRPr="00BB3879" w:rsidRDefault="00FB7A01" w:rsidP="00FB7A01">
      <w:pPr>
        <w:pStyle w:val="NoSpacing"/>
        <w:rPr>
          <w:rFonts w:ascii="Calibri" w:hAnsi="Calibri" w:cs="Calibri"/>
          <w:sz w:val="24"/>
          <w:szCs w:val="24"/>
        </w:rPr>
      </w:pPr>
    </w:p>
    <w:p w14:paraId="541DAB33" w14:textId="77777777" w:rsidR="00FB7A01" w:rsidRPr="00BB3879" w:rsidRDefault="00FB7A01" w:rsidP="00FB7A01">
      <w:pPr>
        <w:pStyle w:val="NoSpacing"/>
        <w:rPr>
          <w:rFonts w:ascii="Calibri" w:hAnsi="Calibri" w:cs="Calibri"/>
          <w:sz w:val="24"/>
          <w:szCs w:val="24"/>
        </w:rPr>
      </w:pPr>
      <w:r w:rsidRPr="00BB3879">
        <w:rPr>
          <w:rFonts w:ascii="Calibri" w:hAnsi="Calibri" w:cs="Calibri"/>
          <w:sz w:val="24"/>
          <w:szCs w:val="24"/>
        </w:rPr>
        <w:t>and the average width is:</w:t>
      </w:r>
    </w:p>
    <w:p w14:paraId="113D9D72" w14:textId="77777777" w:rsidR="00FB7A01" w:rsidRPr="00BB3879" w:rsidRDefault="00FB7A01" w:rsidP="00FB7A01">
      <w:pPr>
        <w:pStyle w:val="NoSpacing"/>
        <w:rPr>
          <w:rFonts w:ascii="Calibri" w:hAnsi="Calibri" w:cs="Calibri"/>
          <w:sz w:val="24"/>
          <w:szCs w:val="24"/>
        </w:rPr>
      </w:pPr>
    </w:p>
    <w:p w14:paraId="03CDD0B2" w14:textId="77777777" w:rsidR="00FB7A01" w:rsidRPr="00BB3879" w:rsidRDefault="00FB7A01" w:rsidP="00FB7A01">
      <w:pPr>
        <w:pStyle w:val="NoSpacing"/>
        <w:rPr>
          <w:rFonts w:ascii="Calibri" w:hAnsi="Calibri" w:cs="Calibri"/>
          <w:sz w:val="24"/>
          <w:szCs w:val="24"/>
        </w:rPr>
      </w:pPr>
      <w:r w:rsidRPr="00BB3879">
        <w:rPr>
          <w:rFonts w:ascii="Calibri" w:hAnsi="Calibri" w:cs="Calibri"/>
          <w:position w:val="-26"/>
          <w:sz w:val="24"/>
          <w:szCs w:val="24"/>
        </w:rPr>
        <w:object w:dxaOrig="1520" w:dyaOrig="700" w14:anchorId="2E2B4DB8">
          <v:shape id="_x0000_i1032" type="#_x0000_t75" style="width:76.2pt;height:35.4pt" o:ole="">
            <v:imagedata r:id="rId21" o:title=""/>
          </v:shape>
          <o:OLEObject Type="Embed" ProgID="Equation.DSMT4" ShapeID="_x0000_i1032" DrawAspect="Content" ObjectID="_1627818251" r:id="rId22"/>
        </w:object>
      </w:r>
    </w:p>
    <w:p w14:paraId="09CBEB93" w14:textId="77777777" w:rsidR="00FB7A01" w:rsidRPr="00BB3879" w:rsidRDefault="00FB7A01" w:rsidP="00FB7A01">
      <w:pPr>
        <w:pStyle w:val="NoSpacing"/>
        <w:rPr>
          <w:rFonts w:ascii="Calibri" w:hAnsi="Calibri" w:cs="Calibri"/>
          <w:sz w:val="24"/>
          <w:szCs w:val="24"/>
        </w:rPr>
      </w:pPr>
    </w:p>
    <w:p w14:paraId="6F190EA3" w14:textId="77777777" w:rsidR="00FB7A01" w:rsidRPr="00BB3879" w:rsidRDefault="00FB7A01" w:rsidP="00FB7A01">
      <w:pPr>
        <w:pStyle w:val="NoSpacing"/>
        <w:rPr>
          <w:rFonts w:ascii="Calibri" w:hAnsi="Calibri" w:cs="Calibri"/>
          <w:sz w:val="24"/>
          <w:szCs w:val="24"/>
        </w:rPr>
      </w:pPr>
      <w:r w:rsidRPr="00BB3879">
        <w:rPr>
          <w:rFonts w:ascii="Calibri" w:hAnsi="Calibri" w:cs="Calibri"/>
          <w:sz w:val="24"/>
          <w:szCs w:val="24"/>
        </w:rPr>
        <w:t>And the ratio is:</w:t>
      </w:r>
    </w:p>
    <w:p w14:paraId="2F5371CF" w14:textId="77777777" w:rsidR="00FB7A01" w:rsidRPr="00BB3879" w:rsidRDefault="00FB7A01" w:rsidP="00FB7A01">
      <w:pPr>
        <w:pStyle w:val="NoSpacing"/>
        <w:rPr>
          <w:rFonts w:ascii="Calibri" w:hAnsi="Calibri" w:cs="Calibri"/>
          <w:sz w:val="24"/>
          <w:szCs w:val="24"/>
        </w:rPr>
      </w:pPr>
    </w:p>
    <w:p w14:paraId="2F41EFF0" w14:textId="77777777" w:rsidR="00FB7A01" w:rsidRPr="00BB3879" w:rsidRDefault="00FB7A01" w:rsidP="00FB7A01">
      <w:pPr>
        <w:pStyle w:val="NoSpacing"/>
        <w:rPr>
          <w:rFonts w:ascii="Calibri" w:hAnsi="Calibri" w:cs="Calibri"/>
          <w:sz w:val="24"/>
          <w:szCs w:val="24"/>
        </w:rPr>
      </w:pPr>
      <w:r w:rsidRPr="00BB3879">
        <w:rPr>
          <w:rFonts w:ascii="Calibri" w:hAnsi="Calibri" w:cs="Calibri"/>
          <w:position w:val="-62"/>
          <w:sz w:val="24"/>
          <w:szCs w:val="24"/>
        </w:rPr>
        <w:object w:dxaOrig="2640" w:dyaOrig="1280" w14:anchorId="4E51629C">
          <v:shape id="_x0000_i1033" type="#_x0000_t75" style="width:132pt;height:64.2pt" o:ole="">
            <v:imagedata r:id="rId23" o:title=""/>
          </v:shape>
          <o:OLEObject Type="Embed" ProgID="Equation.DSMT4" ShapeID="_x0000_i1033" DrawAspect="Content" ObjectID="_1627818252" r:id="rId24"/>
        </w:object>
      </w:r>
    </w:p>
    <w:bookmarkEnd w:id="6"/>
    <w:p w14:paraId="0F9E8695" w14:textId="77777777" w:rsidR="00FB7A01" w:rsidRPr="00BB3879" w:rsidRDefault="00FB7A01" w:rsidP="00FB7A01">
      <w:pPr>
        <w:pStyle w:val="NoSpacing"/>
        <w:rPr>
          <w:rFonts w:ascii="Calibri" w:hAnsi="Calibri" w:cs="Calibri"/>
          <w:sz w:val="24"/>
          <w:szCs w:val="24"/>
        </w:rPr>
      </w:pPr>
    </w:p>
    <w:p w14:paraId="4F9DC50A" w14:textId="77777777" w:rsidR="00FB7A01" w:rsidRPr="00BB3879" w:rsidRDefault="00FB7A01" w:rsidP="00FB7A01">
      <w:pPr>
        <w:pStyle w:val="NoSpacing"/>
        <w:rPr>
          <w:sz w:val="24"/>
          <w:szCs w:val="24"/>
        </w:rPr>
      </w:pPr>
      <w:r w:rsidRPr="00BB3879">
        <w:rPr>
          <w:rFonts w:ascii="Calibri" w:hAnsi="Calibri" w:cs="Calibri"/>
          <w:sz w:val="24"/>
          <w:szCs w:val="24"/>
        </w:rPr>
        <w:lastRenderedPageBreak/>
        <w:t>and so regardless of what those two constants are, the Δlnλ’s are bound to become well separated enough.  So then eventually we must be able to say</w:t>
      </w:r>
      <w:r w:rsidRPr="00BB3879">
        <w:rPr>
          <w:sz w:val="24"/>
          <w:szCs w:val="24"/>
        </w:rPr>
        <w:t>, g = 1/(1+</w:t>
      </w:r>
      <w:r w:rsidRPr="00BB3879">
        <w:rPr>
          <w:rFonts w:ascii="Calibri" w:hAnsi="Calibri" w:cs="Calibri"/>
          <w:sz w:val="24"/>
          <w:szCs w:val="24"/>
        </w:rPr>
        <w:t>λ</w:t>
      </w:r>
      <w:r w:rsidRPr="00BB3879">
        <w:rPr>
          <w:sz w:val="24"/>
          <w:szCs w:val="24"/>
        </w:rPr>
        <w:t>) ~ 1/</w:t>
      </w:r>
      <w:r w:rsidRPr="00BB3879">
        <w:rPr>
          <w:rFonts w:ascii="Calibri" w:hAnsi="Calibri" w:cs="Calibri"/>
          <w:sz w:val="24"/>
          <w:szCs w:val="24"/>
        </w:rPr>
        <w:t>λ</w:t>
      </w:r>
      <w:r w:rsidRPr="00BB3879">
        <w:rPr>
          <w:rFonts w:ascii="Calibri" w:hAnsi="Calibri" w:cs="Calibri"/>
          <w:sz w:val="24"/>
          <w:szCs w:val="24"/>
          <w:vertAlign w:val="subscript"/>
        </w:rPr>
        <w:t>1</w:t>
      </w:r>
      <w:r w:rsidRPr="00BB3879">
        <w:rPr>
          <w:sz w:val="24"/>
          <w:szCs w:val="24"/>
        </w:rPr>
        <w:t xml:space="preserve"> → ln</w:t>
      </w:r>
      <w:r w:rsidRPr="00BB3879">
        <w:rPr>
          <w:rFonts w:ascii="Calibri" w:hAnsi="Calibri" w:cs="Calibri"/>
          <w:sz w:val="24"/>
          <w:szCs w:val="24"/>
        </w:rPr>
        <w:t>λ</w:t>
      </w:r>
      <w:r w:rsidRPr="00BB3879">
        <w:rPr>
          <w:rFonts w:ascii="Calibri" w:hAnsi="Calibri" w:cs="Calibri"/>
          <w:sz w:val="24"/>
          <w:szCs w:val="24"/>
          <w:vertAlign w:val="subscript"/>
        </w:rPr>
        <w:t>1</w:t>
      </w:r>
      <w:r w:rsidRPr="00BB3879">
        <w:rPr>
          <w:sz w:val="24"/>
          <w:szCs w:val="24"/>
        </w:rPr>
        <w:t xml:space="preserve"> = -lng.  And so we expect lng to also be normally distributed.  </w:t>
      </w:r>
      <w:r w:rsidRPr="00BB3879">
        <w:rPr>
          <w:rFonts w:ascii="Calibri" w:eastAsiaTheme="minorEastAsia" w:hAnsi="Calibri" w:cs="Calibri"/>
          <w:sz w:val="24"/>
          <w:szCs w:val="24"/>
        </w:rPr>
        <w:t>Does anything change by going to large disorder?  Doesn’t look like it.  Does this mean that the DMPK describes large disorder too, in the z &gt;&gt; W limit?  It seems so (or at least up to this order).  One could sortof argue that the e</w:t>
      </w:r>
      <w:r w:rsidRPr="00BB3879">
        <w:rPr>
          <w:rFonts w:ascii="Calibri" w:eastAsiaTheme="minorEastAsia" w:hAnsi="Calibri" w:cs="Calibri"/>
          <w:sz w:val="24"/>
          <w:szCs w:val="24"/>
          <w:vertAlign w:val="superscript"/>
        </w:rPr>
        <w:t>-</w:t>
      </w:r>
      <w:r w:rsidRPr="00BB3879">
        <w:rPr>
          <w:rFonts w:ascii="Calibri" w:eastAsiaTheme="minorEastAsia" w:hAnsi="Calibri" w:cs="Calibri"/>
          <w:sz w:val="24"/>
          <w:szCs w:val="24"/>
        </w:rPr>
        <w:t>‘s become isotropically distributed for z &gt;&gt; W due to repeated reflections, but one could also argue that by the time z is large enough, there is hardly anything out there, and so unlikely to become equally distributed?  Not sure.  Looking ahead a little bit, we know that K</w:t>
      </w:r>
      <w:r w:rsidRPr="00BB3879">
        <w:rPr>
          <w:rFonts w:ascii="Calibri" w:eastAsiaTheme="minorEastAsia" w:hAnsi="Calibri" w:cs="Calibri"/>
          <w:sz w:val="24"/>
          <w:szCs w:val="24"/>
          <w:vertAlign w:val="subscript"/>
        </w:rPr>
        <w:t>mm</w:t>
      </w:r>
      <w:r w:rsidRPr="00BB3879">
        <w:rPr>
          <w:rFonts w:ascii="Calibri" w:eastAsiaTheme="minorEastAsia" w:hAnsi="Calibri" w:cs="Calibri"/>
          <w:sz w:val="24"/>
          <w:szCs w:val="24"/>
        </w:rPr>
        <w:t xml:space="preserve"> reverts to an isotropic distribution pretty quickly, and ν</w:t>
      </w:r>
      <w:r w:rsidRPr="00BB3879">
        <w:rPr>
          <w:rFonts w:ascii="Calibri" w:eastAsiaTheme="minorEastAsia" w:hAnsi="Calibri" w:cs="Calibri"/>
          <w:sz w:val="24"/>
          <w:szCs w:val="24"/>
          <w:vertAlign w:val="subscript"/>
        </w:rPr>
        <w:t>1</w:t>
      </w:r>
      <w:r w:rsidRPr="00BB3879">
        <w:rPr>
          <w:rFonts w:ascii="Calibri" w:eastAsiaTheme="minorEastAsia" w:hAnsi="Calibri" w:cs="Calibri"/>
          <w:sz w:val="24"/>
          <w:szCs w:val="24"/>
        </w:rPr>
        <w:t xml:space="preserve"> goes first.  And so numerical evidence indicates it does go to Q1D.  Also, evidence from the ν-K equation concurs.  Calculating &lt;ν</w:t>
      </w:r>
      <w:r w:rsidRPr="00BB3879">
        <w:rPr>
          <w:rFonts w:ascii="Calibri" w:eastAsiaTheme="minorEastAsia" w:hAnsi="Calibri" w:cs="Calibri"/>
          <w:sz w:val="24"/>
          <w:szCs w:val="24"/>
          <w:vertAlign w:val="subscript"/>
        </w:rPr>
        <w:t>n</w:t>
      </w:r>
      <w:r w:rsidRPr="00BB3879">
        <w:rPr>
          <w:rFonts w:ascii="Calibri" w:eastAsiaTheme="minorEastAsia" w:hAnsi="Calibri" w:cs="Calibri"/>
          <w:sz w:val="24"/>
          <w:szCs w:val="24"/>
        </w:rPr>
        <w:t>&gt; and &lt;ν</w:t>
      </w:r>
      <w:r w:rsidRPr="00BB3879">
        <w:rPr>
          <w:rFonts w:ascii="Calibri" w:eastAsiaTheme="minorEastAsia" w:hAnsi="Calibri" w:cs="Calibri"/>
          <w:sz w:val="24"/>
          <w:szCs w:val="24"/>
          <w:vertAlign w:val="subscript"/>
        </w:rPr>
        <w:t>n</w:t>
      </w:r>
      <w:r w:rsidRPr="00BB3879">
        <w:rPr>
          <w:rFonts w:ascii="Calibri" w:eastAsiaTheme="minorEastAsia" w:hAnsi="Calibri" w:cs="Calibri"/>
          <w:sz w:val="24"/>
          <w:szCs w:val="24"/>
        </w:rPr>
        <w:t>&gt;</w:t>
      </w:r>
      <w:r w:rsidRPr="00BB3879">
        <w:rPr>
          <w:rFonts w:ascii="Calibri" w:eastAsiaTheme="minorEastAsia" w:hAnsi="Calibri" w:cs="Calibri"/>
          <w:sz w:val="24"/>
          <w:szCs w:val="24"/>
          <w:vertAlign w:val="subscript"/>
        </w:rPr>
        <w:t>2</w:t>
      </w:r>
      <w:r w:rsidRPr="00BB3879">
        <w:rPr>
          <w:rFonts w:ascii="Calibri" w:eastAsiaTheme="minorEastAsia" w:hAnsi="Calibri" w:cs="Calibri"/>
          <w:sz w:val="24"/>
          <w:szCs w:val="24"/>
        </w:rPr>
        <w:t xml:space="preserve"> direct from the equation imply a proportionality ratio of </w:t>
      </w:r>
      <w:r w:rsidRPr="00BB3879">
        <w:rPr>
          <w:rFonts w:ascii="Calibri" w:hAnsi="Calibri" w:cs="Calibri"/>
          <w:sz w:val="24"/>
          <w:szCs w:val="24"/>
        </w:rPr>
        <w:t>&lt;ν</w:t>
      </w:r>
      <w:r w:rsidRPr="00BB3879">
        <w:rPr>
          <w:rFonts w:ascii="Calibri" w:hAnsi="Calibri" w:cs="Calibri"/>
          <w:sz w:val="24"/>
          <w:szCs w:val="24"/>
          <w:vertAlign w:val="subscript"/>
        </w:rPr>
        <w:t>1</w:t>
      </w:r>
      <w:r w:rsidRPr="00BB3879">
        <w:rPr>
          <w:rFonts w:ascii="Calibri" w:hAnsi="Calibri" w:cs="Calibri"/>
          <w:sz w:val="24"/>
          <w:szCs w:val="24"/>
        </w:rPr>
        <w:t>&gt;</w:t>
      </w:r>
      <w:r w:rsidRPr="00BB3879">
        <w:rPr>
          <w:rFonts w:ascii="Calibri" w:hAnsi="Calibri" w:cs="Calibri"/>
          <w:sz w:val="24"/>
          <w:szCs w:val="24"/>
          <w:vertAlign w:val="subscript"/>
        </w:rPr>
        <w:t>2</w:t>
      </w:r>
      <w:r w:rsidRPr="00BB3879">
        <w:rPr>
          <w:rFonts w:ascii="Calibri" w:hAnsi="Calibri" w:cs="Calibri"/>
          <w:sz w:val="24"/>
          <w:szCs w:val="24"/>
        </w:rPr>
        <w:t xml:space="preserve"> = </w:t>
      </w:r>
      <m:oMath>
        <m:acc>
          <m:accPr>
            <m:chr m:val="̅"/>
            <m:ctrlPr>
              <w:rPr>
                <w:rFonts w:ascii="Cambria Math" w:hAnsi="Cambria Math" w:cs="Calibri"/>
                <w:i/>
                <w:sz w:val="24"/>
                <w:szCs w:val="24"/>
              </w:rPr>
            </m:ctrlPr>
          </m:accPr>
          <m:e>
            <m:r>
              <w:rPr>
                <w:rFonts w:ascii="Cambria Math" w:hAnsi="Cambria Math" w:cs="Calibri"/>
                <w:sz w:val="24"/>
                <w:szCs w:val="24"/>
              </w:rPr>
              <m:t>ν</m:t>
            </m:r>
          </m:e>
        </m:acc>
      </m:oMath>
      <w:r w:rsidRPr="00BB3879">
        <w:rPr>
          <w:rFonts w:ascii="Calibri" w:eastAsiaTheme="minorEastAsia" w:hAnsi="Calibri" w:cs="Calibri"/>
          <w:sz w:val="24"/>
          <w:szCs w:val="24"/>
          <w:vertAlign w:val="subscript"/>
        </w:rPr>
        <w:t>1</w:t>
      </w:r>
      <w:r w:rsidRPr="00BB3879">
        <w:rPr>
          <w:rFonts w:ascii="Calibri" w:eastAsiaTheme="minorEastAsia" w:hAnsi="Calibri" w:cs="Calibri"/>
          <w:sz w:val="24"/>
          <w:szCs w:val="24"/>
        </w:rPr>
        <w:t>/2z (and &lt;lng&gt;</w:t>
      </w:r>
      <w:r w:rsidRPr="00BB3879">
        <w:rPr>
          <w:rFonts w:ascii="Calibri" w:eastAsiaTheme="minorEastAsia" w:hAnsi="Calibri" w:cs="Calibri"/>
          <w:sz w:val="24"/>
          <w:szCs w:val="24"/>
          <w:vertAlign w:val="subscript"/>
        </w:rPr>
        <w:t>2</w:t>
      </w:r>
      <w:r w:rsidRPr="00BB3879">
        <w:rPr>
          <w:rFonts w:ascii="Calibri" w:eastAsiaTheme="minorEastAsia" w:hAnsi="Calibri" w:cs="Calibri"/>
          <w:sz w:val="24"/>
          <w:szCs w:val="24"/>
        </w:rPr>
        <w:t>/&lt;lng&gt;</w:t>
      </w:r>
      <w:r w:rsidRPr="00BB3879">
        <w:rPr>
          <w:rFonts w:ascii="Calibri" w:eastAsiaTheme="minorEastAsia" w:hAnsi="Calibri" w:cs="Calibri"/>
          <w:sz w:val="24"/>
          <w:szCs w:val="24"/>
          <w:vertAlign w:val="subscript"/>
        </w:rPr>
        <w:t>1</w:t>
      </w:r>
      <w:r w:rsidRPr="00BB3879">
        <w:rPr>
          <w:rFonts w:ascii="Calibri" w:eastAsiaTheme="minorEastAsia" w:hAnsi="Calibri" w:cs="Calibri"/>
          <w:sz w:val="24"/>
          <w:szCs w:val="24"/>
        </w:rPr>
        <w:t xml:space="preserve"> = 1), regardless of disorder.    </w:t>
      </w:r>
    </w:p>
    <w:p w14:paraId="729CF256" w14:textId="532CC706" w:rsidR="00FB7A01" w:rsidRDefault="00FB7A01" w:rsidP="00FB7A01">
      <w:pPr>
        <w:pStyle w:val="NoSpacing"/>
        <w:rPr>
          <w:sz w:val="24"/>
          <w:szCs w:val="24"/>
        </w:rPr>
      </w:pPr>
    </w:p>
    <w:p w14:paraId="77DC1F52" w14:textId="6D7B5AA4" w:rsidR="00045B2A" w:rsidRPr="00045B2A" w:rsidRDefault="001D5780" w:rsidP="00FB7A01">
      <w:pPr>
        <w:pStyle w:val="NoSpacing"/>
        <w:rPr>
          <w:b/>
          <w:sz w:val="28"/>
          <w:szCs w:val="28"/>
        </w:rPr>
      </w:pPr>
      <w:r>
        <w:rPr>
          <w:b/>
          <w:sz w:val="28"/>
          <w:szCs w:val="28"/>
        </w:rPr>
        <w:t>P(g) distribution in z ~ L limit?</w:t>
      </w:r>
    </w:p>
    <w:p w14:paraId="0A09C80E" w14:textId="77777777" w:rsidR="00FB7A01" w:rsidRPr="00BB3879" w:rsidRDefault="00FB7A01" w:rsidP="00FB7A01">
      <w:pPr>
        <w:pStyle w:val="NoSpacing"/>
        <w:rPr>
          <w:rFonts w:ascii="Calibri" w:eastAsiaTheme="minorEastAsia" w:hAnsi="Calibri" w:cs="Calibri"/>
          <w:sz w:val="24"/>
          <w:szCs w:val="24"/>
        </w:rPr>
      </w:pPr>
      <w:r w:rsidRPr="00BB3879">
        <w:rPr>
          <w:rFonts w:ascii="Calibri" w:eastAsiaTheme="minorEastAsia" w:hAnsi="Calibri" w:cs="Calibri"/>
          <w:sz w:val="24"/>
          <w:szCs w:val="24"/>
        </w:rPr>
        <w:t>But let’s back up.  So how far can we back z up without violating the assumptions of our previous discussion?  I guess z &gt; ξ.  And ξ</w:t>
      </w:r>
      <w:r w:rsidRPr="00BB3879">
        <w:rPr>
          <w:rFonts w:ascii="Calibri" w:eastAsiaTheme="minorEastAsia" w:hAnsi="Calibri" w:cs="Calibri"/>
          <w:sz w:val="24"/>
          <w:szCs w:val="24"/>
          <w:vertAlign w:val="subscript"/>
        </w:rPr>
        <w:t>n</w:t>
      </w:r>
      <w:r w:rsidRPr="00BB3879">
        <w:rPr>
          <w:rFonts w:ascii="Calibri" w:eastAsiaTheme="minorEastAsia" w:hAnsi="Calibri" w:cs="Calibri"/>
          <w:sz w:val="24"/>
          <w:szCs w:val="24"/>
        </w:rPr>
        <w:softHyphen/>
        <w:t xml:space="preserve"> = ℓ/ν</w:t>
      </w:r>
      <w:r w:rsidRPr="00BB3879">
        <w:rPr>
          <w:rFonts w:ascii="Calibri" w:eastAsiaTheme="minorEastAsia" w:hAnsi="Calibri" w:cs="Calibri"/>
          <w:sz w:val="24"/>
          <w:szCs w:val="24"/>
          <w:vertAlign w:val="subscript"/>
        </w:rPr>
        <w:t>n</w:t>
      </w:r>
      <w:r w:rsidRPr="00BB3879">
        <w:rPr>
          <w:rFonts w:ascii="Calibri" w:eastAsiaTheme="minorEastAsia" w:hAnsi="Calibri" w:cs="Calibri"/>
          <w:sz w:val="24"/>
          <w:szCs w:val="24"/>
        </w:rPr>
        <w:t xml:space="preserve"> (these two statements are no more than basically zν</w:t>
      </w:r>
      <w:r w:rsidRPr="00BB3879">
        <w:rPr>
          <w:rFonts w:ascii="Calibri" w:eastAsiaTheme="minorEastAsia" w:hAnsi="Calibri" w:cs="Calibri"/>
          <w:sz w:val="24"/>
          <w:szCs w:val="24"/>
          <w:vertAlign w:val="subscript"/>
        </w:rPr>
        <w:t>n</w:t>
      </w:r>
      <w:r w:rsidRPr="00BB3879">
        <w:rPr>
          <w:rFonts w:ascii="Calibri" w:eastAsiaTheme="minorEastAsia" w:hAnsi="Calibri" w:cs="Calibri"/>
          <w:sz w:val="24"/>
          <w:szCs w:val="24"/>
        </w:rPr>
        <w:t xml:space="preserve"> &gt;&gt; 1, which is when the exponential is ‘large’).  And so need z &gt; ξ</w:t>
      </w:r>
      <w:r w:rsidRPr="00BB3879">
        <w:rPr>
          <w:rFonts w:ascii="Calibri" w:eastAsiaTheme="minorEastAsia" w:hAnsi="Calibri" w:cs="Calibri"/>
          <w:sz w:val="24"/>
          <w:szCs w:val="24"/>
          <w:vertAlign w:val="subscript"/>
        </w:rPr>
        <w:t>1</w:t>
      </w:r>
      <w:r w:rsidRPr="00BB3879">
        <w:rPr>
          <w:rFonts w:ascii="Calibri" w:eastAsiaTheme="minorEastAsia" w:hAnsi="Calibri" w:cs="Calibri"/>
          <w:sz w:val="24"/>
          <w:szCs w:val="24"/>
        </w:rPr>
        <w:t>, where ξ</w:t>
      </w:r>
      <w:r w:rsidRPr="00BB3879">
        <w:rPr>
          <w:rFonts w:ascii="Calibri" w:eastAsiaTheme="minorEastAsia" w:hAnsi="Calibri" w:cs="Calibri"/>
          <w:sz w:val="24"/>
          <w:szCs w:val="24"/>
          <w:vertAlign w:val="subscript"/>
        </w:rPr>
        <w:t>1</w:t>
      </w:r>
      <w:r w:rsidRPr="00BB3879">
        <w:rPr>
          <w:rFonts w:ascii="Calibri" w:eastAsiaTheme="minorEastAsia" w:hAnsi="Calibri" w:cs="Calibri"/>
          <w:sz w:val="24"/>
          <w:szCs w:val="24"/>
        </w:rPr>
        <w:t xml:space="preserve"> = ℓ/ν</w:t>
      </w:r>
      <w:r w:rsidRPr="00BB3879">
        <w:rPr>
          <w:rFonts w:ascii="Calibri" w:eastAsiaTheme="minorEastAsia" w:hAnsi="Calibri" w:cs="Calibri"/>
          <w:sz w:val="24"/>
          <w:szCs w:val="24"/>
          <w:vertAlign w:val="subscript"/>
        </w:rPr>
        <w:t>1</w:t>
      </w:r>
      <w:r w:rsidRPr="00BB3879">
        <w:rPr>
          <w:rFonts w:ascii="Calibri" w:eastAsiaTheme="minorEastAsia" w:hAnsi="Calibri" w:cs="Calibri"/>
          <w:sz w:val="24"/>
          <w:szCs w:val="24"/>
        </w:rPr>
        <w:t xml:space="preserve"> is the maximum localization length.  In Q1D, weak disorder at least, this would be ξ</w:t>
      </w:r>
      <w:r w:rsidRPr="00BB3879">
        <w:rPr>
          <w:rFonts w:ascii="Calibri" w:eastAsiaTheme="minorEastAsia" w:hAnsi="Calibri" w:cs="Calibri"/>
          <w:sz w:val="24"/>
          <w:szCs w:val="24"/>
          <w:vertAlign w:val="subscript"/>
        </w:rPr>
        <w:t>1</w:t>
      </w:r>
      <w:r w:rsidRPr="00BB3879">
        <w:rPr>
          <w:rFonts w:ascii="Calibri" w:eastAsiaTheme="minorEastAsia" w:hAnsi="Calibri" w:cs="Calibri"/>
          <w:sz w:val="24"/>
          <w:szCs w:val="24"/>
        </w:rPr>
        <w:t xml:space="preserve"> = ℓ/ν</w:t>
      </w:r>
      <w:r w:rsidRPr="00BB3879">
        <w:rPr>
          <w:rFonts w:ascii="Calibri" w:eastAsiaTheme="minorEastAsia" w:hAnsi="Calibri" w:cs="Calibri"/>
          <w:sz w:val="24"/>
          <w:szCs w:val="24"/>
          <w:vertAlign w:val="subscript"/>
        </w:rPr>
        <w:t>1</w:t>
      </w:r>
      <w:r w:rsidRPr="00BB3879">
        <w:rPr>
          <w:rFonts w:ascii="Calibri" w:eastAsiaTheme="minorEastAsia" w:hAnsi="Calibri" w:cs="Calibri"/>
          <w:sz w:val="24"/>
          <w:szCs w:val="24"/>
        </w:rPr>
        <w:t xml:space="preserve"> ~ Nℓ = W</w:t>
      </w:r>
      <w:r w:rsidRPr="00BB3879">
        <w:rPr>
          <w:rFonts w:ascii="Calibri" w:eastAsiaTheme="minorEastAsia" w:hAnsi="Calibri" w:cs="Calibri"/>
          <w:sz w:val="24"/>
          <w:szCs w:val="24"/>
          <w:vertAlign w:val="superscript"/>
        </w:rPr>
        <w:t>2</w:t>
      </w:r>
      <w:r w:rsidRPr="00BB3879">
        <w:rPr>
          <w:rFonts w:ascii="Calibri" w:eastAsiaTheme="minorEastAsia" w:hAnsi="Calibri" w:cs="Calibri"/>
          <w:sz w:val="24"/>
          <w:szCs w:val="24"/>
        </w:rPr>
        <w:t>k</w:t>
      </w:r>
      <w:r w:rsidRPr="00BB3879">
        <w:rPr>
          <w:rFonts w:ascii="Calibri" w:eastAsiaTheme="minorEastAsia" w:hAnsi="Calibri" w:cs="Calibri"/>
          <w:sz w:val="24"/>
          <w:szCs w:val="24"/>
          <w:vertAlign w:val="subscript"/>
        </w:rPr>
        <w:t>F</w:t>
      </w:r>
      <w:r w:rsidRPr="00BB3879">
        <w:rPr>
          <w:rFonts w:ascii="Calibri" w:eastAsiaTheme="minorEastAsia" w:hAnsi="Calibri" w:cs="Calibri"/>
          <w:sz w:val="24"/>
          <w:szCs w:val="24"/>
          <w:vertAlign w:val="superscript"/>
        </w:rPr>
        <w:t>2</w:t>
      </w:r>
      <w:r w:rsidRPr="00BB3879">
        <w:rPr>
          <w:rFonts w:ascii="Calibri" w:eastAsiaTheme="minorEastAsia" w:hAnsi="Calibri" w:cs="Calibri"/>
          <w:sz w:val="24"/>
          <w:szCs w:val="24"/>
        </w:rPr>
        <w:t>ℓ = W</w:t>
      </w:r>
      <w:r w:rsidRPr="00BB3879">
        <w:rPr>
          <w:rFonts w:ascii="Calibri" w:eastAsiaTheme="minorEastAsia" w:hAnsi="Calibri" w:cs="Calibri"/>
          <w:sz w:val="24"/>
          <w:szCs w:val="24"/>
          <w:vertAlign w:val="superscript"/>
        </w:rPr>
        <w:t>2</w:t>
      </w:r>
      <w:r w:rsidRPr="00BB3879">
        <w:rPr>
          <w:rFonts w:ascii="Calibri" w:eastAsiaTheme="minorEastAsia" w:hAnsi="Calibri" w:cs="Calibri"/>
          <w:sz w:val="24"/>
          <w:szCs w:val="24"/>
        </w:rPr>
        <w:t>ℓ/λ</w:t>
      </w:r>
      <w:r w:rsidRPr="00BB3879">
        <w:rPr>
          <w:rFonts w:ascii="Calibri" w:eastAsiaTheme="minorEastAsia" w:hAnsi="Calibri" w:cs="Calibri"/>
          <w:sz w:val="24"/>
          <w:szCs w:val="24"/>
          <w:vertAlign w:val="subscript"/>
        </w:rPr>
        <w:t>F</w:t>
      </w:r>
      <w:r w:rsidRPr="00BB3879">
        <w:rPr>
          <w:rFonts w:ascii="Calibri" w:eastAsiaTheme="minorEastAsia" w:hAnsi="Calibri" w:cs="Calibri"/>
          <w:sz w:val="24"/>
          <w:szCs w:val="24"/>
          <w:vertAlign w:val="superscript"/>
        </w:rPr>
        <w:t>2</w:t>
      </w:r>
      <w:r w:rsidRPr="00BB3879">
        <w:rPr>
          <w:rFonts w:ascii="Calibri" w:eastAsiaTheme="minorEastAsia" w:hAnsi="Calibri" w:cs="Calibri"/>
          <w:sz w:val="24"/>
          <w:szCs w:val="24"/>
        </w:rPr>
        <w:t xml:space="preserve"> = (W/λ</w:t>
      </w:r>
      <w:r w:rsidRPr="00BB3879">
        <w:rPr>
          <w:rFonts w:ascii="Calibri" w:eastAsiaTheme="minorEastAsia" w:hAnsi="Calibri" w:cs="Calibri"/>
          <w:sz w:val="24"/>
          <w:szCs w:val="24"/>
          <w:vertAlign w:val="subscript"/>
        </w:rPr>
        <w:t>F</w:t>
      </w:r>
      <w:r w:rsidRPr="00BB3879">
        <w:rPr>
          <w:rFonts w:ascii="Calibri" w:eastAsiaTheme="minorEastAsia" w:hAnsi="Calibri" w:cs="Calibri"/>
          <w:sz w:val="24"/>
          <w:szCs w:val="24"/>
        </w:rPr>
        <w:t>)</w:t>
      </w:r>
      <w:r w:rsidRPr="00BB3879">
        <w:rPr>
          <w:rFonts w:ascii="Calibri" w:eastAsiaTheme="minorEastAsia" w:hAnsi="Calibri" w:cs="Calibri"/>
          <w:sz w:val="24"/>
          <w:szCs w:val="24"/>
          <w:vertAlign w:val="superscript"/>
        </w:rPr>
        <w:t>2</w:t>
      </w:r>
      <w:r w:rsidRPr="00BB3879">
        <w:rPr>
          <w:rFonts w:ascii="Calibri" w:eastAsiaTheme="minorEastAsia" w:hAnsi="Calibri" w:cs="Calibri"/>
          <w:sz w:val="24"/>
          <w:szCs w:val="24"/>
        </w:rPr>
        <w:t>ℓ.  How does this compare to W?  Well,</w:t>
      </w:r>
    </w:p>
    <w:p w14:paraId="344C6979" w14:textId="77777777" w:rsidR="00FB7A01" w:rsidRPr="00BB3879" w:rsidRDefault="00FB7A01" w:rsidP="00FB7A01">
      <w:pPr>
        <w:pStyle w:val="NoSpacing"/>
        <w:rPr>
          <w:rFonts w:ascii="Calibri" w:eastAsiaTheme="minorEastAsia" w:hAnsi="Calibri" w:cs="Calibri"/>
          <w:sz w:val="24"/>
          <w:szCs w:val="24"/>
        </w:rPr>
      </w:pPr>
    </w:p>
    <w:p w14:paraId="72771D1F" w14:textId="77777777" w:rsidR="00FB7A01" w:rsidRPr="00BB3879" w:rsidRDefault="00FB7A01" w:rsidP="00FB7A01">
      <w:pPr>
        <w:pStyle w:val="NoSpacing"/>
        <w:rPr>
          <w:rFonts w:ascii="Calibri" w:eastAsiaTheme="minorEastAsia" w:hAnsi="Calibri" w:cs="Calibri"/>
          <w:sz w:val="24"/>
          <w:szCs w:val="24"/>
        </w:rPr>
      </w:pPr>
      <w:r w:rsidRPr="00BB3879">
        <w:rPr>
          <w:rFonts w:ascii="Calibri" w:eastAsiaTheme="minorEastAsia" w:hAnsi="Calibri" w:cs="Calibri"/>
          <w:position w:val="-32"/>
          <w:sz w:val="24"/>
          <w:szCs w:val="24"/>
        </w:rPr>
        <w:object w:dxaOrig="1280" w:dyaOrig="760" w14:anchorId="2340E18D">
          <v:shape id="_x0000_i1034" type="#_x0000_t75" style="width:64.2pt;height:37.8pt" o:ole="">
            <v:imagedata r:id="rId25" o:title=""/>
          </v:shape>
          <o:OLEObject Type="Embed" ProgID="Equation.DSMT4" ShapeID="_x0000_i1034" DrawAspect="Content" ObjectID="_1627818253" r:id="rId26"/>
        </w:object>
      </w:r>
      <w:r w:rsidRPr="00BB3879">
        <w:rPr>
          <w:rFonts w:ascii="Calibri" w:eastAsiaTheme="minorEastAsia" w:hAnsi="Calibri" w:cs="Calibri"/>
          <w:sz w:val="24"/>
          <w:szCs w:val="24"/>
        </w:rPr>
        <w:t xml:space="preserve"> </w:t>
      </w:r>
    </w:p>
    <w:p w14:paraId="5EA52A1E" w14:textId="77777777" w:rsidR="00FB7A01" w:rsidRPr="00BB3879" w:rsidRDefault="00FB7A01" w:rsidP="00FB7A01">
      <w:pPr>
        <w:pStyle w:val="NoSpacing"/>
        <w:rPr>
          <w:rFonts w:ascii="Calibri" w:eastAsiaTheme="minorEastAsia" w:hAnsi="Calibri" w:cs="Calibri"/>
          <w:sz w:val="24"/>
          <w:szCs w:val="24"/>
        </w:rPr>
      </w:pPr>
    </w:p>
    <w:p w14:paraId="014DA47B" w14:textId="77777777" w:rsidR="00FB7A01" w:rsidRPr="00BB3879" w:rsidRDefault="00FB7A01" w:rsidP="00FB7A01">
      <w:pPr>
        <w:pStyle w:val="NoSpacing"/>
        <w:rPr>
          <w:rFonts w:ascii="Calibri" w:eastAsiaTheme="minorEastAsia" w:hAnsi="Calibri" w:cs="Calibri"/>
          <w:sz w:val="24"/>
          <w:szCs w:val="24"/>
        </w:rPr>
      </w:pPr>
      <w:r w:rsidRPr="00BB3879">
        <w:rPr>
          <w:rFonts w:ascii="Calibri" w:eastAsiaTheme="minorEastAsia" w:hAnsi="Calibri" w:cs="Calibri"/>
          <w:sz w:val="24"/>
          <w:szCs w:val="24"/>
        </w:rPr>
        <w:t>So ξ</w:t>
      </w:r>
      <w:r w:rsidRPr="00BB3879">
        <w:rPr>
          <w:rFonts w:ascii="Calibri" w:eastAsiaTheme="minorEastAsia" w:hAnsi="Calibri" w:cs="Calibri"/>
          <w:sz w:val="24"/>
          <w:szCs w:val="24"/>
          <w:vertAlign w:val="subscript"/>
        </w:rPr>
        <w:t>1</w:t>
      </w:r>
      <w:r w:rsidRPr="00BB3879">
        <w:rPr>
          <w:rFonts w:ascii="Calibri" w:eastAsiaTheme="minorEastAsia" w:hAnsi="Calibri" w:cs="Calibri"/>
          <w:sz w:val="24"/>
          <w:szCs w:val="24"/>
        </w:rPr>
        <w:t xml:space="preserve"> &gt;&gt; W basically always.  So when z ~ W or less, we’re definitely not in the localized regime.  How does the lnλ formula look in this case?  Even if we were to assume that the ν’s have settled into δ’s, and the λ’s into ln-normalish distributions, the separation between the neighboring lnλ’s would be, as aforementioned, </w:t>
      </w:r>
    </w:p>
    <w:p w14:paraId="1AABC586" w14:textId="77777777" w:rsidR="00FB7A01" w:rsidRPr="00BB3879" w:rsidRDefault="00FB7A01" w:rsidP="00FB7A01">
      <w:pPr>
        <w:pStyle w:val="NoSpacing"/>
        <w:rPr>
          <w:rFonts w:ascii="Calibri" w:eastAsiaTheme="minorEastAsia" w:hAnsi="Calibri" w:cs="Calibri"/>
          <w:sz w:val="24"/>
          <w:szCs w:val="24"/>
        </w:rPr>
      </w:pPr>
    </w:p>
    <w:p w14:paraId="4AC55A0E" w14:textId="77777777" w:rsidR="00FB7A01" w:rsidRPr="00BB3879" w:rsidRDefault="00FB7A01" w:rsidP="00FB7A01">
      <w:pPr>
        <w:pStyle w:val="NoSpacing"/>
        <w:rPr>
          <w:rFonts w:ascii="Calibri" w:hAnsi="Calibri" w:cs="Calibri"/>
          <w:sz w:val="24"/>
          <w:szCs w:val="24"/>
        </w:rPr>
      </w:pPr>
      <w:r w:rsidRPr="00BB3879">
        <w:rPr>
          <w:rFonts w:ascii="Calibri" w:hAnsi="Calibri" w:cs="Calibri"/>
          <w:position w:val="-62"/>
          <w:sz w:val="24"/>
          <w:szCs w:val="24"/>
        </w:rPr>
        <w:object w:dxaOrig="3879" w:dyaOrig="1280" w14:anchorId="0B19A0C3">
          <v:shape id="_x0000_i1035" type="#_x0000_t75" style="width:193.8pt;height:64.2pt" o:ole="">
            <v:imagedata r:id="rId27" o:title=""/>
          </v:shape>
          <o:OLEObject Type="Embed" ProgID="Equation.DSMT4" ShapeID="_x0000_i1035" DrawAspect="Content" ObjectID="_1627818254" r:id="rId28"/>
        </w:object>
      </w:r>
    </w:p>
    <w:p w14:paraId="101CAF28" w14:textId="77777777" w:rsidR="00FB7A01" w:rsidRPr="00BB3879" w:rsidRDefault="00FB7A01" w:rsidP="00FB7A01">
      <w:pPr>
        <w:pStyle w:val="NoSpacing"/>
        <w:rPr>
          <w:rFonts w:ascii="Calibri" w:hAnsi="Calibri" w:cs="Calibri"/>
          <w:sz w:val="24"/>
          <w:szCs w:val="24"/>
        </w:rPr>
      </w:pPr>
    </w:p>
    <w:p w14:paraId="37784814" w14:textId="77777777" w:rsidR="00FB7A01" w:rsidRPr="00BB3879" w:rsidRDefault="00FB7A01" w:rsidP="00FB7A01">
      <w:pPr>
        <w:pStyle w:val="NoSpacing"/>
        <w:rPr>
          <w:rFonts w:ascii="Calibri" w:hAnsi="Calibri" w:cs="Calibri"/>
          <w:sz w:val="24"/>
          <w:szCs w:val="24"/>
        </w:rPr>
      </w:pPr>
      <w:r w:rsidRPr="00BB3879">
        <w:rPr>
          <w:rFonts w:ascii="Calibri" w:hAnsi="Calibri" w:cs="Calibri"/>
          <w:sz w:val="24"/>
          <w:szCs w:val="24"/>
        </w:rPr>
        <w:t>In Q1D, this would go as:</w:t>
      </w:r>
    </w:p>
    <w:p w14:paraId="1C720A19" w14:textId="77777777" w:rsidR="00FB7A01" w:rsidRPr="00BB3879" w:rsidRDefault="00FB7A01" w:rsidP="00FB7A01">
      <w:pPr>
        <w:pStyle w:val="NoSpacing"/>
        <w:rPr>
          <w:rFonts w:ascii="Calibri" w:hAnsi="Calibri" w:cs="Calibri"/>
          <w:sz w:val="24"/>
          <w:szCs w:val="24"/>
        </w:rPr>
      </w:pPr>
    </w:p>
    <w:p w14:paraId="5DFA2AF6" w14:textId="77777777" w:rsidR="00FB7A01" w:rsidRPr="00BB3879" w:rsidRDefault="00FB7A01" w:rsidP="00FB7A01">
      <w:pPr>
        <w:pStyle w:val="NoSpacing"/>
        <w:rPr>
          <w:rFonts w:ascii="Calibri" w:hAnsi="Calibri" w:cs="Calibri"/>
          <w:sz w:val="24"/>
          <w:szCs w:val="24"/>
        </w:rPr>
      </w:pPr>
      <w:r w:rsidRPr="00BB3879">
        <w:rPr>
          <w:rFonts w:ascii="Calibri" w:hAnsi="Calibri" w:cs="Calibri"/>
          <w:position w:val="-32"/>
          <w:sz w:val="24"/>
          <w:szCs w:val="24"/>
        </w:rPr>
        <w:object w:dxaOrig="2380" w:dyaOrig="760" w14:anchorId="713917B4">
          <v:shape id="_x0000_i1036" type="#_x0000_t75" style="width:119.4pt;height:37.8pt" o:ole="">
            <v:imagedata r:id="rId29" o:title=""/>
          </v:shape>
          <o:OLEObject Type="Embed" ProgID="Equation.DSMT4" ShapeID="_x0000_i1036" DrawAspect="Content" ObjectID="_1627818255" r:id="rId30"/>
        </w:object>
      </w:r>
    </w:p>
    <w:p w14:paraId="614EFCF3" w14:textId="77777777" w:rsidR="00FB7A01" w:rsidRPr="00BB3879" w:rsidRDefault="00FB7A01" w:rsidP="00FB7A01">
      <w:pPr>
        <w:pStyle w:val="NoSpacing"/>
        <w:rPr>
          <w:rFonts w:ascii="Calibri" w:hAnsi="Calibri" w:cs="Calibri"/>
          <w:sz w:val="24"/>
          <w:szCs w:val="24"/>
        </w:rPr>
      </w:pPr>
    </w:p>
    <w:p w14:paraId="2E4AF176" w14:textId="77777777" w:rsidR="00FB7A01" w:rsidRPr="00BB3879" w:rsidRDefault="00FB7A01" w:rsidP="00FB7A01">
      <w:pPr>
        <w:pStyle w:val="NoSpacing"/>
        <w:rPr>
          <w:rFonts w:ascii="Calibri" w:hAnsi="Calibri" w:cs="Calibri"/>
          <w:sz w:val="24"/>
          <w:szCs w:val="24"/>
        </w:rPr>
      </w:pPr>
      <w:r w:rsidRPr="00BB3879">
        <w:rPr>
          <w:rFonts w:ascii="Calibri" w:hAnsi="Calibri" w:cs="Calibri"/>
          <w:sz w:val="24"/>
          <w:szCs w:val="24"/>
        </w:rPr>
        <w:t>And so this wouldn’t be so valid for z ~ W..  But what about higher disorder.  What changes, presumably, is that ν</w:t>
      </w:r>
      <w:r w:rsidRPr="00BB3879">
        <w:rPr>
          <w:rFonts w:ascii="Calibri" w:hAnsi="Calibri" w:cs="Calibri"/>
          <w:sz w:val="24"/>
          <w:szCs w:val="24"/>
          <w:vertAlign w:val="subscript"/>
        </w:rPr>
        <w:t>min</w:t>
      </w:r>
      <w:r w:rsidRPr="00BB3879">
        <w:rPr>
          <w:rFonts w:ascii="Calibri" w:hAnsi="Calibri" w:cs="Calibri"/>
          <w:sz w:val="24"/>
          <w:szCs w:val="24"/>
        </w:rPr>
        <w:t xml:space="preserve"> increases to a finite value, even in the large N limit.  This is because we expect the largest localization length to be ~ ℓ itself, as the path integral estimates of σ rather </w:t>
      </w:r>
      <w:r w:rsidRPr="00BB3879">
        <w:rPr>
          <w:rFonts w:ascii="Calibri" w:hAnsi="Calibri" w:cs="Calibri"/>
          <w:sz w:val="24"/>
          <w:szCs w:val="24"/>
        </w:rPr>
        <w:lastRenderedPageBreak/>
        <w:t>indicated.  So then, ξ</w:t>
      </w:r>
      <w:r w:rsidRPr="00BB3879">
        <w:rPr>
          <w:rFonts w:ascii="Calibri" w:hAnsi="Calibri" w:cs="Calibri"/>
          <w:sz w:val="24"/>
          <w:szCs w:val="24"/>
          <w:vertAlign w:val="subscript"/>
        </w:rPr>
        <w:t>max</w:t>
      </w:r>
      <w:r w:rsidRPr="00BB3879">
        <w:rPr>
          <w:rFonts w:ascii="Calibri" w:hAnsi="Calibri" w:cs="Calibri"/>
          <w:sz w:val="24"/>
          <w:szCs w:val="24"/>
        </w:rPr>
        <w:t xml:space="preserve"> ~ ℓ or so.  So we see that we don’t even allow ourselves to get into an Ohm’s law-like region: it’s exponentially decreasing after a few ℓ’s).  So then,</w:t>
      </w:r>
    </w:p>
    <w:p w14:paraId="0C1E0706" w14:textId="77777777" w:rsidR="00FB7A01" w:rsidRPr="00BB3879" w:rsidRDefault="00FB7A01" w:rsidP="00FB7A01">
      <w:pPr>
        <w:pStyle w:val="NoSpacing"/>
        <w:rPr>
          <w:rFonts w:ascii="Calibri" w:hAnsi="Calibri" w:cs="Calibri"/>
          <w:sz w:val="24"/>
          <w:szCs w:val="24"/>
        </w:rPr>
      </w:pPr>
    </w:p>
    <w:p w14:paraId="77002BC5" w14:textId="77777777" w:rsidR="00FB7A01" w:rsidRPr="00BB3879" w:rsidRDefault="00FB7A01" w:rsidP="00FB7A01">
      <w:pPr>
        <w:pStyle w:val="NoSpacing"/>
        <w:rPr>
          <w:rFonts w:ascii="Calibri" w:hAnsi="Calibri" w:cs="Calibri"/>
          <w:sz w:val="24"/>
          <w:szCs w:val="24"/>
        </w:rPr>
      </w:pPr>
      <w:r w:rsidRPr="00BB3879">
        <w:rPr>
          <w:rFonts w:ascii="Calibri" w:hAnsi="Calibri" w:cs="Calibri"/>
          <w:position w:val="-62"/>
          <w:sz w:val="24"/>
          <w:szCs w:val="24"/>
        </w:rPr>
        <w:object w:dxaOrig="5560" w:dyaOrig="1280" w14:anchorId="364F3D71">
          <v:shape id="_x0000_i1037" type="#_x0000_t75" style="width:277.2pt;height:64.2pt" o:ole="">
            <v:imagedata r:id="rId31" o:title=""/>
          </v:shape>
          <o:OLEObject Type="Embed" ProgID="Equation.DSMT4" ShapeID="_x0000_i1037" DrawAspect="Content" ObjectID="_1627818256" r:id="rId32"/>
        </w:object>
      </w:r>
    </w:p>
    <w:p w14:paraId="5C9C266A" w14:textId="00A7E8F1" w:rsidR="00FB7A01" w:rsidRDefault="00FB7A01" w:rsidP="00FB7A01">
      <w:pPr>
        <w:pStyle w:val="NoSpacing"/>
        <w:rPr>
          <w:rFonts w:ascii="Calibri" w:hAnsi="Calibri" w:cs="Calibri"/>
          <w:sz w:val="24"/>
          <w:szCs w:val="24"/>
        </w:rPr>
      </w:pPr>
    </w:p>
    <w:p w14:paraId="60A40C1F" w14:textId="126FDB9D" w:rsidR="001D5780" w:rsidRPr="001D5780" w:rsidRDefault="001D5780" w:rsidP="001D5780">
      <w:pPr>
        <w:pStyle w:val="NoSpacing"/>
        <w:rPr>
          <w:rFonts w:ascii="Calibri" w:eastAsiaTheme="minorEastAsia" w:hAnsi="Calibri" w:cs="Calibri"/>
          <w:b/>
          <w:sz w:val="28"/>
          <w:szCs w:val="28"/>
        </w:rPr>
      </w:pPr>
      <w:r>
        <w:rPr>
          <w:rFonts w:ascii="Calibri" w:eastAsiaTheme="minorEastAsia" w:hAnsi="Calibri" w:cs="Calibri"/>
          <w:b/>
          <w:sz w:val="28"/>
          <w:szCs w:val="28"/>
        </w:rPr>
        <w:t>P(g) i</w:t>
      </w:r>
      <w:r w:rsidRPr="001D5780">
        <w:rPr>
          <w:rFonts w:ascii="Calibri" w:eastAsiaTheme="minorEastAsia" w:hAnsi="Calibri" w:cs="Calibri"/>
          <w:b/>
          <w:sz w:val="28"/>
          <w:szCs w:val="28"/>
        </w:rPr>
        <w:t xml:space="preserve">n </w:t>
      </w:r>
      <w:r>
        <w:rPr>
          <w:rFonts w:ascii="Calibri" w:eastAsiaTheme="minorEastAsia" w:hAnsi="Calibri" w:cs="Calibri"/>
          <w:b/>
          <w:sz w:val="28"/>
          <w:szCs w:val="28"/>
        </w:rPr>
        <w:t xml:space="preserve">z &lt; L </w:t>
      </w:r>
      <w:r w:rsidRPr="001D5780">
        <w:rPr>
          <w:rFonts w:ascii="Calibri" w:eastAsiaTheme="minorEastAsia" w:hAnsi="Calibri" w:cs="Calibri"/>
          <w:b/>
          <w:sz w:val="28"/>
          <w:szCs w:val="28"/>
        </w:rPr>
        <w:t>limit?</w:t>
      </w:r>
    </w:p>
    <w:p w14:paraId="1071D9E8" w14:textId="77777777" w:rsidR="001D5780" w:rsidRPr="001D5780" w:rsidRDefault="001D5780" w:rsidP="001D5780">
      <w:pPr>
        <w:pStyle w:val="NoSpacing"/>
        <w:rPr>
          <w:rFonts w:ascii="Calibri" w:eastAsiaTheme="minorEastAsia" w:hAnsi="Calibri" w:cs="Calibri"/>
          <w:sz w:val="24"/>
          <w:szCs w:val="24"/>
        </w:rPr>
      </w:pPr>
      <w:r w:rsidRPr="001D5780">
        <w:rPr>
          <w:rFonts w:ascii="Calibri" w:eastAsiaTheme="minorEastAsia" w:hAnsi="Calibri" w:cs="Calibri"/>
          <w:sz w:val="24"/>
          <w:szCs w:val="24"/>
        </w:rPr>
        <w:t>But this will be quite small even for z = ℓ.  So we cannot assume they are separated at all.  OK, so what about weak disorder and small lengths?  Well, the weak disorder scenario, typically assumes λ is:</w:t>
      </w:r>
    </w:p>
    <w:p w14:paraId="7AC1482F" w14:textId="77777777" w:rsidR="001D5780" w:rsidRPr="001D5780" w:rsidRDefault="001D5780" w:rsidP="001D5780">
      <w:pPr>
        <w:pStyle w:val="NoSpacing"/>
        <w:rPr>
          <w:rFonts w:ascii="Calibri" w:eastAsiaTheme="minorEastAsia" w:hAnsi="Calibri" w:cs="Calibri"/>
          <w:sz w:val="24"/>
          <w:szCs w:val="24"/>
        </w:rPr>
      </w:pPr>
    </w:p>
    <w:p w14:paraId="63FB2809" w14:textId="77777777" w:rsidR="001D5780" w:rsidRPr="001D5780" w:rsidRDefault="001D5780" w:rsidP="001D5780">
      <w:pPr>
        <w:pStyle w:val="NoSpacing"/>
        <w:rPr>
          <w:rFonts w:ascii="Calibri" w:eastAsiaTheme="minorEastAsia" w:hAnsi="Calibri" w:cs="Calibri"/>
          <w:sz w:val="24"/>
          <w:szCs w:val="24"/>
        </w:rPr>
      </w:pPr>
      <w:r w:rsidRPr="001D5780">
        <w:rPr>
          <w:rFonts w:ascii="Calibri" w:eastAsiaTheme="minorEastAsia" w:hAnsi="Calibri" w:cs="Calibri"/>
          <w:sz w:val="24"/>
          <w:szCs w:val="24"/>
        </w:rPr>
        <w:object w:dxaOrig="1740" w:dyaOrig="760" w14:anchorId="08D507FB">
          <v:shape id="_x0000_i1038" type="#_x0000_t75" style="width:87.6pt;height:37.8pt" o:ole="">
            <v:imagedata r:id="rId33" o:title=""/>
          </v:shape>
          <o:OLEObject Type="Embed" ProgID="Equation.DSMT4" ShapeID="_x0000_i1038" DrawAspect="Content" ObjectID="_1627818257" r:id="rId34"/>
        </w:object>
      </w:r>
    </w:p>
    <w:p w14:paraId="353BCFF1" w14:textId="77777777" w:rsidR="001D5780" w:rsidRPr="001D5780" w:rsidRDefault="001D5780" w:rsidP="001D5780">
      <w:pPr>
        <w:pStyle w:val="NoSpacing"/>
        <w:rPr>
          <w:rFonts w:ascii="Calibri" w:eastAsiaTheme="minorEastAsia" w:hAnsi="Calibri" w:cs="Calibri"/>
          <w:sz w:val="24"/>
          <w:szCs w:val="24"/>
        </w:rPr>
      </w:pPr>
    </w:p>
    <w:p w14:paraId="52A50EE4" w14:textId="77777777" w:rsidR="001D5780" w:rsidRPr="001D5780" w:rsidRDefault="001D5780" w:rsidP="001D5780">
      <w:pPr>
        <w:pStyle w:val="NoSpacing"/>
        <w:rPr>
          <w:rFonts w:ascii="Calibri" w:eastAsiaTheme="minorEastAsia" w:hAnsi="Calibri" w:cs="Calibri"/>
          <w:sz w:val="24"/>
          <w:szCs w:val="24"/>
        </w:rPr>
      </w:pPr>
      <w:r w:rsidRPr="001D5780">
        <w:rPr>
          <w:rFonts w:ascii="Calibri" w:eastAsiaTheme="minorEastAsia" w:hAnsi="Calibri" w:cs="Calibri"/>
          <w:sz w:val="24"/>
          <w:szCs w:val="24"/>
        </w:rPr>
        <w:t>where W is N(0,1).  So now</w:t>
      </w:r>
    </w:p>
    <w:p w14:paraId="21391F77" w14:textId="77777777" w:rsidR="001D5780" w:rsidRPr="001D5780" w:rsidRDefault="001D5780" w:rsidP="001D5780">
      <w:pPr>
        <w:pStyle w:val="NoSpacing"/>
        <w:rPr>
          <w:rFonts w:ascii="Calibri" w:eastAsiaTheme="minorEastAsia" w:hAnsi="Calibri" w:cs="Calibri"/>
          <w:sz w:val="24"/>
          <w:szCs w:val="24"/>
        </w:rPr>
      </w:pPr>
    </w:p>
    <w:p w14:paraId="2778DB85" w14:textId="77777777" w:rsidR="001D5780" w:rsidRPr="001D5780" w:rsidRDefault="001D5780" w:rsidP="001D5780">
      <w:pPr>
        <w:pStyle w:val="NoSpacing"/>
        <w:rPr>
          <w:rFonts w:ascii="Calibri" w:eastAsiaTheme="minorEastAsia" w:hAnsi="Calibri" w:cs="Calibri"/>
          <w:sz w:val="24"/>
          <w:szCs w:val="24"/>
        </w:rPr>
      </w:pPr>
      <w:r w:rsidRPr="001D5780">
        <w:rPr>
          <w:rFonts w:ascii="Calibri" w:eastAsiaTheme="minorEastAsia" w:hAnsi="Calibri" w:cs="Calibri"/>
          <w:sz w:val="24"/>
          <w:szCs w:val="24"/>
        </w:rPr>
        <w:object w:dxaOrig="4420" w:dyaOrig="1960" w14:anchorId="6F9FCDB8">
          <v:shape id="_x0000_i1039" type="#_x0000_t75" style="width:220.8pt;height:97.8pt" o:ole="">
            <v:imagedata r:id="rId35" o:title=""/>
          </v:shape>
          <o:OLEObject Type="Embed" ProgID="Equation.DSMT4" ShapeID="_x0000_i1039" DrawAspect="Content" ObjectID="_1627818258" r:id="rId36"/>
        </w:object>
      </w:r>
    </w:p>
    <w:p w14:paraId="628A3523" w14:textId="77777777" w:rsidR="001D5780" w:rsidRPr="001D5780" w:rsidRDefault="001D5780" w:rsidP="001D5780">
      <w:pPr>
        <w:pStyle w:val="NoSpacing"/>
        <w:rPr>
          <w:rFonts w:ascii="Calibri" w:eastAsiaTheme="minorEastAsia" w:hAnsi="Calibri" w:cs="Calibri"/>
          <w:sz w:val="24"/>
          <w:szCs w:val="24"/>
        </w:rPr>
      </w:pPr>
    </w:p>
    <w:p w14:paraId="6B2565EA" w14:textId="77777777" w:rsidR="001D5780" w:rsidRPr="001D5780" w:rsidRDefault="001D5780" w:rsidP="001D5780">
      <w:pPr>
        <w:pStyle w:val="NoSpacing"/>
        <w:rPr>
          <w:rFonts w:ascii="Calibri" w:eastAsiaTheme="minorEastAsia" w:hAnsi="Calibri" w:cs="Calibri"/>
          <w:sz w:val="24"/>
          <w:szCs w:val="24"/>
        </w:rPr>
      </w:pPr>
      <w:r w:rsidRPr="001D5780">
        <w:rPr>
          <w:rFonts w:ascii="Calibri" w:eastAsiaTheme="minorEastAsia" w:hAnsi="Calibri" w:cs="Calibri"/>
          <w:sz w:val="24"/>
          <w:szCs w:val="24"/>
        </w:rPr>
        <w:t>(presuming we can say that the λ’s are independently distributed).  Then we need &lt;λ</w:t>
      </w:r>
      <w:r w:rsidRPr="001D5780">
        <w:rPr>
          <w:rFonts w:ascii="Calibri" w:eastAsiaTheme="minorEastAsia" w:hAnsi="Calibri" w:cs="Calibri"/>
          <w:sz w:val="24"/>
          <w:szCs w:val="24"/>
          <w:vertAlign w:val="subscript"/>
        </w:rPr>
        <w:t>i</w:t>
      </w:r>
      <w:r w:rsidRPr="001D5780">
        <w:rPr>
          <w:rFonts w:ascii="Calibri" w:eastAsiaTheme="minorEastAsia" w:hAnsi="Calibri" w:cs="Calibri"/>
          <w:sz w:val="24"/>
          <w:szCs w:val="24"/>
        </w:rPr>
        <w:t>&gt;</w:t>
      </w:r>
      <w:r w:rsidRPr="001D5780">
        <w:rPr>
          <w:rFonts w:ascii="Calibri" w:eastAsiaTheme="minorEastAsia" w:hAnsi="Calibri" w:cs="Calibri"/>
          <w:sz w:val="24"/>
          <w:szCs w:val="24"/>
          <w:vertAlign w:val="subscript"/>
        </w:rPr>
        <w:t>2</w:t>
      </w:r>
      <w:r w:rsidRPr="001D5780">
        <w:rPr>
          <w:rFonts w:ascii="Calibri" w:eastAsiaTheme="minorEastAsia" w:hAnsi="Calibri" w:cs="Calibri"/>
          <w:sz w:val="24"/>
          <w:szCs w:val="24"/>
        </w:rPr>
        <w:t xml:space="preserve"> to be ~ 1/N.  Well, this would be presuming too much at this point.  </w:t>
      </w:r>
    </w:p>
    <w:p w14:paraId="39D2DF1C" w14:textId="38D6F707" w:rsidR="00FB7A01" w:rsidRDefault="00FB7A01" w:rsidP="00FB7A01">
      <w:pPr>
        <w:pStyle w:val="NoSpacing"/>
        <w:rPr>
          <w:rFonts w:ascii="Calibri" w:eastAsiaTheme="minorEastAsia" w:hAnsi="Calibri" w:cs="Calibri"/>
          <w:sz w:val="24"/>
          <w:szCs w:val="24"/>
        </w:rPr>
      </w:pPr>
    </w:p>
    <w:p w14:paraId="59E188AF" w14:textId="3B62860E" w:rsidR="001D5780" w:rsidRPr="001D5780" w:rsidRDefault="001D5780" w:rsidP="00FB7A01">
      <w:pPr>
        <w:pStyle w:val="NoSpacing"/>
        <w:rPr>
          <w:rFonts w:ascii="Calibri" w:eastAsiaTheme="minorEastAsia" w:hAnsi="Calibri" w:cs="Calibri"/>
          <w:b/>
          <w:sz w:val="28"/>
          <w:szCs w:val="28"/>
        </w:rPr>
      </w:pPr>
      <w:r w:rsidRPr="001D5780">
        <w:rPr>
          <w:rFonts w:ascii="Calibri" w:eastAsiaTheme="minorEastAsia" w:hAnsi="Calibri" w:cs="Calibri"/>
          <w:b/>
          <w:sz w:val="28"/>
          <w:szCs w:val="28"/>
        </w:rPr>
        <w:t>Lyapunov exponent distribution</w:t>
      </w:r>
      <w:r>
        <w:rPr>
          <w:rFonts w:ascii="Calibri" w:eastAsiaTheme="minorEastAsia" w:hAnsi="Calibri" w:cs="Calibri"/>
          <w:b/>
          <w:sz w:val="28"/>
          <w:szCs w:val="28"/>
        </w:rPr>
        <w:t xml:space="preserve"> ρ(ν)</w:t>
      </w:r>
      <w:r w:rsidRPr="001D5780">
        <w:rPr>
          <w:rFonts w:ascii="Calibri" w:eastAsiaTheme="minorEastAsia" w:hAnsi="Calibri" w:cs="Calibri"/>
          <w:b/>
          <w:sz w:val="28"/>
          <w:szCs w:val="28"/>
        </w:rPr>
        <w:t xml:space="preserve"> in various regimes</w:t>
      </w:r>
    </w:p>
    <w:p w14:paraId="5E86F337" w14:textId="77777777" w:rsidR="001D5780" w:rsidRPr="00BB3879" w:rsidRDefault="001D5780" w:rsidP="001D5780">
      <w:pPr>
        <w:pStyle w:val="NoSpacing"/>
        <w:rPr>
          <w:sz w:val="24"/>
          <w:szCs w:val="24"/>
        </w:rPr>
      </w:pPr>
      <w:r w:rsidRPr="00BB3879">
        <w:rPr>
          <w:sz w:val="24"/>
          <w:szCs w:val="24"/>
        </w:rPr>
        <w:t>The ν’s will be distributed with some density: ρ(ν) = &lt;Σδ(ν-ν</w:t>
      </w:r>
      <w:r w:rsidRPr="00BB3879">
        <w:rPr>
          <w:sz w:val="24"/>
          <w:szCs w:val="24"/>
          <w:vertAlign w:val="subscript"/>
        </w:rPr>
        <w:t>n</w:t>
      </w:r>
      <w:r w:rsidRPr="00BB3879">
        <w:rPr>
          <w:sz w:val="24"/>
          <w:szCs w:val="24"/>
          <w:vertAlign w:val="subscript"/>
        </w:rPr>
        <w:softHyphen/>
      </w:r>
      <w:r w:rsidRPr="00BB3879">
        <w:rPr>
          <w:sz w:val="24"/>
          <w:szCs w:val="24"/>
          <w:vertAlign w:val="subscript"/>
        </w:rPr>
        <w:softHyphen/>
      </w:r>
      <w:r w:rsidRPr="00BB3879">
        <w:rPr>
          <w:sz w:val="24"/>
          <w:szCs w:val="24"/>
        </w:rPr>
        <w:t>)&gt;.  The minimum ν would define the localization length, via ξ = 1/ν</w:t>
      </w:r>
      <w:r w:rsidRPr="00BB3879">
        <w:rPr>
          <w:sz w:val="24"/>
          <w:szCs w:val="24"/>
          <w:vertAlign w:val="subscript"/>
        </w:rPr>
        <w:t>min</w:t>
      </w:r>
      <w:r w:rsidRPr="00BB3879">
        <w:rPr>
          <w:sz w:val="24"/>
          <w:szCs w:val="24"/>
        </w:rPr>
        <w:t>?   Note this ought to depend on energy and disorder of course.  In the weak disorder Q1D regime, these are uniformly distributed between 0 and N.   And this would imply ξ</w:t>
      </w:r>
      <w:r w:rsidRPr="00BB3879">
        <w:rPr>
          <w:sz w:val="24"/>
          <w:szCs w:val="24"/>
          <w:vertAlign w:val="subscript"/>
        </w:rPr>
        <w:t>Q1D</w:t>
      </w:r>
      <w:r w:rsidRPr="00BB3879">
        <w:rPr>
          <w:sz w:val="24"/>
          <w:szCs w:val="24"/>
        </w:rPr>
        <w:t xml:space="preserve"> ~ Nℓ, as it is.  In 3D, for weak disorder, we would expect that like in Q1D, which should have ν</w:t>
      </w:r>
      <w:r w:rsidRPr="00BB3879">
        <w:rPr>
          <w:sz w:val="24"/>
          <w:szCs w:val="24"/>
          <w:vertAlign w:val="subscript"/>
        </w:rPr>
        <w:t>min</w:t>
      </w:r>
      <w:r w:rsidRPr="00BB3879">
        <w:rPr>
          <w:sz w:val="24"/>
          <w:szCs w:val="24"/>
        </w:rPr>
        <w:t xml:space="preserve"> ~ 1/N.  But for large disorder, we’d expect ξ</w:t>
      </w:r>
      <w:r w:rsidRPr="00BB3879">
        <w:rPr>
          <w:sz w:val="24"/>
          <w:szCs w:val="24"/>
          <w:vertAlign w:val="subscript"/>
        </w:rPr>
        <w:t>3D</w:t>
      </w:r>
      <w:r w:rsidRPr="00BB3879">
        <w:rPr>
          <w:sz w:val="24"/>
          <w:szCs w:val="24"/>
        </w:rPr>
        <w:t xml:space="preserve"> ~ ℓ, and so ν</w:t>
      </w:r>
      <w:r w:rsidRPr="00BB3879">
        <w:rPr>
          <w:sz w:val="24"/>
          <w:szCs w:val="24"/>
          <w:vertAlign w:val="subscript"/>
        </w:rPr>
        <w:t>min</w:t>
      </w:r>
      <w:r w:rsidRPr="00BB3879">
        <w:rPr>
          <w:sz w:val="24"/>
          <w:szCs w:val="24"/>
        </w:rPr>
        <w:t xml:space="preserve"> ~ 1, instead.  Thus, in the thermodynamic limit, we expect a gap to open up in the exponent spectrum.  And indeed ν</w:t>
      </w:r>
      <w:r w:rsidRPr="00BB3879">
        <w:rPr>
          <w:sz w:val="24"/>
          <w:szCs w:val="24"/>
          <w:vertAlign w:val="subscript"/>
        </w:rPr>
        <w:t>min</w:t>
      </w:r>
      <w:r w:rsidRPr="00BB3879">
        <w:rPr>
          <w:sz w:val="24"/>
          <w:szCs w:val="24"/>
        </w:rPr>
        <w:t xml:space="preserve"> may be taken as an order parameter of the transition.  </w:t>
      </w:r>
    </w:p>
    <w:p w14:paraId="6BC0CD0A" w14:textId="77777777" w:rsidR="001D5780" w:rsidRDefault="001D5780" w:rsidP="00FB7A01">
      <w:pPr>
        <w:pStyle w:val="NoSpacing"/>
        <w:rPr>
          <w:rFonts w:ascii="Calibri" w:hAnsi="Calibri" w:cs="Calibri"/>
          <w:sz w:val="24"/>
          <w:szCs w:val="24"/>
        </w:rPr>
      </w:pPr>
    </w:p>
    <w:p w14:paraId="7AAB8D1C" w14:textId="77777777" w:rsidR="00FB7A01" w:rsidRPr="00045B2A" w:rsidRDefault="00FB7A01" w:rsidP="00FB7A01">
      <w:pPr>
        <w:pStyle w:val="NoSpacing"/>
        <w:rPr>
          <w:rFonts w:ascii="Calibri" w:hAnsi="Calibri" w:cs="Calibri"/>
          <w:b/>
          <w:sz w:val="28"/>
          <w:szCs w:val="28"/>
        </w:rPr>
      </w:pPr>
      <w:r w:rsidRPr="00045B2A">
        <w:rPr>
          <w:rFonts w:ascii="Calibri" w:hAnsi="Calibri" w:cs="Calibri"/>
          <w:b/>
          <w:sz w:val="28"/>
          <w:szCs w:val="28"/>
        </w:rPr>
        <w:t>Close Lyapunov exponent correlations</w:t>
      </w:r>
    </w:p>
    <w:p w14:paraId="22516B60" w14:textId="77777777" w:rsidR="00FB7A01" w:rsidRPr="00BB3879" w:rsidRDefault="00FB7A01" w:rsidP="00FB7A01">
      <w:pPr>
        <w:pStyle w:val="NoSpacing"/>
        <w:rPr>
          <w:rFonts w:ascii="Calibri" w:hAnsi="Calibri" w:cs="Calibri"/>
          <w:sz w:val="24"/>
          <w:szCs w:val="24"/>
        </w:rPr>
      </w:pPr>
      <w:r w:rsidRPr="00BB3879">
        <w:rPr>
          <w:rFonts w:ascii="Calibri" w:hAnsi="Calibri" w:cs="Calibri"/>
          <w:sz w:val="24"/>
          <w:szCs w:val="24"/>
        </w:rPr>
        <w:t>According to Markos’ paper, we expect P(Δλ) ~ (Δλ)</w:t>
      </w:r>
      <w:r w:rsidRPr="00BB3879">
        <w:rPr>
          <w:rFonts w:ascii="Calibri" w:hAnsi="Calibri" w:cs="Calibri"/>
          <w:sz w:val="24"/>
          <w:szCs w:val="24"/>
          <w:vertAlign w:val="superscript"/>
        </w:rPr>
        <w:t>β</w:t>
      </w:r>
      <w:r w:rsidRPr="00BB3879">
        <w:rPr>
          <w:rFonts w:ascii="Calibri" w:hAnsi="Calibri" w:cs="Calibri"/>
          <w:sz w:val="24"/>
          <w:szCs w:val="24"/>
        </w:rPr>
        <w:t xml:space="preserve"> as Δλ → 0.  </w:t>
      </w:r>
    </w:p>
    <w:p w14:paraId="289113A0" w14:textId="77777777" w:rsidR="00FB7A01" w:rsidRPr="00BB3879" w:rsidRDefault="00FB7A01" w:rsidP="00FB7A01">
      <w:pPr>
        <w:pStyle w:val="NoSpacing"/>
        <w:rPr>
          <w:rFonts w:ascii="Calibri" w:hAnsi="Calibri" w:cs="Calibri"/>
          <w:sz w:val="24"/>
          <w:szCs w:val="24"/>
        </w:rPr>
      </w:pPr>
    </w:p>
    <w:p w14:paraId="60AA9B1E" w14:textId="77777777" w:rsidR="00FB7A01" w:rsidRPr="00045B2A" w:rsidRDefault="00FB7A01" w:rsidP="00FB7A01">
      <w:pPr>
        <w:pStyle w:val="NoSpacing"/>
        <w:rPr>
          <w:rFonts w:cstheme="minorHAnsi"/>
          <w:b/>
          <w:sz w:val="28"/>
          <w:szCs w:val="28"/>
        </w:rPr>
      </w:pPr>
      <w:r w:rsidRPr="00045B2A">
        <w:rPr>
          <w:rFonts w:cstheme="minorHAnsi"/>
          <w:b/>
          <w:sz w:val="28"/>
          <w:szCs w:val="28"/>
        </w:rPr>
        <w:t>Tr(</w:t>
      </w:r>
      <w:r w:rsidRPr="00045B2A">
        <w:rPr>
          <w:rFonts w:ascii="Calibri" w:hAnsi="Calibri" w:cs="Calibri"/>
          <w:b/>
          <w:sz w:val="28"/>
          <w:szCs w:val="28"/>
        </w:rPr>
        <w:t>λ</w:t>
      </w:r>
      <w:r w:rsidRPr="00045B2A">
        <w:rPr>
          <w:rFonts w:cstheme="minorHAnsi"/>
          <w:b/>
          <w:sz w:val="28"/>
          <w:szCs w:val="28"/>
        </w:rPr>
        <w:t>)</w:t>
      </w:r>
    </w:p>
    <w:p w14:paraId="0C0DBE5F" w14:textId="77777777" w:rsidR="00FB7A01" w:rsidRPr="00BB3879" w:rsidRDefault="00FB7A01" w:rsidP="00FB7A01">
      <w:pPr>
        <w:pStyle w:val="NoSpacing"/>
        <w:rPr>
          <w:rFonts w:cstheme="minorHAnsi"/>
          <w:sz w:val="24"/>
          <w:szCs w:val="24"/>
        </w:rPr>
      </w:pPr>
      <w:r w:rsidRPr="00BB3879">
        <w:rPr>
          <w:rFonts w:cstheme="minorHAnsi"/>
          <w:sz w:val="24"/>
          <w:szCs w:val="24"/>
        </w:rPr>
        <w:lastRenderedPageBreak/>
        <w:t>But then when calculate &lt;Tr</w:t>
      </w:r>
      <w:r w:rsidRPr="00BB3879">
        <w:rPr>
          <w:rFonts w:ascii="Calibri" w:hAnsi="Calibri" w:cs="Calibri"/>
          <w:sz w:val="24"/>
          <w:szCs w:val="24"/>
        </w:rPr>
        <w:t>λ</w:t>
      </w:r>
      <w:r w:rsidRPr="00BB3879">
        <w:rPr>
          <w:rFonts w:cstheme="minorHAnsi"/>
          <w:sz w:val="24"/>
          <w:szCs w:val="24"/>
        </w:rPr>
        <w:t xml:space="preserve">&gt; we get unequivocal exponential growth, regardless of how L relates to z.   Whereas we expect that </w:t>
      </w:r>
      <w:r w:rsidRPr="00BB3879">
        <w:rPr>
          <w:rFonts w:ascii="Calibri" w:hAnsi="Calibri" w:cs="Calibri"/>
          <w:sz w:val="24"/>
          <w:szCs w:val="24"/>
        </w:rPr>
        <w:t>λ</w:t>
      </w:r>
      <w:r w:rsidRPr="00BB3879">
        <w:rPr>
          <w:rFonts w:cstheme="minorHAnsi"/>
          <w:sz w:val="24"/>
          <w:szCs w:val="24"/>
        </w:rPr>
        <w:t xml:space="preserve"> = (1-T)/T ~ 1-T (in metallic state), and so Tr</w:t>
      </w:r>
      <w:r w:rsidRPr="00BB3879">
        <w:rPr>
          <w:rFonts w:ascii="Calibri" w:hAnsi="Calibri" w:cs="Calibri"/>
          <w:sz w:val="24"/>
          <w:szCs w:val="24"/>
        </w:rPr>
        <w:t>λ</w:t>
      </w:r>
      <w:r w:rsidRPr="00BB3879">
        <w:rPr>
          <w:rFonts w:cstheme="minorHAnsi"/>
          <w:sz w:val="24"/>
          <w:szCs w:val="24"/>
        </w:rPr>
        <w:t xml:space="preserve"> ought to go as N(1-T).  But we get:</w:t>
      </w:r>
    </w:p>
    <w:p w14:paraId="064CE848" w14:textId="77777777" w:rsidR="00FB7A01" w:rsidRPr="00BB3879" w:rsidRDefault="00FB7A01" w:rsidP="00FB7A01">
      <w:pPr>
        <w:pStyle w:val="NoSpacing"/>
        <w:rPr>
          <w:rFonts w:cstheme="minorHAnsi"/>
          <w:sz w:val="24"/>
          <w:szCs w:val="24"/>
        </w:rPr>
      </w:pPr>
    </w:p>
    <w:p w14:paraId="4F77B43F" w14:textId="77777777" w:rsidR="00FB7A01" w:rsidRPr="00BB3879" w:rsidRDefault="00FB7A01" w:rsidP="00FB7A01">
      <w:pPr>
        <w:pStyle w:val="NoSpacing"/>
        <w:tabs>
          <w:tab w:val="left" w:pos="4064"/>
        </w:tabs>
        <w:rPr>
          <w:sz w:val="24"/>
          <w:szCs w:val="24"/>
        </w:rPr>
      </w:pPr>
      <w:r w:rsidRPr="00BB3879">
        <w:rPr>
          <w:rFonts w:ascii="Times New Roman" w:eastAsia="Times New Roman" w:hAnsi="Times New Roman"/>
          <w:position w:val="-36"/>
          <w:sz w:val="24"/>
          <w:szCs w:val="24"/>
        </w:rPr>
        <w:object w:dxaOrig="2360" w:dyaOrig="840" w14:anchorId="1A88A7B3">
          <v:shape id="_x0000_i1040" type="#_x0000_t75" style="width:117.6pt;height:42pt" o:ole="">
            <v:imagedata r:id="rId37" o:title=""/>
          </v:shape>
          <o:OLEObject Type="Embed" ProgID="Equation.DSMT4" ShapeID="_x0000_i1040" DrawAspect="Content" ObjectID="_1627818259" r:id="rId38"/>
        </w:object>
      </w:r>
    </w:p>
    <w:p w14:paraId="3E4AC787" w14:textId="77777777" w:rsidR="00FB7A01" w:rsidRPr="00BB3879" w:rsidRDefault="00FB7A01" w:rsidP="00FB7A01">
      <w:pPr>
        <w:pStyle w:val="NoSpacing"/>
        <w:tabs>
          <w:tab w:val="left" w:pos="4064"/>
        </w:tabs>
        <w:rPr>
          <w:rFonts w:eastAsia="Times New Roman"/>
          <w:sz w:val="24"/>
          <w:szCs w:val="24"/>
        </w:rPr>
      </w:pPr>
    </w:p>
    <w:p w14:paraId="55D55C6F" w14:textId="77777777" w:rsidR="00FB7A01" w:rsidRPr="00BB3879" w:rsidRDefault="00FB7A01" w:rsidP="00FB7A01">
      <w:pPr>
        <w:pStyle w:val="NoSpacing"/>
        <w:tabs>
          <w:tab w:val="left" w:pos="4064"/>
        </w:tabs>
        <w:rPr>
          <w:rFonts w:eastAsia="Times New Roman"/>
          <w:sz w:val="24"/>
          <w:szCs w:val="24"/>
        </w:rPr>
      </w:pPr>
      <w:r w:rsidRPr="00BB3879">
        <w:rPr>
          <w:rFonts w:eastAsia="Times New Roman"/>
          <w:sz w:val="24"/>
          <w:szCs w:val="24"/>
        </w:rPr>
        <w:t>which is roughly,</w:t>
      </w:r>
    </w:p>
    <w:p w14:paraId="7547F8B8" w14:textId="77777777" w:rsidR="00FB7A01" w:rsidRPr="00BB3879" w:rsidRDefault="00FB7A01" w:rsidP="00FB7A01">
      <w:pPr>
        <w:pStyle w:val="NoSpacing"/>
        <w:rPr>
          <w:rFonts w:eastAsia="Times New Roman"/>
          <w:sz w:val="24"/>
          <w:szCs w:val="24"/>
        </w:rPr>
      </w:pPr>
    </w:p>
    <w:p w14:paraId="651DA859" w14:textId="77777777" w:rsidR="00FB7A01" w:rsidRPr="00BB3879" w:rsidRDefault="00FB7A01" w:rsidP="00FB7A01">
      <w:pPr>
        <w:pStyle w:val="NoSpacing"/>
        <w:rPr>
          <w:rFonts w:ascii="Times New Roman" w:eastAsia="Times New Roman" w:hAnsi="Times New Roman"/>
          <w:sz w:val="24"/>
          <w:szCs w:val="24"/>
        </w:rPr>
      </w:pPr>
      <w:r w:rsidRPr="00BB3879">
        <w:rPr>
          <w:rFonts w:ascii="Times New Roman" w:eastAsia="Times New Roman" w:hAnsi="Times New Roman"/>
          <w:position w:val="-34"/>
          <w:sz w:val="24"/>
          <w:szCs w:val="24"/>
        </w:rPr>
        <w:object w:dxaOrig="2700" w:dyaOrig="800" w14:anchorId="0796322E">
          <v:shape id="_x0000_i1041" type="#_x0000_t75" style="width:133.8pt;height:40.2pt" o:ole="">
            <v:imagedata r:id="rId39" o:title=""/>
          </v:shape>
          <o:OLEObject Type="Embed" ProgID="Equation.DSMT4" ShapeID="_x0000_i1041" DrawAspect="Content" ObjectID="_1627818260" r:id="rId40"/>
        </w:object>
      </w:r>
      <w:r w:rsidRPr="00BB3879">
        <w:rPr>
          <w:rFonts w:ascii="Times New Roman" w:eastAsia="Times New Roman" w:hAnsi="Times New Roman"/>
          <w:sz w:val="24"/>
          <w:szCs w:val="24"/>
        </w:rPr>
        <w:t>,</w:t>
      </w:r>
      <w:r w:rsidRPr="00BB3879">
        <w:rPr>
          <w:rFonts w:ascii="Times New Roman" w:eastAsia="Times New Roman" w:hAnsi="Times New Roman"/>
          <w:sz w:val="24"/>
          <w:szCs w:val="24"/>
        </w:rPr>
        <w:tab/>
      </w:r>
      <w:r w:rsidRPr="00BB3879">
        <w:rPr>
          <w:rFonts w:ascii="Times New Roman" w:eastAsia="Times New Roman" w:hAnsi="Times New Roman"/>
          <w:position w:val="-34"/>
          <w:sz w:val="24"/>
          <w:szCs w:val="24"/>
        </w:rPr>
        <w:object w:dxaOrig="2060" w:dyaOrig="800" w14:anchorId="280FD25F">
          <v:shape id="_x0000_i1042" type="#_x0000_t75" style="width:102pt;height:40.2pt" o:ole="">
            <v:imagedata r:id="rId41" o:title=""/>
          </v:shape>
          <o:OLEObject Type="Embed" ProgID="Equation.DSMT4" ShapeID="_x0000_i1042" DrawAspect="Content" ObjectID="_1627818261" r:id="rId42"/>
        </w:object>
      </w:r>
    </w:p>
    <w:p w14:paraId="3DD041C3" w14:textId="77777777" w:rsidR="00FB7A01" w:rsidRPr="00BB3879" w:rsidRDefault="00FB7A01" w:rsidP="00FB7A01">
      <w:pPr>
        <w:pStyle w:val="NoSpacing"/>
        <w:rPr>
          <w:rFonts w:ascii="Calibri" w:eastAsia="Times New Roman" w:hAnsi="Calibri" w:cs="Calibri"/>
          <w:sz w:val="24"/>
          <w:szCs w:val="24"/>
        </w:rPr>
      </w:pPr>
    </w:p>
    <w:p w14:paraId="7977B119" w14:textId="77777777" w:rsidR="00FB7A01" w:rsidRPr="00BB3879" w:rsidRDefault="00FB7A01" w:rsidP="00FB7A01">
      <w:pPr>
        <w:pStyle w:val="NoSpacing"/>
        <w:rPr>
          <w:rFonts w:ascii="Calibri" w:eastAsia="Times New Roman" w:hAnsi="Calibri" w:cs="Calibri"/>
          <w:sz w:val="24"/>
          <w:szCs w:val="24"/>
        </w:rPr>
      </w:pPr>
      <w:r w:rsidRPr="00BB3879">
        <w:rPr>
          <w:rFonts w:ascii="Calibri" w:eastAsia="Times New Roman" w:hAnsi="Calibri" w:cs="Calibri"/>
          <w:sz w:val="24"/>
          <w:szCs w:val="24"/>
        </w:rPr>
        <w:t>in the white noise, Q1D model respectively.  This seems to contradict fact that sample should scale as metal in the limit of large length, for weak disorder.  I think I get it finally.  I suppose that most λ’s are actually really small.  But there is a λ</w:t>
      </w:r>
      <w:r w:rsidRPr="00BB3879">
        <w:rPr>
          <w:rFonts w:ascii="Calibri" w:eastAsia="Times New Roman" w:hAnsi="Calibri" w:cs="Calibri"/>
          <w:sz w:val="24"/>
          <w:szCs w:val="24"/>
          <w:vertAlign w:val="subscript"/>
        </w:rPr>
        <w:t>N</w:t>
      </w:r>
      <w:r w:rsidRPr="00BB3879">
        <w:rPr>
          <w:rFonts w:ascii="Calibri" w:eastAsia="Times New Roman" w:hAnsi="Calibri" w:cs="Calibri"/>
          <w:sz w:val="24"/>
          <w:szCs w:val="24"/>
        </w:rPr>
        <w:t xml:space="preserve"> or something that is always blowing up, and will dominate the trace regardless.  Perhaps then, as Lz = L is increasing, more channels are being added and being pushed out.  Most of them are going to be centered around the origin, but a few – the ones that have been pushed out the longest – will be exponentially separated from the origin.  This won’t affect &lt;g&gt;, but it does affect Trλ.  This coheres with the fact that the λ’s are like exp(ν</w:t>
      </w:r>
      <w:r w:rsidRPr="00BB3879">
        <w:rPr>
          <w:rFonts w:ascii="Calibri" w:eastAsia="Times New Roman" w:hAnsi="Calibri" w:cs="Calibri"/>
          <w:sz w:val="24"/>
          <w:szCs w:val="24"/>
          <w:vertAlign w:val="subscript"/>
        </w:rPr>
        <w:t>n</w:t>
      </w:r>
      <w:r w:rsidRPr="00BB3879">
        <w:rPr>
          <w:rFonts w:ascii="Calibri" w:eastAsia="Times New Roman" w:hAnsi="Calibri" w:cs="Calibri"/>
          <w:sz w:val="24"/>
          <w:szCs w:val="24"/>
        </w:rPr>
        <w:t>z) ~ exp(nz/N).  And so as the ones that dominate the conductance, say n = 4, will be given by λ</w:t>
      </w:r>
      <w:r w:rsidRPr="00BB3879">
        <w:rPr>
          <w:rFonts w:ascii="Calibri" w:eastAsia="Times New Roman" w:hAnsi="Calibri" w:cs="Calibri"/>
          <w:sz w:val="24"/>
          <w:szCs w:val="24"/>
          <w:vertAlign w:val="subscript"/>
        </w:rPr>
        <w:t>4</w:t>
      </w:r>
      <w:r w:rsidRPr="00BB3879">
        <w:rPr>
          <w:rFonts w:ascii="Calibri" w:eastAsia="Times New Roman" w:hAnsi="Calibri" w:cs="Calibri"/>
          <w:sz w:val="24"/>
          <w:szCs w:val="24"/>
        </w:rPr>
        <w:t xml:space="preserve"> = exp(4L</w:t>
      </w:r>
      <w:r w:rsidRPr="00BB3879">
        <w:rPr>
          <w:rFonts w:ascii="Calibri" w:eastAsia="Times New Roman" w:hAnsi="Calibri" w:cs="Calibri"/>
          <w:sz w:val="24"/>
          <w:szCs w:val="24"/>
          <w:vertAlign w:val="subscript"/>
        </w:rPr>
        <w:t>z</w:t>
      </w:r>
      <w:r w:rsidRPr="00BB3879">
        <w:rPr>
          <w:rFonts w:ascii="Calibri" w:eastAsia="Times New Roman" w:hAnsi="Calibri" w:cs="Calibri"/>
          <w:sz w:val="24"/>
          <w:szCs w:val="24"/>
        </w:rPr>
        <w:t>/L</w:t>
      </w:r>
      <w:r w:rsidRPr="00BB3879">
        <w:rPr>
          <w:rFonts w:ascii="Calibri" w:eastAsia="Times New Roman" w:hAnsi="Calibri" w:cs="Calibri"/>
          <w:sz w:val="24"/>
          <w:szCs w:val="24"/>
          <w:vertAlign w:val="superscript"/>
        </w:rPr>
        <w:t>2</w:t>
      </w:r>
      <w:r w:rsidRPr="00BB3879">
        <w:rPr>
          <w:rFonts w:ascii="Calibri" w:eastAsia="Times New Roman" w:hAnsi="Calibri" w:cs="Calibri"/>
          <w:sz w:val="24"/>
          <w:szCs w:val="24"/>
        </w:rPr>
        <w:t>), and so will be compressed towards the origin as the cube expands.  But, say, the one at the middle of the spectrum, n = N/2, will go as λ</w:t>
      </w:r>
      <w:r w:rsidRPr="00BB3879">
        <w:rPr>
          <w:rFonts w:ascii="Calibri" w:eastAsia="Times New Roman" w:hAnsi="Calibri" w:cs="Calibri"/>
          <w:sz w:val="24"/>
          <w:szCs w:val="24"/>
          <w:vertAlign w:val="subscript"/>
        </w:rPr>
        <w:t>N/2</w:t>
      </w:r>
      <w:r w:rsidRPr="00BB3879">
        <w:rPr>
          <w:rFonts w:ascii="Calibri" w:eastAsia="Times New Roman" w:hAnsi="Calibri" w:cs="Calibri"/>
          <w:sz w:val="24"/>
          <w:szCs w:val="24"/>
        </w:rPr>
        <w:t xml:space="preserve"> = exp(z/2), and so will always be pushed out as Lz = L expands.  </w:t>
      </w:r>
    </w:p>
    <w:p w14:paraId="7FD2156C" w14:textId="77777777" w:rsidR="00FB7A01" w:rsidRPr="00BB3879" w:rsidRDefault="00FB7A01" w:rsidP="00FB7A01">
      <w:pPr>
        <w:pStyle w:val="NoSpacing"/>
        <w:rPr>
          <w:rFonts w:ascii="Times New Roman" w:eastAsia="Times New Roman" w:hAnsi="Times New Roman"/>
          <w:sz w:val="24"/>
          <w:szCs w:val="24"/>
        </w:rPr>
      </w:pPr>
    </w:p>
    <w:p w14:paraId="398CCE7D" w14:textId="77777777" w:rsidR="00FB7A01" w:rsidRPr="00BB3879" w:rsidRDefault="00FB7A01" w:rsidP="00FB7A01">
      <w:pPr>
        <w:pStyle w:val="NoSpacing"/>
        <w:rPr>
          <w:rFonts w:cstheme="minorHAnsi"/>
          <w:sz w:val="24"/>
          <w:szCs w:val="24"/>
        </w:rPr>
      </w:pPr>
      <w:r w:rsidRPr="00BB3879">
        <w:rPr>
          <w:rFonts w:eastAsia="Times New Roman" w:cstheme="minorHAnsi"/>
          <w:sz w:val="24"/>
          <w:szCs w:val="24"/>
        </w:rPr>
        <w:t xml:space="preserve">So note that since &lt;Tr(λ)&gt; grows in metallic regime, and certainly in insulating regime too, it would seem likely that it does at critical point.  And so it would seem that not all statistical quantities will remain invariant at the critical point.  And so this would imply P(λ) is itself not invariant at the critical point.  And so P(g) will not be either?  Perhaps multiple moments will be.  </w:t>
      </w:r>
    </w:p>
    <w:p w14:paraId="69DA6DCB" w14:textId="77777777" w:rsidR="00FB7A01" w:rsidRPr="00BB3879" w:rsidRDefault="00FB7A01" w:rsidP="00FB7A01">
      <w:pPr>
        <w:pStyle w:val="NoSpacing"/>
        <w:rPr>
          <w:rFonts w:cstheme="minorHAnsi"/>
          <w:sz w:val="24"/>
          <w:szCs w:val="24"/>
        </w:rPr>
      </w:pPr>
      <w:r w:rsidRPr="00BB3879">
        <w:rPr>
          <w:rFonts w:cstheme="minorHAnsi"/>
          <w:sz w:val="24"/>
          <w:szCs w:val="24"/>
        </w:rPr>
        <w:t>Or perhaps the entire distribution will be, since g = Σ1/(1+λ), perhaps this combination of variables somehow eliminates length dependence as a parameter at the critical point?  Perhaps it is the first eigenvalue, ν</w:t>
      </w:r>
      <w:r w:rsidRPr="00BB3879">
        <w:rPr>
          <w:rFonts w:cstheme="minorHAnsi"/>
          <w:sz w:val="24"/>
          <w:szCs w:val="24"/>
          <w:vertAlign w:val="subscript"/>
        </w:rPr>
        <w:t>1</w:t>
      </w:r>
      <w:r w:rsidRPr="00BB3879">
        <w:rPr>
          <w:rFonts w:cstheme="minorHAnsi"/>
          <w:sz w:val="24"/>
          <w:szCs w:val="24"/>
        </w:rPr>
        <w:t>, or λ</w:t>
      </w:r>
      <w:r w:rsidRPr="00BB3879">
        <w:rPr>
          <w:rFonts w:cstheme="minorHAnsi"/>
          <w:sz w:val="24"/>
          <w:szCs w:val="24"/>
          <w:vertAlign w:val="subscript"/>
        </w:rPr>
        <w:t>1</w:t>
      </w:r>
      <w:r w:rsidRPr="00BB3879">
        <w:rPr>
          <w:rFonts w:cstheme="minorHAnsi"/>
          <w:sz w:val="24"/>
          <w:szCs w:val="24"/>
        </w:rPr>
        <w:t xml:space="preserve"> or something that is invariant at the critical point, while in the metallic regime it gets pushed into the origin, and in the insulating regime it gets pushed away from the origin?  </w:t>
      </w:r>
    </w:p>
    <w:p w14:paraId="1AEA1384" w14:textId="77777777" w:rsidR="003610EF" w:rsidRDefault="003610EF" w:rsidP="00BB3879">
      <w:pPr>
        <w:pStyle w:val="NoSpacing"/>
        <w:rPr>
          <w:sz w:val="24"/>
          <w:szCs w:val="24"/>
        </w:rPr>
      </w:pPr>
    </w:p>
    <w:p w14:paraId="66090E65" w14:textId="40E0BEC4" w:rsidR="00BB3879" w:rsidRPr="001D5780" w:rsidRDefault="001D5780" w:rsidP="009D6767">
      <w:pPr>
        <w:pStyle w:val="NoSpacing"/>
        <w:rPr>
          <w:b/>
          <w:sz w:val="28"/>
          <w:szCs w:val="28"/>
        </w:rPr>
      </w:pPr>
      <w:r w:rsidRPr="001D5780">
        <w:rPr>
          <w:b/>
          <w:sz w:val="28"/>
          <w:szCs w:val="28"/>
        </w:rPr>
        <w:t>Eigenvector correlations</w:t>
      </w:r>
    </w:p>
    <w:p w14:paraId="313E5742" w14:textId="48D4A340" w:rsidR="00BB3879" w:rsidRDefault="00BB3879" w:rsidP="00BB3879">
      <w:pPr>
        <w:pStyle w:val="NoSpacing"/>
        <w:rPr>
          <w:sz w:val="24"/>
          <w:szCs w:val="24"/>
        </w:rPr>
      </w:pPr>
      <w:r w:rsidRPr="00BB3879">
        <w:rPr>
          <w:sz w:val="24"/>
          <w:szCs w:val="24"/>
        </w:rPr>
        <w:t>Both the ν’s and eigenvector correlations, discussed below, ought to have peculiar properties in each of the three phases.  Eigenvector amplitudes |υ</w:t>
      </w:r>
      <w:r w:rsidRPr="00BB3879">
        <w:rPr>
          <w:sz w:val="24"/>
          <w:szCs w:val="24"/>
          <w:vertAlign w:val="subscript"/>
        </w:rPr>
        <w:t>mn</w:t>
      </w:r>
      <w:r w:rsidRPr="00BB3879">
        <w:rPr>
          <w:sz w:val="24"/>
          <w:szCs w:val="24"/>
        </w:rPr>
        <w:t>|</w:t>
      </w:r>
      <w:r w:rsidRPr="00BB3879">
        <w:rPr>
          <w:sz w:val="24"/>
          <w:szCs w:val="24"/>
          <w:vertAlign w:val="superscript"/>
        </w:rPr>
        <w:t>2</w:t>
      </w:r>
      <w:r w:rsidRPr="00BB3879">
        <w:rPr>
          <w:sz w:val="24"/>
          <w:szCs w:val="24"/>
        </w:rPr>
        <w:t xml:space="preserve"> is ~ fraction of current in channel n that propagates into channel m.  In the weak disorder case, we expect|υ</w:t>
      </w:r>
      <w:r w:rsidRPr="00BB3879">
        <w:rPr>
          <w:sz w:val="24"/>
          <w:szCs w:val="24"/>
          <w:vertAlign w:val="subscript"/>
        </w:rPr>
        <w:t>mn</w:t>
      </w:r>
      <w:r w:rsidRPr="00BB3879">
        <w:rPr>
          <w:sz w:val="24"/>
          <w:szCs w:val="24"/>
        </w:rPr>
        <w:t>|</w:t>
      </w:r>
      <w:r w:rsidRPr="00BB3879">
        <w:rPr>
          <w:sz w:val="24"/>
          <w:szCs w:val="24"/>
          <w:vertAlign w:val="superscript"/>
        </w:rPr>
        <w:t>2</w:t>
      </w:r>
      <w:r w:rsidRPr="00BB3879">
        <w:rPr>
          <w:sz w:val="24"/>
          <w:szCs w:val="24"/>
        </w:rPr>
        <w:t xml:space="preserve"> ~ 1/N.  For strong disorder, we expect |υ</w:t>
      </w:r>
      <w:r w:rsidRPr="00BB3879">
        <w:rPr>
          <w:sz w:val="24"/>
          <w:szCs w:val="24"/>
          <w:vertAlign w:val="subscript"/>
        </w:rPr>
        <w:t>mn</w:t>
      </w:r>
      <w:r w:rsidRPr="00BB3879">
        <w:rPr>
          <w:sz w:val="24"/>
          <w:szCs w:val="24"/>
        </w:rPr>
        <w:t>|</w:t>
      </w:r>
      <w:r w:rsidRPr="00BB3879">
        <w:rPr>
          <w:sz w:val="24"/>
          <w:szCs w:val="24"/>
          <w:vertAlign w:val="superscript"/>
        </w:rPr>
        <w:t>2</w:t>
      </w:r>
      <w:r w:rsidRPr="00BB3879">
        <w:rPr>
          <w:sz w:val="24"/>
          <w:szCs w:val="24"/>
        </w:rPr>
        <w:t xml:space="preserve"> ~ δ</w:t>
      </w:r>
      <w:r w:rsidRPr="00BB3879">
        <w:rPr>
          <w:sz w:val="24"/>
          <w:szCs w:val="24"/>
          <w:vertAlign w:val="subscript"/>
        </w:rPr>
        <w:t>{m,n},{α,β}</w:t>
      </w:r>
      <w:r w:rsidRPr="00BB3879">
        <w:rPr>
          <w:sz w:val="24"/>
          <w:szCs w:val="24"/>
        </w:rPr>
        <w:t>, where α, β are random indices .  Therefore the important-later-matrix K</w:t>
      </w:r>
      <w:r w:rsidRPr="00BB3879">
        <w:rPr>
          <w:sz w:val="24"/>
          <w:szCs w:val="24"/>
          <w:vertAlign w:val="subscript"/>
        </w:rPr>
        <w:t>mn</w:t>
      </w:r>
      <w:r w:rsidRPr="00BB3879">
        <w:rPr>
          <w:sz w:val="24"/>
          <w:szCs w:val="24"/>
        </w:rPr>
        <w:t xml:space="preserve"> = Σ</w:t>
      </w:r>
      <w:r w:rsidRPr="00BB3879">
        <w:rPr>
          <w:sz w:val="24"/>
          <w:szCs w:val="24"/>
          <w:vertAlign w:val="subscript"/>
        </w:rPr>
        <w:t>a</w:t>
      </w:r>
      <w:r w:rsidRPr="00BB3879">
        <w:rPr>
          <w:sz w:val="24"/>
          <w:szCs w:val="24"/>
        </w:rPr>
        <w:t>&lt;|υ</w:t>
      </w:r>
      <w:r w:rsidRPr="00BB3879">
        <w:rPr>
          <w:sz w:val="24"/>
          <w:szCs w:val="24"/>
          <w:vertAlign w:val="subscript"/>
        </w:rPr>
        <w:t>ma</w:t>
      </w:r>
      <w:r w:rsidRPr="00BB3879">
        <w:rPr>
          <w:sz w:val="24"/>
          <w:szCs w:val="24"/>
        </w:rPr>
        <w:t>|</w:t>
      </w:r>
      <w:r w:rsidRPr="00BB3879">
        <w:rPr>
          <w:sz w:val="24"/>
          <w:szCs w:val="24"/>
          <w:vertAlign w:val="superscript"/>
        </w:rPr>
        <w:t>2</w:t>
      </w:r>
      <w:r w:rsidRPr="00BB3879">
        <w:rPr>
          <w:sz w:val="24"/>
          <w:szCs w:val="24"/>
        </w:rPr>
        <w:t>|υ</w:t>
      </w:r>
      <w:r w:rsidRPr="00BB3879">
        <w:rPr>
          <w:sz w:val="24"/>
          <w:szCs w:val="24"/>
          <w:vertAlign w:val="subscript"/>
        </w:rPr>
        <w:t>na</w:t>
      </w:r>
      <w:r w:rsidRPr="00BB3879">
        <w:rPr>
          <w:sz w:val="24"/>
          <w:szCs w:val="24"/>
        </w:rPr>
        <w:t>|</w:t>
      </w:r>
      <w:r w:rsidRPr="00BB3879">
        <w:rPr>
          <w:sz w:val="24"/>
          <w:szCs w:val="24"/>
          <w:vertAlign w:val="superscript"/>
        </w:rPr>
        <w:t>2</w:t>
      </w:r>
      <w:r w:rsidRPr="00BB3879">
        <w:rPr>
          <w:sz w:val="24"/>
          <w:szCs w:val="24"/>
        </w:rPr>
        <w:t>&gt;  would be ~ 1/N for weak disorder, but K</w:t>
      </w:r>
      <w:r w:rsidRPr="00BB3879">
        <w:rPr>
          <w:sz w:val="24"/>
          <w:szCs w:val="24"/>
          <w:vertAlign w:val="subscript"/>
        </w:rPr>
        <w:t>mn</w:t>
      </w:r>
      <w:r w:rsidRPr="00BB3879">
        <w:rPr>
          <w:sz w:val="24"/>
          <w:szCs w:val="24"/>
        </w:rPr>
        <w:t xml:space="preserve"> ~ δ</w:t>
      </w:r>
      <w:r w:rsidRPr="00BB3879">
        <w:rPr>
          <w:sz w:val="24"/>
          <w:szCs w:val="24"/>
          <w:vertAlign w:val="subscript"/>
        </w:rPr>
        <w:t>mn</w:t>
      </w:r>
      <w:r w:rsidRPr="00BB3879">
        <w:rPr>
          <w:sz w:val="24"/>
          <w:szCs w:val="24"/>
        </w:rPr>
        <w:t>, for strong disorder.  Thus the diagonal elements of the K-matrix evince a behavior similar to ν</w:t>
      </w:r>
      <w:r w:rsidRPr="00BB3879">
        <w:rPr>
          <w:sz w:val="24"/>
          <w:szCs w:val="24"/>
          <w:vertAlign w:val="subscript"/>
        </w:rPr>
        <w:softHyphen/>
        <w:t>min</w:t>
      </w:r>
      <w:r w:rsidRPr="00BB3879">
        <w:rPr>
          <w:sz w:val="24"/>
          <w:szCs w:val="24"/>
        </w:rPr>
        <w:t xml:space="preserve"> itself, in the thermodynamic limit.  This suggests matrix γ</w:t>
      </w:r>
      <w:r w:rsidRPr="00BB3879">
        <w:rPr>
          <w:sz w:val="24"/>
          <w:szCs w:val="24"/>
          <w:vertAlign w:val="subscript"/>
        </w:rPr>
        <w:t>m≠n</w:t>
      </w:r>
      <w:r w:rsidRPr="00BB3879">
        <w:rPr>
          <w:sz w:val="24"/>
          <w:szCs w:val="24"/>
        </w:rPr>
        <w:t xml:space="preserve"> = 2K</w:t>
      </w:r>
      <w:r w:rsidRPr="00BB3879">
        <w:rPr>
          <w:sz w:val="24"/>
          <w:szCs w:val="24"/>
          <w:vertAlign w:val="subscript"/>
        </w:rPr>
        <w:t>m≠n</w:t>
      </w:r>
      <w:r w:rsidRPr="00BB3879">
        <w:rPr>
          <w:sz w:val="24"/>
          <w:szCs w:val="24"/>
        </w:rPr>
        <w:t>/K</w:t>
      </w:r>
      <w:r w:rsidRPr="00BB3879">
        <w:rPr>
          <w:sz w:val="24"/>
          <w:szCs w:val="24"/>
          <w:vertAlign w:val="subscript"/>
        </w:rPr>
        <w:t>mm</w:t>
      </w:r>
      <w:r w:rsidRPr="00BB3879">
        <w:rPr>
          <w:sz w:val="24"/>
          <w:szCs w:val="24"/>
        </w:rPr>
        <w:t xml:space="preserve"> might also be </w:t>
      </w:r>
      <w:r w:rsidRPr="00BB3879">
        <w:rPr>
          <w:sz w:val="24"/>
          <w:szCs w:val="24"/>
        </w:rPr>
        <w:lastRenderedPageBreak/>
        <w:t>construed as an order parameter as it would be 1 in the Q1D/3D weak disorder regime, and approximately 0 in the insulating regime (thermodynamic limit).  Presumably at the critical disorder there would a fixed point.  </w:t>
      </w:r>
    </w:p>
    <w:p w14:paraId="2087B517" w14:textId="113B05A1" w:rsidR="00DE42EA" w:rsidRDefault="00DE42EA" w:rsidP="00BB3879">
      <w:pPr>
        <w:pStyle w:val="NoSpacing"/>
        <w:rPr>
          <w:sz w:val="24"/>
          <w:szCs w:val="24"/>
        </w:rPr>
      </w:pPr>
    </w:p>
    <w:p w14:paraId="50D0B344" w14:textId="3C35393E" w:rsidR="00BB3879" w:rsidRPr="00BB3879" w:rsidRDefault="00BB3879" w:rsidP="009D6767">
      <w:pPr>
        <w:pStyle w:val="NoSpacing"/>
        <w:rPr>
          <w:b/>
          <w:sz w:val="32"/>
          <w:szCs w:val="32"/>
        </w:rPr>
      </w:pPr>
      <w:r w:rsidRPr="00BB3879">
        <w:rPr>
          <w:b/>
          <w:sz w:val="32"/>
          <w:szCs w:val="32"/>
        </w:rPr>
        <w:t xml:space="preserve">How does </w:t>
      </w:r>
      <w:r w:rsidR="00DE42EA">
        <w:rPr>
          <w:b/>
          <w:sz w:val="32"/>
          <w:szCs w:val="32"/>
        </w:rPr>
        <w:t>P(g) scaling fit in with SPS theory?</w:t>
      </w:r>
    </w:p>
    <w:p w14:paraId="5099A5EE" w14:textId="77777777" w:rsidR="00BB3879" w:rsidRPr="00BB3879" w:rsidRDefault="00BB3879" w:rsidP="00BB3879">
      <w:pPr>
        <w:pStyle w:val="NoSpacing"/>
        <w:rPr>
          <w:sz w:val="24"/>
          <w:szCs w:val="24"/>
        </w:rPr>
      </w:pPr>
      <w:r w:rsidRPr="00BB3879">
        <w:rPr>
          <w:sz w:val="24"/>
          <w:szCs w:val="24"/>
        </w:rPr>
        <w:t xml:space="preserve">Wbat does this mean precisely?  That G(bL) = f(b,G(L)).  This would imply G(L) = f(L,G(1)).  And so G(L) depends on L and G(1) alone.  If G(1) &gt; G*, then it will scale towards conductor, and if G(1) &lt; G*, then towards insulator.  This is equivalent to RG: dlnG/dlnL = </w:t>
      </w:r>
      <w:r w:rsidRPr="00BB3879">
        <w:rPr>
          <w:rFonts w:ascii="Calibri" w:hAnsi="Calibri" w:cs="Calibri"/>
          <w:sz w:val="24"/>
          <w:szCs w:val="24"/>
        </w:rPr>
        <w:t>β</w:t>
      </w:r>
      <w:r w:rsidRPr="00BB3879">
        <w:rPr>
          <w:sz w:val="24"/>
          <w:szCs w:val="24"/>
        </w:rPr>
        <w:t>(G).  So for rectangle, we need P(G;w,z,</w:t>
      </w:r>
      <w:r w:rsidRPr="00BB3879">
        <w:rPr>
          <w:rFonts w:ascii="Calibri" w:hAnsi="Calibri" w:cs="Calibri"/>
          <w:sz w:val="24"/>
          <w:szCs w:val="24"/>
        </w:rPr>
        <w:t>ℓ</w:t>
      </w:r>
      <w:r w:rsidRPr="00BB3879">
        <w:rPr>
          <w:sz w:val="24"/>
          <w:szCs w:val="24"/>
        </w:rPr>
        <w:t>).  Could solve for &lt;G&gt;(w,z,</w:t>
      </w:r>
      <w:r w:rsidRPr="00BB3879">
        <w:rPr>
          <w:rFonts w:ascii="Calibri" w:hAnsi="Calibri" w:cs="Calibri"/>
          <w:sz w:val="24"/>
          <w:szCs w:val="24"/>
        </w:rPr>
        <w:t>ℓ</w:t>
      </w:r>
      <w:r w:rsidRPr="00BB3879">
        <w:rPr>
          <w:sz w:val="24"/>
          <w:szCs w:val="24"/>
        </w:rPr>
        <w:t xml:space="preserve">), and thereby write </w:t>
      </w:r>
      <w:r w:rsidRPr="00BB3879">
        <w:rPr>
          <w:rFonts w:ascii="Calibri" w:hAnsi="Calibri" w:cs="Calibri"/>
          <w:sz w:val="24"/>
          <w:szCs w:val="24"/>
        </w:rPr>
        <w:t>ℓ</w:t>
      </w:r>
      <w:r w:rsidRPr="00BB3879">
        <w:rPr>
          <w:sz w:val="24"/>
          <w:szCs w:val="24"/>
        </w:rPr>
        <w:t>(&lt;G&gt;,w,z).  Then for cube we’d have P(G;w,z,&lt;G&gt;) and so you could simply specify &lt;G&gt; at the given w,z and then get the probability distribution.  Or could solve for &lt;G&gt; at a given configuration z=w=</w:t>
      </w:r>
      <w:r w:rsidRPr="00BB3879">
        <w:rPr>
          <w:rFonts w:ascii="Calibri" w:hAnsi="Calibri" w:cs="Calibri"/>
          <w:sz w:val="24"/>
          <w:szCs w:val="24"/>
        </w:rPr>
        <w:t>ℓ</w:t>
      </w:r>
      <w:r w:rsidRPr="00BB3879">
        <w:rPr>
          <w:sz w:val="24"/>
          <w:szCs w:val="24"/>
        </w:rPr>
        <w:t xml:space="preserve">, say, and have </w:t>
      </w:r>
      <w:r w:rsidRPr="00BB3879">
        <w:rPr>
          <w:rFonts w:ascii="Calibri" w:hAnsi="Calibri" w:cs="Calibri"/>
          <w:sz w:val="24"/>
          <w:szCs w:val="24"/>
        </w:rPr>
        <w:t>ℓ</w:t>
      </w:r>
      <w:r w:rsidRPr="00BB3879">
        <w:rPr>
          <w:sz w:val="24"/>
          <w:szCs w:val="24"/>
        </w:rPr>
        <w:t>(&lt;G&gt;), and then write P(G;w,z,&lt;G&gt;), though now &lt;G&gt; would be the conductance for that microscopic cube.  How would we know if our P(G,w,z,</w:t>
      </w:r>
      <w:r w:rsidRPr="00BB3879">
        <w:rPr>
          <w:rFonts w:ascii="Calibri" w:hAnsi="Calibri" w:cs="Calibri"/>
          <w:sz w:val="24"/>
          <w:szCs w:val="24"/>
        </w:rPr>
        <w:t>ℓ</w:t>
      </w:r>
      <w:r w:rsidRPr="00BB3879">
        <w:rPr>
          <w:sz w:val="24"/>
          <w:szCs w:val="24"/>
        </w:rPr>
        <w:t>) is consistent with the scaling law g(bL) = f(b,g(L))?  We can get an equation: &lt;G&gt;(L,</w:t>
      </w:r>
      <w:r w:rsidRPr="00BB3879">
        <w:rPr>
          <w:rFonts w:ascii="Calibri" w:hAnsi="Calibri" w:cs="Calibri"/>
          <w:sz w:val="24"/>
          <w:szCs w:val="24"/>
        </w:rPr>
        <w:t>ℓ</w:t>
      </w:r>
      <w:r w:rsidRPr="00BB3879">
        <w:rPr>
          <w:sz w:val="24"/>
          <w:szCs w:val="24"/>
        </w:rPr>
        <w:t xml:space="preserve">).  But whether it’s consistent or not we wouldn’t know unless we formulated </w:t>
      </w:r>
      <w:r w:rsidRPr="00BB3879">
        <w:rPr>
          <w:rFonts w:ascii="Calibri" w:hAnsi="Calibri" w:cs="Calibri"/>
          <w:sz w:val="24"/>
          <w:szCs w:val="24"/>
        </w:rPr>
        <w:t>∂</w:t>
      </w:r>
      <w:r w:rsidRPr="00BB3879">
        <w:rPr>
          <w:sz w:val="24"/>
          <w:szCs w:val="24"/>
        </w:rPr>
        <w:t>ln&lt;G&gt;/</w:t>
      </w:r>
      <w:r w:rsidRPr="00BB3879">
        <w:rPr>
          <w:rFonts w:ascii="Calibri" w:hAnsi="Calibri" w:cs="Calibri"/>
          <w:sz w:val="24"/>
          <w:szCs w:val="24"/>
        </w:rPr>
        <w:t>∂ln</w:t>
      </w:r>
      <w:r w:rsidRPr="00BB3879">
        <w:rPr>
          <w:sz w:val="24"/>
          <w:szCs w:val="24"/>
        </w:rPr>
        <w:t xml:space="preserve">L.  Again, not sure if it’s </w:t>
      </w:r>
      <w:r w:rsidRPr="00BB3879">
        <w:rPr>
          <w:i/>
          <w:sz w:val="24"/>
          <w:szCs w:val="24"/>
        </w:rPr>
        <w:t>necessary</w:t>
      </w:r>
      <w:r w:rsidRPr="00BB3879">
        <w:rPr>
          <w:sz w:val="24"/>
          <w:szCs w:val="24"/>
        </w:rPr>
        <w:t xml:space="preserve"> to be consistent with the scaling law.  </w:t>
      </w:r>
    </w:p>
    <w:p w14:paraId="317F76A6" w14:textId="77777777" w:rsidR="00BB3879" w:rsidRPr="00BB3879" w:rsidRDefault="00BB3879" w:rsidP="00BB3879">
      <w:pPr>
        <w:pStyle w:val="NoSpacing"/>
        <w:rPr>
          <w:sz w:val="24"/>
          <w:szCs w:val="24"/>
        </w:rPr>
      </w:pPr>
    </w:p>
    <w:p w14:paraId="01F79A52" w14:textId="77777777" w:rsidR="00BB3879" w:rsidRPr="00BB3879" w:rsidRDefault="00BB3879" w:rsidP="00BB3879">
      <w:pPr>
        <w:pStyle w:val="NoSpacing"/>
        <w:rPr>
          <w:sz w:val="24"/>
          <w:szCs w:val="24"/>
        </w:rPr>
      </w:pPr>
      <w:r w:rsidRPr="00BB3879">
        <w:rPr>
          <w:sz w:val="24"/>
          <w:szCs w:val="24"/>
        </w:rPr>
        <w:t xml:space="preserve">It’s possible that P could depend on more parameters than just </w:t>
      </w:r>
      <w:r w:rsidRPr="00BB3879">
        <w:rPr>
          <w:rFonts w:ascii="Calibri" w:hAnsi="Calibri" w:cs="Calibri"/>
          <w:sz w:val="24"/>
          <w:szCs w:val="24"/>
        </w:rPr>
        <w:t>ℓ</w:t>
      </w:r>
      <w:r w:rsidRPr="00BB3879">
        <w:rPr>
          <w:sz w:val="24"/>
          <w:szCs w:val="24"/>
        </w:rPr>
        <w:t>, or &lt;G&gt;, though, as long as &lt;G&gt; obtained from P(G) depended on only one?  The other parameter(s) could affect ‘trivial’ parts of the distribution, say perhaps much higher moments that don’t affect the bulk of the distribution.  I think consensus, though, is that P(G) does depend on just one parameter.  Well but also remember things like Tr(</w:t>
      </w:r>
      <w:r w:rsidRPr="00BB3879">
        <w:rPr>
          <w:rFonts w:ascii="Calibri" w:hAnsi="Calibri" w:cs="Calibri"/>
          <w:sz w:val="24"/>
          <w:szCs w:val="24"/>
        </w:rPr>
        <w:t>λ</w:t>
      </w:r>
      <w:r w:rsidRPr="00BB3879">
        <w:rPr>
          <w:sz w:val="24"/>
          <w:szCs w:val="24"/>
        </w:rPr>
        <w:t xml:space="preserve">) would seem to always grow with L (at least because # of channels is growing) and so it’d seem unlikely that the distribution would be truly stationary since P(g) must depend on all </w:t>
      </w:r>
      <w:r w:rsidRPr="00BB3879">
        <w:rPr>
          <w:rFonts w:ascii="Calibri" w:hAnsi="Calibri" w:cs="Calibri"/>
          <w:sz w:val="24"/>
          <w:szCs w:val="24"/>
        </w:rPr>
        <w:t>λ</w:t>
      </w:r>
      <w:r w:rsidRPr="00BB3879">
        <w:rPr>
          <w:sz w:val="24"/>
          <w:szCs w:val="24"/>
        </w:rPr>
        <w:t xml:space="preserve">’s.  But then, since these larger </w:t>
      </w:r>
      <w:r w:rsidRPr="00BB3879">
        <w:rPr>
          <w:rFonts w:ascii="Calibri" w:hAnsi="Calibri" w:cs="Calibri"/>
          <w:sz w:val="24"/>
          <w:szCs w:val="24"/>
        </w:rPr>
        <w:t>λ</w:t>
      </w:r>
      <w:r w:rsidRPr="00BB3879">
        <w:rPr>
          <w:sz w:val="24"/>
          <w:szCs w:val="24"/>
        </w:rPr>
        <w:t xml:space="preserve">’s are insignificant to g, it does seem that P(g) will be effectively stationary.  So to test for phase transition-capturing, we’ll probably need to calculate P(g), or &lt;g&gt;, itself.  </w:t>
      </w:r>
    </w:p>
    <w:p w14:paraId="12E7F15E" w14:textId="77777777" w:rsidR="00BB3879" w:rsidRPr="00BB3879" w:rsidRDefault="00BB3879" w:rsidP="00BB3879">
      <w:pPr>
        <w:pStyle w:val="NoSpacing"/>
        <w:rPr>
          <w:sz w:val="24"/>
          <w:szCs w:val="24"/>
        </w:rPr>
      </w:pPr>
    </w:p>
    <w:p w14:paraId="672351C1" w14:textId="77777777" w:rsidR="00BB3879" w:rsidRPr="00BB3879" w:rsidRDefault="00BB3879" w:rsidP="00BB3879">
      <w:pPr>
        <w:pStyle w:val="NoSpacing"/>
        <w:rPr>
          <w:sz w:val="24"/>
          <w:szCs w:val="24"/>
        </w:rPr>
      </w:pPr>
      <w:r w:rsidRPr="00BB3879">
        <w:rPr>
          <w:sz w:val="24"/>
          <w:szCs w:val="24"/>
        </w:rPr>
        <w:t>Another question.   What difference does it make if say g(L) = f(L,g</w:t>
      </w:r>
      <w:r w:rsidRPr="00BB3879">
        <w:rPr>
          <w:sz w:val="24"/>
          <w:szCs w:val="24"/>
          <w:vertAlign w:val="subscript"/>
        </w:rPr>
        <w:t>1</w:t>
      </w:r>
      <w:r w:rsidRPr="00BB3879">
        <w:rPr>
          <w:sz w:val="24"/>
          <w:szCs w:val="24"/>
        </w:rPr>
        <w:t>), rather than g(bL) = f(b,g</w:t>
      </w:r>
      <w:r w:rsidRPr="00BB3879">
        <w:rPr>
          <w:sz w:val="24"/>
          <w:szCs w:val="24"/>
          <w:vertAlign w:val="subscript"/>
        </w:rPr>
        <w:t>L</w:t>
      </w:r>
      <w:r w:rsidRPr="00BB3879">
        <w:rPr>
          <w:sz w:val="24"/>
          <w:szCs w:val="24"/>
        </w:rPr>
        <w:t xml:space="preserve">)?  It seems to me that the former could just as easily accomodate the transition.  The latter implies the former, though not vice versa.  The latter </w:t>
      </w:r>
      <w:r w:rsidRPr="00BB3879">
        <w:rPr>
          <w:i/>
          <w:sz w:val="24"/>
          <w:szCs w:val="24"/>
        </w:rPr>
        <w:t>readily</w:t>
      </w:r>
      <w:r w:rsidRPr="00BB3879">
        <w:rPr>
          <w:sz w:val="24"/>
          <w:szCs w:val="24"/>
        </w:rPr>
        <w:t xml:space="preserve"> explains why phase transition happens in 3D.  There seems to be support for latter as well.  But how would this evince itself in P(g), or P(</w:t>
      </w:r>
      <w:r w:rsidRPr="00BB3879">
        <w:rPr>
          <w:rFonts w:ascii="Calibri" w:hAnsi="Calibri" w:cs="Calibri"/>
          <w:sz w:val="24"/>
          <w:szCs w:val="24"/>
        </w:rPr>
        <w:t>λ</w:t>
      </w:r>
      <w:r w:rsidRPr="00BB3879">
        <w:rPr>
          <w:sz w:val="24"/>
          <w:szCs w:val="24"/>
        </w:rPr>
        <w:t xml:space="preserve">)?  Certainly they can only depend on one parameter, but that’s just the weaker former statement.  </w:t>
      </w:r>
    </w:p>
    <w:p w14:paraId="51044935" w14:textId="77777777" w:rsidR="00BB3879" w:rsidRPr="00BB3879" w:rsidRDefault="00BB3879" w:rsidP="00BB3879">
      <w:pPr>
        <w:pStyle w:val="NoSpacing"/>
        <w:rPr>
          <w:sz w:val="24"/>
          <w:szCs w:val="24"/>
        </w:rPr>
      </w:pPr>
    </w:p>
    <w:p w14:paraId="2C7945E7" w14:textId="77777777" w:rsidR="00BB3879" w:rsidRPr="00BB3879" w:rsidRDefault="00BB3879" w:rsidP="00BB3879">
      <w:pPr>
        <w:pStyle w:val="NoSpacing"/>
        <w:rPr>
          <w:b/>
          <w:sz w:val="24"/>
          <w:szCs w:val="24"/>
        </w:rPr>
      </w:pPr>
      <w:r w:rsidRPr="00BB3879">
        <w:rPr>
          <w:b/>
          <w:sz w:val="24"/>
          <w:szCs w:val="24"/>
        </w:rPr>
        <w:t>Trying to reconcile SPS with GDMPK</w:t>
      </w:r>
    </w:p>
    <w:p w14:paraId="437B8BFB" w14:textId="77777777" w:rsidR="00BB3879" w:rsidRPr="00BB3879" w:rsidRDefault="00BB3879" w:rsidP="00BB3879">
      <w:pPr>
        <w:pStyle w:val="NoSpacing"/>
        <w:rPr>
          <w:sz w:val="24"/>
          <w:szCs w:val="24"/>
        </w:rPr>
      </w:pPr>
      <w:r w:rsidRPr="00BB3879">
        <w:rPr>
          <w:sz w:val="24"/>
          <w:szCs w:val="24"/>
        </w:rPr>
        <w:t>So a formula like g(L) = aL</w:t>
      </w:r>
      <w:r w:rsidRPr="00BB3879">
        <w:rPr>
          <w:sz w:val="24"/>
          <w:szCs w:val="24"/>
          <w:vertAlign w:val="superscript"/>
        </w:rPr>
        <w:t>b</w:t>
      </w:r>
      <w:r w:rsidRPr="00BB3879">
        <w:rPr>
          <w:sz w:val="24"/>
          <w:szCs w:val="24"/>
        </w:rPr>
        <w:t xml:space="preserve"> would work, as: g(λL) = λ</w:t>
      </w:r>
      <w:r w:rsidRPr="00BB3879">
        <w:rPr>
          <w:sz w:val="24"/>
          <w:szCs w:val="24"/>
          <w:vertAlign w:val="superscript"/>
        </w:rPr>
        <w:t>b</w:t>
      </w:r>
      <w:r w:rsidRPr="00BB3879">
        <w:rPr>
          <w:sz w:val="24"/>
          <w:szCs w:val="24"/>
        </w:rPr>
        <w:t>aL</w:t>
      </w:r>
      <w:r w:rsidRPr="00BB3879">
        <w:rPr>
          <w:sz w:val="24"/>
          <w:szCs w:val="24"/>
          <w:vertAlign w:val="superscript"/>
        </w:rPr>
        <w:t>b</w:t>
      </w:r>
      <w:r w:rsidRPr="00BB3879">
        <w:rPr>
          <w:sz w:val="24"/>
          <w:szCs w:val="24"/>
        </w:rPr>
        <w:t xml:space="preserve"> = λ</w:t>
      </w:r>
      <w:r w:rsidRPr="00BB3879">
        <w:rPr>
          <w:sz w:val="24"/>
          <w:szCs w:val="24"/>
          <w:vertAlign w:val="superscript"/>
        </w:rPr>
        <w:t>b</w:t>
      </w:r>
      <w:r w:rsidRPr="00BB3879">
        <w:rPr>
          <w:sz w:val="24"/>
          <w:szCs w:val="24"/>
        </w:rPr>
        <w:t>g(L).  What about g(L) = L</w:t>
      </w:r>
      <w:r w:rsidRPr="00BB3879">
        <w:rPr>
          <w:sz w:val="24"/>
          <w:szCs w:val="24"/>
          <w:vertAlign w:val="subscript"/>
        </w:rPr>
        <w:t>0</w:t>
      </w:r>
      <w:r w:rsidRPr="00BB3879">
        <w:rPr>
          <w:sz w:val="24"/>
          <w:szCs w:val="24"/>
        </w:rPr>
        <w:t xml:space="preserve"> + L?  In that case g(λL) = L</w:t>
      </w:r>
      <w:r w:rsidRPr="00BB3879">
        <w:rPr>
          <w:sz w:val="24"/>
          <w:szCs w:val="24"/>
          <w:vertAlign w:val="subscript"/>
        </w:rPr>
        <w:t>0</w:t>
      </w:r>
      <w:r w:rsidRPr="00BB3879">
        <w:rPr>
          <w:sz w:val="24"/>
          <w:szCs w:val="24"/>
        </w:rPr>
        <w:t xml:space="preserve"> + λL = L</w:t>
      </w:r>
      <w:r w:rsidRPr="00BB3879">
        <w:rPr>
          <w:sz w:val="24"/>
          <w:szCs w:val="24"/>
          <w:vertAlign w:val="subscript"/>
        </w:rPr>
        <w:t>0</w:t>
      </w:r>
      <w:r w:rsidRPr="00BB3879">
        <w:rPr>
          <w:sz w:val="24"/>
          <w:szCs w:val="24"/>
        </w:rPr>
        <w:t>+L + λL – L = g(L) + L(λ-1).  And this is not a function of g(L), λ, alone.  So this g(L) = L</w:t>
      </w:r>
      <w:r w:rsidRPr="00BB3879">
        <w:rPr>
          <w:sz w:val="24"/>
          <w:szCs w:val="24"/>
          <w:vertAlign w:val="subscript"/>
        </w:rPr>
        <w:t>0</w:t>
      </w:r>
      <w:r w:rsidRPr="00BB3879">
        <w:rPr>
          <w:sz w:val="24"/>
          <w:szCs w:val="24"/>
        </w:rPr>
        <w:t xml:space="preserve"> + L is not a ‘single parameter’ scaling function.  Consider g(χ,L) = g</w:t>
      </w:r>
      <w:r w:rsidRPr="00BB3879">
        <w:rPr>
          <w:sz w:val="24"/>
          <w:szCs w:val="24"/>
          <w:vertAlign w:val="subscript"/>
        </w:rPr>
        <w:t>0</w:t>
      </w:r>
      <w:r w:rsidRPr="00BB3879">
        <w:rPr>
          <w:sz w:val="24"/>
          <w:szCs w:val="24"/>
        </w:rPr>
        <w:t>(L/χ)e</w:t>
      </w:r>
      <w:r w:rsidRPr="00BB3879">
        <w:rPr>
          <w:sz w:val="24"/>
          <w:szCs w:val="24"/>
          <w:vertAlign w:val="superscript"/>
        </w:rPr>
        <w:t>-(L/χ)</w:t>
      </w:r>
      <w:r w:rsidRPr="00BB3879">
        <w:rPr>
          <w:sz w:val="24"/>
          <w:szCs w:val="24"/>
        </w:rPr>
        <w:t xml:space="preserve"> for instance.  Then we cannot say that g(χ,bL) = f(g(χ,L),bL) I don’t think.  Or say,</w:t>
      </w:r>
    </w:p>
    <w:p w14:paraId="75B5E696" w14:textId="77777777" w:rsidR="00BB3879" w:rsidRPr="00BB3879" w:rsidRDefault="00BB3879" w:rsidP="00BB3879">
      <w:pPr>
        <w:pStyle w:val="NoSpacing"/>
        <w:rPr>
          <w:sz w:val="24"/>
          <w:szCs w:val="24"/>
        </w:rPr>
      </w:pPr>
    </w:p>
    <w:p w14:paraId="5E5BF07E" w14:textId="77777777" w:rsidR="00BB3879" w:rsidRPr="00BB3879" w:rsidRDefault="00BB3879" w:rsidP="00BB3879">
      <w:pPr>
        <w:pStyle w:val="NoSpacing"/>
        <w:rPr>
          <w:sz w:val="24"/>
          <w:szCs w:val="24"/>
        </w:rPr>
      </w:pPr>
      <w:r w:rsidRPr="00BB3879">
        <w:rPr>
          <w:sz w:val="24"/>
          <w:szCs w:val="24"/>
        </w:rPr>
        <w:object w:dxaOrig="2020" w:dyaOrig="360" w14:anchorId="49B16741">
          <v:shape id="_x0000_i1043" type="#_x0000_t75" style="width:100.8pt;height:18.6pt" o:ole="">
            <v:imagedata r:id="rId43" o:title=""/>
          </v:shape>
          <o:OLEObject Type="Embed" ProgID="Equation.DSMT4" ShapeID="_x0000_i1043" DrawAspect="Content" ObjectID="_1627818262" r:id="rId44"/>
        </w:object>
      </w:r>
      <w:r w:rsidRPr="00BB3879">
        <w:rPr>
          <w:sz w:val="24"/>
          <w:szCs w:val="24"/>
        </w:rPr>
        <w:t xml:space="preserve"> </w:t>
      </w:r>
    </w:p>
    <w:p w14:paraId="0825F01D" w14:textId="77777777" w:rsidR="00BB3879" w:rsidRPr="00BB3879" w:rsidRDefault="00BB3879" w:rsidP="00BB3879">
      <w:pPr>
        <w:pStyle w:val="NoSpacing"/>
        <w:rPr>
          <w:sz w:val="24"/>
          <w:szCs w:val="24"/>
        </w:rPr>
      </w:pPr>
    </w:p>
    <w:p w14:paraId="32792FF3" w14:textId="77777777" w:rsidR="00BB3879" w:rsidRPr="00BB3879" w:rsidRDefault="00BB3879" w:rsidP="00BB3879">
      <w:pPr>
        <w:pStyle w:val="NoSpacing"/>
        <w:rPr>
          <w:sz w:val="24"/>
          <w:szCs w:val="24"/>
        </w:rPr>
      </w:pPr>
      <w:r w:rsidRPr="00BB3879">
        <w:rPr>
          <w:sz w:val="24"/>
          <w:szCs w:val="24"/>
        </w:rPr>
        <w:t>but,</w:t>
      </w:r>
    </w:p>
    <w:p w14:paraId="6E314595" w14:textId="77777777" w:rsidR="00BB3879" w:rsidRPr="00BB3879" w:rsidRDefault="00BB3879" w:rsidP="00BB3879">
      <w:pPr>
        <w:pStyle w:val="NoSpacing"/>
        <w:rPr>
          <w:sz w:val="24"/>
          <w:szCs w:val="24"/>
        </w:rPr>
      </w:pPr>
    </w:p>
    <w:p w14:paraId="734749D4" w14:textId="77777777" w:rsidR="00BB3879" w:rsidRPr="00BB3879" w:rsidRDefault="00BB3879" w:rsidP="00BB3879">
      <w:pPr>
        <w:pStyle w:val="NoSpacing"/>
        <w:rPr>
          <w:sz w:val="24"/>
          <w:szCs w:val="24"/>
        </w:rPr>
      </w:pPr>
      <w:r w:rsidRPr="00BB3879">
        <w:rPr>
          <w:sz w:val="24"/>
          <w:szCs w:val="24"/>
        </w:rPr>
        <w:object w:dxaOrig="2640" w:dyaOrig="760" w14:anchorId="35D2F531">
          <v:shape id="_x0000_i1044" type="#_x0000_t75" style="width:132pt;height:38.4pt" o:ole="">
            <v:imagedata r:id="rId45" o:title=""/>
          </v:shape>
          <o:OLEObject Type="Embed" ProgID="Equation.DSMT4" ShapeID="_x0000_i1044" DrawAspect="Content" ObjectID="_1627818263" r:id="rId46"/>
        </w:object>
      </w:r>
    </w:p>
    <w:p w14:paraId="10E84F04" w14:textId="77777777" w:rsidR="00BB3879" w:rsidRPr="00BB3879" w:rsidRDefault="00BB3879" w:rsidP="00BB3879">
      <w:pPr>
        <w:pStyle w:val="NoSpacing"/>
        <w:rPr>
          <w:sz w:val="24"/>
          <w:szCs w:val="24"/>
        </w:rPr>
      </w:pPr>
    </w:p>
    <w:p w14:paraId="3B2C0FD0" w14:textId="77777777" w:rsidR="00BB3879" w:rsidRPr="00BB3879" w:rsidRDefault="00BB3879" w:rsidP="00BB3879">
      <w:pPr>
        <w:pStyle w:val="NoSpacing"/>
        <w:rPr>
          <w:sz w:val="24"/>
          <w:szCs w:val="24"/>
        </w:rPr>
      </w:pPr>
      <w:r w:rsidRPr="00BB3879">
        <w:rPr>
          <w:sz w:val="24"/>
          <w:szCs w:val="24"/>
        </w:rPr>
        <w:t>for instance because if we set b = 2, then we’d have the implication:</w:t>
      </w:r>
    </w:p>
    <w:p w14:paraId="246783B8" w14:textId="77777777" w:rsidR="00BB3879" w:rsidRPr="00BB3879" w:rsidRDefault="00BB3879" w:rsidP="00BB3879">
      <w:pPr>
        <w:pStyle w:val="NoSpacing"/>
        <w:rPr>
          <w:sz w:val="24"/>
          <w:szCs w:val="24"/>
        </w:rPr>
      </w:pPr>
    </w:p>
    <w:p w14:paraId="3234E590" w14:textId="77777777" w:rsidR="00BB3879" w:rsidRPr="00BB3879" w:rsidRDefault="00BB3879" w:rsidP="00BB3879">
      <w:pPr>
        <w:pStyle w:val="NoSpacing"/>
        <w:rPr>
          <w:sz w:val="24"/>
          <w:szCs w:val="24"/>
        </w:rPr>
      </w:pPr>
      <w:r w:rsidRPr="00BB3879">
        <w:rPr>
          <w:sz w:val="24"/>
          <w:szCs w:val="24"/>
        </w:rPr>
        <w:object w:dxaOrig="4640" w:dyaOrig="360" w14:anchorId="79153BB4">
          <v:shape id="_x0000_i1045" type="#_x0000_t75" style="width:231.6pt;height:18.6pt" o:ole="">
            <v:imagedata r:id="rId47" o:title=""/>
          </v:shape>
          <o:OLEObject Type="Embed" ProgID="Equation.DSMT4" ShapeID="_x0000_i1045" DrawAspect="Content" ObjectID="_1627818264" r:id="rId48"/>
        </w:object>
      </w:r>
    </w:p>
    <w:p w14:paraId="3257963C" w14:textId="77777777" w:rsidR="00BB3879" w:rsidRPr="00BB3879" w:rsidRDefault="00BB3879" w:rsidP="00BB3879">
      <w:pPr>
        <w:pStyle w:val="NoSpacing"/>
        <w:rPr>
          <w:sz w:val="24"/>
          <w:szCs w:val="24"/>
        </w:rPr>
      </w:pPr>
    </w:p>
    <w:p w14:paraId="652B5C3A" w14:textId="77777777" w:rsidR="00BB3879" w:rsidRPr="00BB3879" w:rsidRDefault="00BB3879" w:rsidP="00BB3879">
      <w:pPr>
        <w:pStyle w:val="NoSpacing"/>
        <w:rPr>
          <w:sz w:val="24"/>
          <w:szCs w:val="24"/>
        </w:rPr>
      </w:pPr>
      <w:r w:rsidRPr="00BB3879">
        <w:rPr>
          <w:sz w:val="24"/>
          <w:szCs w:val="24"/>
        </w:rPr>
        <w:t>But metallic conductance behaves this way: g = σL</w:t>
      </w:r>
      <w:r w:rsidRPr="00BB3879">
        <w:rPr>
          <w:sz w:val="24"/>
          <w:szCs w:val="24"/>
          <w:vertAlign w:val="superscript"/>
        </w:rPr>
        <w:t>d-2</w:t>
      </w:r>
      <w:r w:rsidRPr="00BB3879">
        <w:rPr>
          <w:sz w:val="24"/>
          <w:szCs w:val="24"/>
        </w:rPr>
        <w:t xml:space="preserve"> → g(bL) = σL</w:t>
      </w:r>
      <w:r w:rsidRPr="00BB3879">
        <w:rPr>
          <w:sz w:val="24"/>
          <w:szCs w:val="24"/>
          <w:vertAlign w:val="superscript"/>
        </w:rPr>
        <w:t>d-2</w:t>
      </w:r>
      <w:r w:rsidRPr="00BB3879">
        <w:rPr>
          <w:sz w:val="24"/>
          <w:szCs w:val="24"/>
        </w:rPr>
        <w:t>b</w:t>
      </w:r>
      <w:r w:rsidRPr="00BB3879">
        <w:rPr>
          <w:sz w:val="24"/>
          <w:szCs w:val="24"/>
          <w:vertAlign w:val="superscript"/>
        </w:rPr>
        <w:t>d-2</w:t>
      </w:r>
      <w:r w:rsidRPr="00BB3879">
        <w:rPr>
          <w:sz w:val="24"/>
          <w:szCs w:val="24"/>
        </w:rPr>
        <w:t xml:space="preserve"> = g(L)b</w:t>
      </w:r>
      <w:r w:rsidRPr="00BB3879">
        <w:rPr>
          <w:sz w:val="24"/>
          <w:szCs w:val="24"/>
          <w:vertAlign w:val="superscript"/>
        </w:rPr>
        <w:t>d-2</w:t>
      </w:r>
      <w:r w:rsidRPr="00BB3879">
        <w:rPr>
          <w:sz w:val="24"/>
          <w:szCs w:val="24"/>
        </w:rPr>
        <w:t>.  And in insulating state: g = g</w:t>
      </w:r>
      <w:r w:rsidRPr="00BB3879">
        <w:rPr>
          <w:sz w:val="24"/>
          <w:szCs w:val="24"/>
          <w:vertAlign w:val="subscript"/>
        </w:rPr>
        <w:t>0</w:t>
      </w:r>
      <w:r w:rsidRPr="00BB3879">
        <w:rPr>
          <w:sz w:val="24"/>
          <w:szCs w:val="24"/>
        </w:rPr>
        <w:t>e</w:t>
      </w:r>
      <w:r w:rsidRPr="00BB3879">
        <w:rPr>
          <w:sz w:val="24"/>
          <w:szCs w:val="24"/>
          <w:vertAlign w:val="superscript"/>
        </w:rPr>
        <w:t>-L/ξ</w:t>
      </w:r>
      <w:r w:rsidRPr="00BB3879">
        <w:rPr>
          <w:sz w:val="24"/>
          <w:szCs w:val="24"/>
        </w:rPr>
        <w:t xml:space="preserve"> → g(bL) = g</w:t>
      </w:r>
      <w:r w:rsidRPr="00BB3879">
        <w:rPr>
          <w:sz w:val="24"/>
          <w:szCs w:val="24"/>
          <w:vertAlign w:val="subscript"/>
        </w:rPr>
        <w:t>0</w:t>
      </w:r>
      <w:r w:rsidRPr="00BB3879">
        <w:rPr>
          <w:sz w:val="24"/>
          <w:szCs w:val="24"/>
        </w:rPr>
        <w:t>e</w:t>
      </w:r>
      <w:r w:rsidRPr="00BB3879">
        <w:rPr>
          <w:sz w:val="24"/>
          <w:szCs w:val="24"/>
          <w:vertAlign w:val="superscript"/>
        </w:rPr>
        <w:t>-bL/ξ</w:t>
      </w:r>
      <w:r w:rsidRPr="00BB3879">
        <w:rPr>
          <w:sz w:val="24"/>
          <w:szCs w:val="24"/>
        </w:rPr>
        <w:t xml:space="preserve"> = (g</w:t>
      </w:r>
      <w:r w:rsidRPr="00BB3879">
        <w:rPr>
          <w:sz w:val="24"/>
          <w:szCs w:val="24"/>
          <w:vertAlign w:val="subscript"/>
        </w:rPr>
        <w:t>0</w:t>
      </w:r>
      <w:r w:rsidRPr="00BB3879">
        <w:rPr>
          <w:sz w:val="24"/>
          <w:szCs w:val="24"/>
        </w:rPr>
        <w:t>e</w:t>
      </w:r>
      <w:r w:rsidRPr="00BB3879">
        <w:rPr>
          <w:sz w:val="24"/>
          <w:szCs w:val="24"/>
          <w:vertAlign w:val="superscript"/>
        </w:rPr>
        <w:t>-L/ξ</w:t>
      </w:r>
      <w:r w:rsidRPr="00BB3879">
        <w:rPr>
          <w:sz w:val="24"/>
          <w:szCs w:val="24"/>
        </w:rPr>
        <w:t>)</w:t>
      </w:r>
      <w:r w:rsidRPr="00BB3879">
        <w:rPr>
          <w:sz w:val="24"/>
          <w:szCs w:val="24"/>
          <w:vertAlign w:val="superscript"/>
        </w:rPr>
        <w:t>b</w:t>
      </w:r>
      <w:r w:rsidRPr="00BB3879">
        <w:rPr>
          <w:sz w:val="24"/>
          <w:szCs w:val="24"/>
        </w:rPr>
        <w:t>/g</w:t>
      </w:r>
      <w:r w:rsidRPr="00BB3879">
        <w:rPr>
          <w:sz w:val="24"/>
          <w:szCs w:val="24"/>
          <w:vertAlign w:val="subscript"/>
        </w:rPr>
        <w:t>0</w:t>
      </w:r>
      <w:r w:rsidRPr="00BB3879">
        <w:rPr>
          <w:sz w:val="24"/>
          <w:szCs w:val="24"/>
          <w:vertAlign w:val="superscript"/>
        </w:rPr>
        <w:t>b</w:t>
      </w:r>
      <w:r w:rsidRPr="00BB3879">
        <w:rPr>
          <w:sz w:val="24"/>
          <w:szCs w:val="24"/>
        </w:rPr>
        <w:t xml:space="preserve"> = g(L)</w:t>
      </w:r>
      <w:r w:rsidRPr="00BB3879">
        <w:rPr>
          <w:sz w:val="24"/>
          <w:szCs w:val="24"/>
          <w:vertAlign w:val="superscript"/>
        </w:rPr>
        <w:t>b</w:t>
      </w:r>
      <w:r w:rsidRPr="00BB3879">
        <w:rPr>
          <w:sz w:val="24"/>
          <w:szCs w:val="24"/>
        </w:rPr>
        <w:t>/g</w:t>
      </w:r>
      <w:r w:rsidRPr="00BB3879">
        <w:rPr>
          <w:sz w:val="24"/>
          <w:szCs w:val="24"/>
          <w:vertAlign w:val="subscript"/>
        </w:rPr>
        <w:t>0</w:t>
      </w:r>
      <w:r w:rsidRPr="00BB3879">
        <w:rPr>
          <w:sz w:val="24"/>
          <w:szCs w:val="24"/>
          <w:vertAlign w:val="superscript"/>
        </w:rPr>
        <w:t>b</w:t>
      </w:r>
      <w:r w:rsidRPr="00BB3879">
        <w:rPr>
          <w:sz w:val="24"/>
          <w:szCs w:val="24"/>
        </w:rPr>
        <w:t>.  So hmmm…this would necessitate that g</w:t>
      </w:r>
      <w:r w:rsidRPr="00BB3879">
        <w:rPr>
          <w:sz w:val="24"/>
          <w:szCs w:val="24"/>
          <w:vertAlign w:val="subscript"/>
        </w:rPr>
        <w:t>0</w:t>
      </w:r>
      <w:r w:rsidRPr="00BB3879">
        <w:rPr>
          <w:sz w:val="24"/>
          <w:szCs w:val="24"/>
        </w:rPr>
        <w:t xml:space="preserve"> carries no information about impurities, but is perhaps the conductance quantum.  I think it actually is.  </w:t>
      </w:r>
    </w:p>
    <w:p w14:paraId="4B7E1481" w14:textId="77777777" w:rsidR="00BB3879" w:rsidRPr="00BB3879" w:rsidRDefault="00BB3879" w:rsidP="00BB3879">
      <w:pPr>
        <w:pStyle w:val="NoSpacing"/>
        <w:rPr>
          <w:sz w:val="24"/>
          <w:szCs w:val="24"/>
        </w:rPr>
      </w:pPr>
    </w:p>
    <w:p w14:paraId="3EE5873C" w14:textId="77777777" w:rsidR="00BB3879" w:rsidRPr="00BB3879" w:rsidRDefault="00BB3879" w:rsidP="00BB3879">
      <w:pPr>
        <w:pStyle w:val="NoSpacing"/>
        <w:rPr>
          <w:sz w:val="24"/>
          <w:szCs w:val="24"/>
        </w:rPr>
      </w:pPr>
      <w:r w:rsidRPr="00BB3879">
        <w:rPr>
          <w:sz w:val="24"/>
          <w:szCs w:val="24"/>
        </w:rPr>
        <w:t xml:space="preserve">How can a cube depend only on L/ξ?  ξ can’t be localization length for metal, but is more or less for insulator.  But single parameter scaling for cubes requires P(L/ξ) where ξ(ℓ) is some characteristic length scale, which could be taken to be localization length if insulator and what, if metal? </w:t>
      </w:r>
    </w:p>
    <w:p w14:paraId="0681D1A2" w14:textId="77777777" w:rsidR="00BB3879" w:rsidRPr="00BB3879" w:rsidRDefault="00BB3879" w:rsidP="00BB3879">
      <w:pPr>
        <w:pStyle w:val="NoSpacing"/>
        <w:rPr>
          <w:sz w:val="24"/>
          <w:szCs w:val="24"/>
        </w:rPr>
      </w:pPr>
    </w:p>
    <w:p w14:paraId="3D53D63F" w14:textId="77777777" w:rsidR="00BB3879" w:rsidRPr="00BB3879" w:rsidRDefault="00BB3879" w:rsidP="00BB3879">
      <w:pPr>
        <w:pStyle w:val="NoSpacing"/>
        <w:rPr>
          <w:sz w:val="24"/>
          <w:szCs w:val="24"/>
        </w:rPr>
      </w:pPr>
      <w:r w:rsidRPr="00BB3879">
        <w:rPr>
          <w:sz w:val="24"/>
          <w:szCs w:val="24"/>
        </w:rPr>
        <w:object w:dxaOrig="7560" w:dyaOrig="720" w14:anchorId="3EA05F9A">
          <v:shape id="_x0000_i1046" type="#_x0000_t75" style="width:376.8pt;height:36pt" o:ole="" fillcolor="#cfc">
            <v:imagedata r:id="rId49" o:title=""/>
          </v:shape>
          <o:OLEObject Type="Embed" ProgID="Equation.DSMT4" ShapeID="_x0000_i1046" DrawAspect="Content" ObjectID="_1627818265" r:id="rId50"/>
        </w:object>
      </w:r>
    </w:p>
    <w:p w14:paraId="544EF0AC" w14:textId="77777777" w:rsidR="00BB3879" w:rsidRPr="00BB3879" w:rsidRDefault="00BB3879" w:rsidP="00BB3879">
      <w:pPr>
        <w:pStyle w:val="NoSpacing"/>
        <w:rPr>
          <w:sz w:val="24"/>
          <w:szCs w:val="24"/>
        </w:rPr>
      </w:pPr>
    </w:p>
    <w:p w14:paraId="7373E2C1" w14:textId="77777777" w:rsidR="00BB3879" w:rsidRPr="00BB3879" w:rsidRDefault="00BB3879" w:rsidP="00BB3879">
      <w:pPr>
        <w:pStyle w:val="NoSpacing"/>
        <w:rPr>
          <w:sz w:val="24"/>
          <w:szCs w:val="24"/>
        </w:rPr>
      </w:pPr>
      <w:r w:rsidRPr="00BB3879">
        <w:rPr>
          <w:sz w:val="24"/>
          <w:szCs w:val="24"/>
        </w:rPr>
        <w:t>where ξ = λ</w:t>
      </w:r>
      <w:r w:rsidRPr="00BB3879">
        <w:rPr>
          <w:sz w:val="24"/>
          <w:szCs w:val="24"/>
          <w:vertAlign w:val="subscript"/>
        </w:rPr>
        <w:t>F</w:t>
      </w:r>
      <w:r w:rsidRPr="00BB3879">
        <w:rPr>
          <w:sz w:val="24"/>
          <w:szCs w:val="24"/>
          <w:vertAlign w:val="superscript"/>
        </w:rPr>
        <w:t>2</w:t>
      </w:r>
      <w:r w:rsidRPr="00BB3879">
        <w:rPr>
          <w:sz w:val="24"/>
          <w:szCs w:val="24"/>
        </w:rPr>
        <w:t>/ℓ here.  And for cube,</w:t>
      </w:r>
    </w:p>
    <w:p w14:paraId="3FCEF203" w14:textId="77777777" w:rsidR="00BB3879" w:rsidRPr="00BB3879" w:rsidRDefault="00BB3879" w:rsidP="00BB3879">
      <w:pPr>
        <w:pStyle w:val="NoSpacing"/>
        <w:rPr>
          <w:sz w:val="24"/>
          <w:szCs w:val="24"/>
        </w:rPr>
      </w:pPr>
    </w:p>
    <w:p w14:paraId="01272626" w14:textId="77777777" w:rsidR="00BB3879" w:rsidRPr="00BB3879" w:rsidRDefault="00BB3879" w:rsidP="00BB3879">
      <w:pPr>
        <w:pStyle w:val="NoSpacing"/>
        <w:rPr>
          <w:sz w:val="24"/>
          <w:szCs w:val="24"/>
        </w:rPr>
      </w:pPr>
      <w:r w:rsidRPr="00BB3879">
        <w:rPr>
          <w:sz w:val="24"/>
          <w:szCs w:val="24"/>
        </w:rPr>
        <w:object w:dxaOrig="1080" w:dyaOrig="660" w14:anchorId="2980707C">
          <v:shape id="_x0000_i1047" type="#_x0000_t75" style="width:54.6pt;height:33pt" o:ole="" fillcolor="#cfc">
            <v:imagedata r:id="rId51" o:title=""/>
          </v:shape>
          <o:OLEObject Type="Embed" ProgID="Equation.DSMT4" ShapeID="_x0000_i1047" DrawAspect="Content" ObjectID="_1627818266" r:id="rId52"/>
        </w:object>
      </w:r>
    </w:p>
    <w:p w14:paraId="55EF371A" w14:textId="77777777" w:rsidR="00BB3879" w:rsidRPr="00BB3879" w:rsidRDefault="00BB3879" w:rsidP="00BB3879">
      <w:pPr>
        <w:pStyle w:val="NoSpacing"/>
        <w:rPr>
          <w:sz w:val="24"/>
          <w:szCs w:val="24"/>
        </w:rPr>
      </w:pPr>
    </w:p>
    <w:p w14:paraId="5521BC3C" w14:textId="77777777" w:rsidR="00BB3879" w:rsidRPr="00BB3879" w:rsidRDefault="00BB3879" w:rsidP="00BB3879">
      <w:pPr>
        <w:pStyle w:val="NoSpacing"/>
        <w:rPr>
          <w:sz w:val="24"/>
          <w:szCs w:val="24"/>
        </w:rPr>
      </w:pPr>
      <w:r w:rsidRPr="00BB3879">
        <w:rPr>
          <w:sz w:val="24"/>
          <w:szCs w:val="24"/>
        </w:rPr>
        <w:t>And in insulating regime, we have:</w:t>
      </w:r>
    </w:p>
    <w:p w14:paraId="0A3F1C4C" w14:textId="77777777" w:rsidR="00BB3879" w:rsidRPr="00BB3879" w:rsidRDefault="00BB3879" w:rsidP="00BB3879">
      <w:pPr>
        <w:pStyle w:val="NoSpacing"/>
        <w:rPr>
          <w:sz w:val="24"/>
          <w:szCs w:val="24"/>
        </w:rPr>
      </w:pPr>
    </w:p>
    <w:p w14:paraId="322D4290" w14:textId="77777777" w:rsidR="00BB3879" w:rsidRPr="00BB3879" w:rsidRDefault="00BB3879" w:rsidP="00BB3879">
      <w:pPr>
        <w:pStyle w:val="NoSpacing"/>
        <w:rPr>
          <w:sz w:val="24"/>
          <w:szCs w:val="24"/>
        </w:rPr>
      </w:pPr>
      <w:r w:rsidRPr="00BB3879">
        <w:rPr>
          <w:sz w:val="24"/>
          <w:szCs w:val="24"/>
        </w:rPr>
        <w:object w:dxaOrig="1280" w:dyaOrig="400" w14:anchorId="3F682136">
          <v:shape id="_x0000_i1048" type="#_x0000_t75" style="width:63pt;height:21pt" o:ole="" fillcolor="#cfc">
            <v:imagedata r:id="rId53" o:title=""/>
          </v:shape>
          <o:OLEObject Type="Embed" ProgID="Equation.DSMT4" ShapeID="_x0000_i1048" DrawAspect="Content" ObjectID="_1627818267" r:id="rId54"/>
        </w:object>
      </w:r>
    </w:p>
    <w:p w14:paraId="0D5F5593" w14:textId="77777777" w:rsidR="00BB3879" w:rsidRPr="00BB3879" w:rsidRDefault="00BB3879" w:rsidP="00BB3879">
      <w:pPr>
        <w:pStyle w:val="NoSpacing"/>
        <w:rPr>
          <w:sz w:val="24"/>
          <w:szCs w:val="24"/>
        </w:rPr>
      </w:pPr>
    </w:p>
    <w:p w14:paraId="1D6291EA" w14:textId="77777777" w:rsidR="00BB3879" w:rsidRPr="00BB3879" w:rsidRDefault="00BB3879" w:rsidP="00BB3879">
      <w:pPr>
        <w:pStyle w:val="NoSpacing"/>
        <w:rPr>
          <w:sz w:val="24"/>
          <w:szCs w:val="24"/>
        </w:rPr>
      </w:pPr>
      <w:r w:rsidRPr="00BB3879">
        <w:rPr>
          <w:sz w:val="24"/>
          <w:szCs w:val="24"/>
        </w:rPr>
        <w:t>and for cube,</w:t>
      </w:r>
    </w:p>
    <w:p w14:paraId="6984899C" w14:textId="77777777" w:rsidR="00BB3879" w:rsidRPr="00BB3879" w:rsidRDefault="00BB3879" w:rsidP="00BB3879">
      <w:pPr>
        <w:pStyle w:val="NoSpacing"/>
        <w:rPr>
          <w:sz w:val="24"/>
          <w:szCs w:val="24"/>
        </w:rPr>
      </w:pPr>
    </w:p>
    <w:p w14:paraId="1CA00A14" w14:textId="77777777" w:rsidR="00BB3879" w:rsidRPr="00BB3879" w:rsidRDefault="00BB3879" w:rsidP="00BB3879">
      <w:pPr>
        <w:pStyle w:val="NoSpacing"/>
        <w:rPr>
          <w:sz w:val="24"/>
          <w:szCs w:val="24"/>
        </w:rPr>
      </w:pPr>
      <w:r w:rsidRPr="00BB3879">
        <w:rPr>
          <w:sz w:val="24"/>
          <w:szCs w:val="24"/>
        </w:rPr>
        <w:object w:dxaOrig="1300" w:dyaOrig="400" w14:anchorId="18CED821">
          <v:shape id="_x0000_i1049" type="#_x0000_t75" style="width:64.8pt;height:21pt" o:ole="" fillcolor="#cfc">
            <v:imagedata r:id="rId55" o:title=""/>
          </v:shape>
          <o:OLEObject Type="Embed" ProgID="Equation.DSMT4" ShapeID="_x0000_i1049" DrawAspect="Content" ObjectID="_1627818268" r:id="rId56"/>
        </w:object>
      </w:r>
    </w:p>
    <w:p w14:paraId="42AF6407" w14:textId="77777777" w:rsidR="00BB3879" w:rsidRPr="00BB3879" w:rsidRDefault="00BB3879" w:rsidP="00BB3879">
      <w:pPr>
        <w:pStyle w:val="NoSpacing"/>
        <w:rPr>
          <w:sz w:val="24"/>
          <w:szCs w:val="24"/>
        </w:rPr>
      </w:pPr>
    </w:p>
    <w:p w14:paraId="5D9D3450" w14:textId="77777777" w:rsidR="00BB3879" w:rsidRPr="00BB3879" w:rsidRDefault="00BB3879" w:rsidP="00BB3879">
      <w:pPr>
        <w:pStyle w:val="NoSpacing"/>
        <w:rPr>
          <w:sz w:val="24"/>
          <w:szCs w:val="24"/>
        </w:rPr>
      </w:pPr>
      <w:r w:rsidRPr="00BB3879">
        <w:rPr>
          <w:sz w:val="24"/>
          <w:szCs w:val="24"/>
        </w:rPr>
        <w:t xml:space="preserve">How would the transition occur?  Seems that </w:t>
      </w:r>
    </w:p>
    <w:p w14:paraId="72ECBDBF" w14:textId="77777777" w:rsidR="00BB3879" w:rsidRPr="00BB3879" w:rsidRDefault="00BB3879" w:rsidP="00BB3879">
      <w:pPr>
        <w:pStyle w:val="NoSpacing"/>
        <w:rPr>
          <w:sz w:val="24"/>
          <w:szCs w:val="24"/>
        </w:rPr>
      </w:pPr>
    </w:p>
    <w:p w14:paraId="7F383CAC" w14:textId="77777777" w:rsidR="00BB3879" w:rsidRPr="00BB3879" w:rsidRDefault="00BB3879" w:rsidP="00BB3879">
      <w:pPr>
        <w:pStyle w:val="NoSpacing"/>
        <w:rPr>
          <w:sz w:val="24"/>
          <w:szCs w:val="24"/>
        </w:rPr>
      </w:pPr>
      <w:r w:rsidRPr="00BB3879">
        <w:rPr>
          <w:sz w:val="24"/>
          <w:szCs w:val="24"/>
        </w:rPr>
        <w:object w:dxaOrig="2400" w:dyaOrig="1080" w14:anchorId="524636B7">
          <v:shape id="_x0000_i1050" type="#_x0000_t75" style="width:120pt;height:54.6pt" o:ole="" fillcolor="#cfc">
            <v:imagedata r:id="rId57" o:title=""/>
          </v:shape>
          <o:OLEObject Type="Embed" ProgID="Equation.DSMT4" ShapeID="_x0000_i1050" DrawAspect="Content" ObjectID="_1627818269" r:id="rId58"/>
        </w:object>
      </w:r>
    </w:p>
    <w:p w14:paraId="2B7C8F17" w14:textId="77777777" w:rsidR="00BB3879" w:rsidRPr="00BB3879" w:rsidRDefault="00BB3879" w:rsidP="00BB3879">
      <w:pPr>
        <w:pStyle w:val="NoSpacing"/>
        <w:rPr>
          <w:sz w:val="24"/>
          <w:szCs w:val="24"/>
        </w:rPr>
      </w:pPr>
    </w:p>
    <w:p w14:paraId="648A41E4" w14:textId="77777777" w:rsidR="00BB3879" w:rsidRPr="00BB3879" w:rsidRDefault="00BB3879" w:rsidP="00BB3879">
      <w:pPr>
        <w:pStyle w:val="NoSpacing"/>
        <w:rPr>
          <w:sz w:val="24"/>
          <w:szCs w:val="24"/>
        </w:rPr>
      </w:pPr>
      <w:r w:rsidRPr="00BB3879">
        <w:rPr>
          <w:sz w:val="24"/>
          <w:szCs w:val="24"/>
        </w:rPr>
        <w:t>But how per se does this follow?  Or does it?  Consider ODE:</w:t>
      </w:r>
    </w:p>
    <w:p w14:paraId="270EAE2F" w14:textId="77777777" w:rsidR="00BB3879" w:rsidRPr="00BB3879" w:rsidRDefault="00BB3879" w:rsidP="00BB3879">
      <w:pPr>
        <w:pStyle w:val="NoSpacing"/>
        <w:rPr>
          <w:sz w:val="24"/>
          <w:szCs w:val="24"/>
        </w:rPr>
      </w:pPr>
    </w:p>
    <w:p w14:paraId="793CF931" w14:textId="77777777" w:rsidR="00BB3879" w:rsidRPr="00BB3879" w:rsidRDefault="00BB3879" w:rsidP="00BB3879">
      <w:pPr>
        <w:pStyle w:val="NoSpacing"/>
        <w:rPr>
          <w:sz w:val="24"/>
          <w:szCs w:val="24"/>
        </w:rPr>
      </w:pPr>
      <w:r w:rsidRPr="00BB3879">
        <w:rPr>
          <w:sz w:val="24"/>
          <w:szCs w:val="24"/>
        </w:rPr>
        <w:object w:dxaOrig="2520" w:dyaOrig="2880" w14:anchorId="6AADE451">
          <v:shape id="_x0000_i1051" type="#_x0000_t75" style="width:126pt;height:2in" o:ole="">
            <v:imagedata r:id="rId59" o:title=""/>
          </v:shape>
          <o:OLEObject Type="Embed" ProgID="Equation.DSMT4" ShapeID="_x0000_i1051" DrawAspect="Content" ObjectID="_1627818270" r:id="rId60"/>
        </w:object>
      </w:r>
    </w:p>
    <w:p w14:paraId="3330CEE1" w14:textId="77777777" w:rsidR="00BB3879" w:rsidRPr="00BB3879" w:rsidRDefault="00BB3879" w:rsidP="00BB3879">
      <w:pPr>
        <w:pStyle w:val="NoSpacing"/>
        <w:rPr>
          <w:sz w:val="24"/>
          <w:szCs w:val="24"/>
        </w:rPr>
      </w:pPr>
    </w:p>
    <w:p w14:paraId="727D4DCD" w14:textId="77777777" w:rsidR="00BB3879" w:rsidRPr="00BB3879" w:rsidRDefault="00BB3879" w:rsidP="00BB3879">
      <w:pPr>
        <w:pStyle w:val="NoSpacing"/>
        <w:rPr>
          <w:sz w:val="24"/>
          <w:szCs w:val="24"/>
        </w:rPr>
      </w:pPr>
      <w:r w:rsidRPr="00BB3879">
        <w:rPr>
          <w:sz w:val="24"/>
          <w:szCs w:val="24"/>
        </w:rPr>
        <w:t xml:space="preserve">So now g depends on two parameters.  </w:t>
      </w:r>
    </w:p>
    <w:p w14:paraId="4C1E96ED" w14:textId="77777777" w:rsidR="00BB3879" w:rsidRPr="00BB3879" w:rsidRDefault="00BB3879" w:rsidP="00BB3879">
      <w:pPr>
        <w:pStyle w:val="NoSpacing"/>
        <w:rPr>
          <w:sz w:val="24"/>
          <w:szCs w:val="24"/>
        </w:rPr>
      </w:pPr>
    </w:p>
    <w:p w14:paraId="4C90D9D7" w14:textId="77777777" w:rsidR="00BB3879" w:rsidRPr="00BB3879" w:rsidRDefault="00BB3879" w:rsidP="00BB3879">
      <w:pPr>
        <w:pStyle w:val="NoSpacing"/>
        <w:rPr>
          <w:sz w:val="24"/>
          <w:szCs w:val="24"/>
        </w:rPr>
      </w:pPr>
      <w:r w:rsidRPr="00BB3879">
        <w:rPr>
          <w:sz w:val="24"/>
          <w:szCs w:val="24"/>
        </w:rPr>
        <w:object w:dxaOrig="2060" w:dyaOrig="3960" w14:anchorId="2C1CEF76">
          <v:shape id="_x0000_i1052" type="#_x0000_t75" style="width:103.8pt;height:198.6pt" o:ole="">
            <v:imagedata r:id="rId61" o:title=""/>
          </v:shape>
          <o:OLEObject Type="Embed" ProgID="Equation.DSMT4" ShapeID="_x0000_i1052" DrawAspect="Content" ObjectID="_1627818271" r:id="rId62"/>
        </w:object>
      </w:r>
    </w:p>
    <w:p w14:paraId="6C01DB7A" w14:textId="77777777" w:rsidR="00BB3879" w:rsidRPr="00BB3879" w:rsidRDefault="00BB3879" w:rsidP="00BB3879">
      <w:pPr>
        <w:pStyle w:val="NoSpacing"/>
        <w:rPr>
          <w:sz w:val="24"/>
          <w:szCs w:val="24"/>
        </w:rPr>
      </w:pPr>
    </w:p>
    <w:p w14:paraId="1E4DD760" w14:textId="77777777" w:rsidR="00BB3879" w:rsidRPr="00BB3879" w:rsidRDefault="00BB3879" w:rsidP="00BB3879">
      <w:pPr>
        <w:pStyle w:val="NoSpacing"/>
        <w:rPr>
          <w:sz w:val="24"/>
          <w:szCs w:val="24"/>
        </w:rPr>
      </w:pPr>
      <w:r w:rsidRPr="00BB3879">
        <w:rPr>
          <w:sz w:val="24"/>
          <w:szCs w:val="24"/>
        </w:rPr>
        <w:t>Does it follow from here the single parameter thing?  g = e</w:t>
      </w:r>
      <w:r w:rsidRPr="00BB3879">
        <w:rPr>
          <w:sz w:val="24"/>
          <w:szCs w:val="24"/>
          <w:vertAlign w:val="superscript"/>
        </w:rPr>
        <w:t>2</w:t>
      </w:r>
      <w:r w:rsidRPr="00BB3879">
        <w:rPr>
          <w:sz w:val="24"/>
          <w:szCs w:val="24"/>
        </w:rPr>
        <w:t>e</w:t>
      </w:r>
      <w:r w:rsidRPr="00BB3879">
        <w:rPr>
          <w:sz w:val="24"/>
          <w:szCs w:val="24"/>
          <w:vertAlign w:val="superscript"/>
        </w:rPr>
        <w:t>-L/ξ</w:t>
      </w:r>
      <w:r w:rsidRPr="00BB3879">
        <w:rPr>
          <w:sz w:val="24"/>
          <w:szCs w:val="24"/>
        </w:rPr>
        <w:t xml:space="preserve"> is consistent with it, but doesn’t require.  Maybe its only an asymptotic formula?  In our case we had P(g) = P(g, L/ξ, L</w:t>
      </w:r>
      <w:r w:rsidRPr="00BB3879">
        <w:rPr>
          <w:sz w:val="24"/>
          <w:szCs w:val="24"/>
          <w:vertAlign w:val="subscript"/>
        </w:rPr>
        <w:t>z</w:t>
      </w:r>
      <w:r w:rsidRPr="00BB3879">
        <w:rPr>
          <w:sz w:val="24"/>
          <w:szCs w:val="24"/>
        </w:rPr>
        <w:t>/ξ).  Are these equivalent?  Well,</w:t>
      </w:r>
    </w:p>
    <w:p w14:paraId="2B4C41B0" w14:textId="77777777" w:rsidR="00BB3879" w:rsidRPr="00BB3879" w:rsidRDefault="00BB3879" w:rsidP="00BB3879">
      <w:pPr>
        <w:pStyle w:val="NoSpacing"/>
        <w:rPr>
          <w:sz w:val="24"/>
          <w:szCs w:val="24"/>
        </w:rPr>
      </w:pPr>
    </w:p>
    <w:p w14:paraId="2780BF2D" w14:textId="77777777" w:rsidR="00BB3879" w:rsidRPr="00BB3879" w:rsidRDefault="00BB3879" w:rsidP="00BB3879">
      <w:pPr>
        <w:pStyle w:val="NoSpacing"/>
        <w:rPr>
          <w:sz w:val="24"/>
          <w:szCs w:val="24"/>
        </w:rPr>
      </w:pPr>
      <w:r w:rsidRPr="00BB3879">
        <w:rPr>
          <w:sz w:val="24"/>
          <w:szCs w:val="24"/>
        </w:rPr>
        <w:object w:dxaOrig="3860" w:dyaOrig="720" w14:anchorId="6D1B5B41">
          <v:shape id="_x0000_i1053" type="#_x0000_t75" style="width:193.8pt;height:36pt" o:ole="">
            <v:imagedata r:id="rId63" o:title=""/>
          </v:shape>
          <o:OLEObject Type="Embed" ProgID="Equation.DSMT4" ShapeID="_x0000_i1053" DrawAspect="Content" ObjectID="_1627818272" r:id="rId64"/>
        </w:object>
      </w:r>
    </w:p>
    <w:p w14:paraId="1132EAB5" w14:textId="77777777" w:rsidR="00BB3879" w:rsidRPr="00BB3879" w:rsidRDefault="00BB3879" w:rsidP="00BB3879">
      <w:pPr>
        <w:pStyle w:val="NoSpacing"/>
        <w:rPr>
          <w:sz w:val="24"/>
          <w:szCs w:val="24"/>
        </w:rPr>
      </w:pPr>
    </w:p>
    <w:p w14:paraId="6962CE8F" w14:textId="77777777" w:rsidR="00BB3879" w:rsidRPr="00BB3879" w:rsidRDefault="00BB3879" w:rsidP="00BB3879">
      <w:pPr>
        <w:pStyle w:val="NoSpacing"/>
        <w:rPr>
          <w:sz w:val="24"/>
          <w:szCs w:val="24"/>
        </w:rPr>
      </w:pPr>
      <w:r w:rsidRPr="00BB3879">
        <w:rPr>
          <w:sz w:val="24"/>
          <w:szCs w:val="24"/>
        </w:rPr>
        <w:t>so yes.  How would the transition occur?  Still, it seems to me that we should have:</w:t>
      </w:r>
    </w:p>
    <w:p w14:paraId="0E9B359E" w14:textId="77777777" w:rsidR="00BB3879" w:rsidRPr="00BB3879" w:rsidRDefault="00BB3879" w:rsidP="00BB3879">
      <w:pPr>
        <w:pStyle w:val="NoSpacing"/>
        <w:rPr>
          <w:sz w:val="24"/>
          <w:szCs w:val="24"/>
        </w:rPr>
      </w:pPr>
    </w:p>
    <w:p w14:paraId="7364B6ED" w14:textId="77777777" w:rsidR="00BB3879" w:rsidRPr="00BB3879" w:rsidRDefault="00BB3879" w:rsidP="00BB3879">
      <w:pPr>
        <w:pStyle w:val="NoSpacing"/>
        <w:rPr>
          <w:sz w:val="24"/>
          <w:szCs w:val="24"/>
        </w:rPr>
      </w:pPr>
      <w:r w:rsidRPr="00BB3879">
        <w:rPr>
          <w:sz w:val="24"/>
          <w:szCs w:val="24"/>
        </w:rPr>
        <w:object w:dxaOrig="1540" w:dyaOrig="400" w14:anchorId="4D88C134">
          <v:shape id="_x0000_i1054" type="#_x0000_t75" style="width:76.8pt;height:20.4pt" o:ole="">
            <v:imagedata r:id="rId65" o:title=""/>
          </v:shape>
          <o:OLEObject Type="Embed" ProgID="Equation.DSMT4" ShapeID="_x0000_i1054" DrawAspect="Content" ObjectID="_1627818273" r:id="rId66"/>
        </w:object>
      </w:r>
    </w:p>
    <w:p w14:paraId="79CA9BB4" w14:textId="77777777" w:rsidR="00BB3879" w:rsidRPr="00BB3879" w:rsidRDefault="00BB3879" w:rsidP="00BB3879">
      <w:pPr>
        <w:pStyle w:val="NoSpacing"/>
        <w:rPr>
          <w:sz w:val="24"/>
          <w:szCs w:val="24"/>
        </w:rPr>
      </w:pPr>
    </w:p>
    <w:p w14:paraId="6CC44119" w14:textId="77777777" w:rsidR="00BB3879" w:rsidRPr="00BB3879" w:rsidRDefault="00BB3879" w:rsidP="00BB3879">
      <w:pPr>
        <w:pStyle w:val="NoSpacing"/>
        <w:rPr>
          <w:sz w:val="24"/>
          <w:szCs w:val="24"/>
        </w:rPr>
      </w:pPr>
      <w:r w:rsidRPr="00BB3879">
        <w:rPr>
          <w:sz w:val="24"/>
          <w:szCs w:val="24"/>
        </w:rPr>
        <w:t>where χ = something like λ</w:t>
      </w:r>
      <w:r w:rsidRPr="00BB3879">
        <w:rPr>
          <w:sz w:val="24"/>
          <w:szCs w:val="24"/>
          <w:vertAlign w:val="subscript"/>
        </w:rPr>
        <w:t>F</w:t>
      </w:r>
      <w:r w:rsidRPr="00BB3879">
        <w:rPr>
          <w:sz w:val="24"/>
          <w:szCs w:val="24"/>
        </w:rPr>
        <w:t>/ℓ.  Perhaps in asymptotic regime, I can imagine.  Consider:</w:t>
      </w:r>
    </w:p>
    <w:p w14:paraId="40024DE6" w14:textId="77777777" w:rsidR="00BB3879" w:rsidRPr="00BB3879" w:rsidRDefault="00BB3879" w:rsidP="00BB3879">
      <w:pPr>
        <w:pStyle w:val="NoSpacing"/>
        <w:rPr>
          <w:sz w:val="24"/>
          <w:szCs w:val="24"/>
        </w:rPr>
      </w:pPr>
    </w:p>
    <w:p w14:paraId="33734719" w14:textId="77777777" w:rsidR="00BB3879" w:rsidRPr="00BB3879" w:rsidRDefault="00BB3879" w:rsidP="00BB3879">
      <w:pPr>
        <w:pStyle w:val="NoSpacing"/>
        <w:rPr>
          <w:sz w:val="24"/>
          <w:szCs w:val="24"/>
        </w:rPr>
      </w:pPr>
      <w:r w:rsidRPr="00BB3879">
        <w:rPr>
          <w:sz w:val="24"/>
          <w:szCs w:val="24"/>
        </w:rPr>
        <w:object w:dxaOrig="1960" w:dyaOrig="320" w14:anchorId="1268B3A5">
          <v:shape id="_x0000_i1055" type="#_x0000_t75" style="width:98.4pt;height:15.6pt" o:ole="">
            <v:imagedata r:id="rId67" o:title=""/>
          </v:shape>
          <o:OLEObject Type="Embed" ProgID="Equation.DSMT4" ShapeID="_x0000_i1055" DrawAspect="Content" ObjectID="_1627818274" r:id="rId68"/>
        </w:object>
      </w:r>
      <w:r w:rsidRPr="00BB3879">
        <w:rPr>
          <w:sz w:val="24"/>
          <w:szCs w:val="24"/>
        </w:rPr>
        <w:t xml:space="preserve"> </w:t>
      </w:r>
    </w:p>
    <w:p w14:paraId="687B5C0D" w14:textId="77777777" w:rsidR="00BB3879" w:rsidRPr="00BB3879" w:rsidRDefault="00BB3879" w:rsidP="00BB3879">
      <w:pPr>
        <w:pStyle w:val="NoSpacing"/>
        <w:rPr>
          <w:sz w:val="24"/>
          <w:szCs w:val="24"/>
        </w:rPr>
      </w:pPr>
    </w:p>
    <w:p w14:paraId="5F8753FC" w14:textId="77777777" w:rsidR="00BB3879" w:rsidRPr="00BB3879" w:rsidRDefault="00BB3879" w:rsidP="00BB3879">
      <w:pPr>
        <w:pStyle w:val="NoSpacing"/>
        <w:rPr>
          <w:sz w:val="24"/>
          <w:szCs w:val="24"/>
        </w:rPr>
      </w:pPr>
      <w:r w:rsidRPr="00BB3879">
        <w:rPr>
          <w:sz w:val="24"/>
          <w:szCs w:val="24"/>
        </w:rPr>
        <w:t>it seems that setting L = L</w:t>
      </w:r>
      <w:r w:rsidRPr="00BB3879">
        <w:rPr>
          <w:sz w:val="24"/>
          <w:szCs w:val="24"/>
          <w:vertAlign w:val="subscript"/>
        </w:rPr>
        <w:t>0</w:t>
      </w:r>
      <w:r w:rsidRPr="00BB3879">
        <w:rPr>
          <w:sz w:val="24"/>
          <w:szCs w:val="24"/>
        </w:rPr>
        <w:t>, then conductance should only depend on the initial L</w:t>
      </w:r>
      <w:r w:rsidRPr="00BB3879">
        <w:rPr>
          <w:sz w:val="24"/>
          <w:szCs w:val="24"/>
          <w:vertAlign w:val="subscript"/>
        </w:rPr>
        <w:t>0</w:t>
      </w:r>
      <w:r w:rsidRPr="00BB3879">
        <w:rPr>
          <w:sz w:val="24"/>
          <w:szCs w:val="24"/>
        </w:rPr>
        <w:t xml:space="preserve"> and its conductance at that point.  Can make L</w:t>
      </w:r>
      <w:r w:rsidRPr="00BB3879">
        <w:rPr>
          <w:sz w:val="24"/>
          <w:szCs w:val="24"/>
          <w:vertAlign w:val="subscript"/>
        </w:rPr>
        <w:t>0</w:t>
      </w:r>
      <w:r w:rsidRPr="00BB3879">
        <w:rPr>
          <w:sz w:val="24"/>
          <w:szCs w:val="24"/>
        </w:rPr>
        <w:t xml:space="preserve"> = </w:t>
      </w:r>
      <w:r w:rsidRPr="00BB3879">
        <w:rPr>
          <w:i/>
          <w:sz w:val="24"/>
          <w:szCs w:val="24"/>
        </w:rPr>
        <w:t>ξ</w:t>
      </w:r>
      <w:r w:rsidRPr="00BB3879">
        <w:rPr>
          <w:sz w:val="24"/>
          <w:szCs w:val="24"/>
        </w:rPr>
        <w:t>, and so,</w:t>
      </w:r>
    </w:p>
    <w:p w14:paraId="65ADCEA6" w14:textId="77777777" w:rsidR="00BB3879" w:rsidRPr="00BB3879" w:rsidRDefault="00BB3879" w:rsidP="00BB3879">
      <w:pPr>
        <w:pStyle w:val="NoSpacing"/>
        <w:rPr>
          <w:sz w:val="24"/>
          <w:szCs w:val="24"/>
        </w:rPr>
      </w:pPr>
    </w:p>
    <w:p w14:paraId="57DDA9EB" w14:textId="77777777" w:rsidR="00BB3879" w:rsidRPr="00BB3879" w:rsidRDefault="00BB3879" w:rsidP="00BB3879">
      <w:pPr>
        <w:pStyle w:val="NoSpacing"/>
        <w:rPr>
          <w:sz w:val="24"/>
          <w:szCs w:val="24"/>
        </w:rPr>
      </w:pPr>
      <w:r w:rsidRPr="00BB3879">
        <w:rPr>
          <w:sz w:val="24"/>
          <w:szCs w:val="24"/>
        </w:rPr>
        <w:object w:dxaOrig="2220" w:dyaOrig="1840" w14:anchorId="55C08CEB">
          <v:shape id="_x0000_i1056" type="#_x0000_t75" style="width:111pt;height:92.4pt" o:ole="">
            <v:imagedata r:id="rId69" o:title=""/>
          </v:shape>
          <o:OLEObject Type="Embed" ProgID="Equation.DSMT4" ShapeID="_x0000_i1056" DrawAspect="Content" ObjectID="_1627818275" r:id="rId70"/>
        </w:object>
      </w:r>
    </w:p>
    <w:p w14:paraId="6DCC809F" w14:textId="77777777" w:rsidR="00BB3879" w:rsidRPr="00BB3879" w:rsidRDefault="00BB3879" w:rsidP="00BB3879">
      <w:pPr>
        <w:pStyle w:val="NoSpacing"/>
        <w:rPr>
          <w:sz w:val="24"/>
          <w:szCs w:val="24"/>
        </w:rPr>
      </w:pPr>
    </w:p>
    <w:p w14:paraId="596F5550" w14:textId="77777777" w:rsidR="00BB3879" w:rsidRPr="00BB3879" w:rsidRDefault="00BB3879" w:rsidP="00BB3879">
      <w:pPr>
        <w:pStyle w:val="NoSpacing"/>
        <w:rPr>
          <w:sz w:val="24"/>
          <w:szCs w:val="24"/>
        </w:rPr>
      </w:pPr>
      <w:r w:rsidRPr="00BB3879">
        <w:rPr>
          <w:sz w:val="24"/>
          <w:szCs w:val="24"/>
        </w:rPr>
        <w:t xml:space="preserve">But this doesn’t mean that g(L) depends only on L/ξ.  </w:t>
      </w:r>
    </w:p>
    <w:p w14:paraId="1F28BA27" w14:textId="77777777" w:rsidR="00BB3879" w:rsidRPr="00BB3879" w:rsidRDefault="00BB3879" w:rsidP="00BB3879">
      <w:pPr>
        <w:pStyle w:val="NoSpacing"/>
        <w:rPr>
          <w:sz w:val="24"/>
          <w:szCs w:val="24"/>
        </w:rPr>
      </w:pPr>
    </w:p>
    <w:p w14:paraId="787A26B5" w14:textId="77777777" w:rsidR="00BB3879" w:rsidRPr="00BB3879" w:rsidRDefault="00BB3879" w:rsidP="00BB3879">
      <w:pPr>
        <w:pStyle w:val="NoSpacing"/>
        <w:rPr>
          <w:sz w:val="24"/>
          <w:szCs w:val="24"/>
        </w:rPr>
      </w:pPr>
      <w:r w:rsidRPr="00BB3879">
        <w:rPr>
          <w:sz w:val="24"/>
          <w:szCs w:val="24"/>
        </w:rPr>
        <w:object w:dxaOrig="1280" w:dyaOrig="620" w14:anchorId="56EAF441">
          <v:shape id="_x0000_i1057" type="#_x0000_t75" style="width:63.6pt;height:31.2pt" o:ole="">
            <v:imagedata r:id="rId71" o:title=""/>
          </v:shape>
          <o:OLEObject Type="Embed" ProgID="Equation.DSMT4" ShapeID="_x0000_i1057" DrawAspect="Content" ObjectID="_1627818276" r:id="rId72"/>
        </w:object>
      </w:r>
    </w:p>
    <w:p w14:paraId="012BE4F8" w14:textId="77777777" w:rsidR="00BB3879" w:rsidRPr="00BB3879" w:rsidRDefault="00BB3879" w:rsidP="00BB3879">
      <w:pPr>
        <w:pStyle w:val="NoSpacing"/>
        <w:rPr>
          <w:sz w:val="24"/>
          <w:szCs w:val="24"/>
        </w:rPr>
      </w:pPr>
    </w:p>
    <w:p w14:paraId="0BFBB146" w14:textId="77777777" w:rsidR="00BB3879" w:rsidRPr="00BB3879" w:rsidRDefault="00BB3879" w:rsidP="00BB3879">
      <w:pPr>
        <w:pStyle w:val="NoSpacing"/>
        <w:rPr>
          <w:sz w:val="24"/>
          <w:szCs w:val="24"/>
        </w:rPr>
      </w:pPr>
      <w:r w:rsidRPr="00BB3879">
        <w:rPr>
          <w:sz w:val="24"/>
          <w:szCs w:val="24"/>
        </w:rPr>
        <w:t>Now the GDMPK starts at zero length, which presumes all λ = 0, and so ballistic conductance.  So this would be g at z = 0, and g = N, although he Suslov suggests that we really need to be using semi-transparent boundaries.  Does this matter?  So we should have, for Q1D,</w:t>
      </w:r>
    </w:p>
    <w:p w14:paraId="51CC803B" w14:textId="77777777" w:rsidR="00BB3879" w:rsidRPr="00BB3879" w:rsidRDefault="00BB3879" w:rsidP="00BB3879">
      <w:pPr>
        <w:pStyle w:val="NoSpacing"/>
        <w:rPr>
          <w:sz w:val="24"/>
          <w:szCs w:val="24"/>
        </w:rPr>
      </w:pPr>
    </w:p>
    <w:p w14:paraId="2D602672" w14:textId="77777777" w:rsidR="00BB3879" w:rsidRPr="00BB3879" w:rsidRDefault="00BB3879" w:rsidP="00BB3879">
      <w:pPr>
        <w:pStyle w:val="NoSpacing"/>
        <w:rPr>
          <w:sz w:val="24"/>
          <w:szCs w:val="24"/>
        </w:rPr>
      </w:pPr>
      <w:r w:rsidRPr="00BB3879">
        <w:rPr>
          <w:sz w:val="24"/>
          <w:szCs w:val="24"/>
        </w:rPr>
        <w:object w:dxaOrig="3379" w:dyaOrig="620" w14:anchorId="0EA93623">
          <v:shape id="_x0000_i1058" type="#_x0000_t75" style="width:169.2pt;height:31.2pt" o:ole="">
            <v:imagedata r:id="rId73" o:title=""/>
          </v:shape>
          <o:OLEObject Type="Embed" ProgID="Equation.DSMT4" ShapeID="_x0000_i1058" DrawAspect="Content" ObjectID="_1627818277" r:id="rId74"/>
        </w:object>
      </w:r>
      <w:r w:rsidRPr="00BB3879">
        <w:rPr>
          <w:sz w:val="24"/>
          <w:szCs w:val="24"/>
        </w:rPr>
        <w:t xml:space="preserve"> </w:t>
      </w:r>
    </w:p>
    <w:p w14:paraId="5CAFBED3" w14:textId="77777777" w:rsidR="00BB3879" w:rsidRPr="00BB3879" w:rsidRDefault="00BB3879" w:rsidP="00BB3879">
      <w:pPr>
        <w:pStyle w:val="NoSpacing"/>
        <w:rPr>
          <w:sz w:val="24"/>
          <w:szCs w:val="24"/>
        </w:rPr>
      </w:pPr>
    </w:p>
    <w:p w14:paraId="5D389591" w14:textId="77777777" w:rsidR="00BB3879" w:rsidRPr="00BB3879" w:rsidRDefault="00BB3879" w:rsidP="00BB3879">
      <w:pPr>
        <w:pStyle w:val="NoSpacing"/>
        <w:rPr>
          <w:sz w:val="24"/>
          <w:szCs w:val="24"/>
        </w:rPr>
      </w:pPr>
      <w:r w:rsidRPr="00BB3879">
        <w:rPr>
          <w:sz w:val="24"/>
          <w:szCs w:val="24"/>
        </w:rPr>
        <w:t>Can this describe either situation?  P(λ;χ,L,z).  And when χ &lt; 1, L = z evolves to insulator, but χ &gt; 1, L = z evolves to metal?  This must be true for any L.  So in 1D, we have P(λ;χ,z).  χ is just ℓ, and λ</w:t>
      </w:r>
      <w:r w:rsidRPr="00BB3879">
        <w:rPr>
          <w:sz w:val="24"/>
          <w:szCs w:val="24"/>
          <w:vertAlign w:val="subscript"/>
        </w:rPr>
        <w:t>F</w:t>
      </w:r>
      <w:r w:rsidRPr="00BB3879">
        <w:rPr>
          <w:sz w:val="24"/>
          <w:szCs w:val="24"/>
        </w:rPr>
        <w:t xml:space="preserve"> doesn’t even </w:t>
      </w:r>
    </w:p>
    <w:p w14:paraId="5ECED19D" w14:textId="77777777" w:rsidR="00BB3879" w:rsidRPr="00BB3879" w:rsidRDefault="00BB3879" w:rsidP="00BB3879">
      <w:pPr>
        <w:pStyle w:val="NoSpacing"/>
        <w:rPr>
          <w:sz w:val="24"/>
          <w:szCs w:val="24"/>
        </w:rPr>
      </w:pPr>
    </w:p>
    <w:p w14:paraId="3F4C4A21" w14:textId="77777777" w:rsidR="00BB3879" w:rsidRPr="00BB3879" w:rsidRDefault="00BB3879" w:rsidP="00BB3879">
      <w:pPr>
        <w:pStyle w:val="NoSpacing"/>
        <w:rPr>
          <w:rFonts w:cstheme="minorHAnsi"/>
          <w:b/>
          <w:sz w:val="24"/>
          <w:szCs w:val="24"/>
        </w:rPr>
      </w:pPr>
      <w:r w:rsidRPr="00BB3879">
        <w:rPr>
          <w:rFonts w:cstheme="minorHAnsi"/>
          <w:b/>
          <w:sz w:val="24"/>
          <w:szCs w:val="24"/>
        </w:rPr>
        <w:t>How would GDMPK describe a phase transition?</w:t>
      </w:r>
    </w:p>
    <w:p w14:paraId="6CC4A283" w14:textId="77777777" w:rsidR="00BB3879" w:rsidRPr="00BB3879" w:rsidRDefault="00BB3879" w:rsidP="00BB3879">
      <w:pPr>
        <w:pStyle w:val="NoSpacing"/>
        <w:rPr>
          <w:rFonts w:cstheme="minorHAnsi"/>
          <w:sz w:val="24"/>
          <w:szCs w:val="24"/>
        </w:rPr>
      </w:pPr>
      <w:r w:rsidRPr="00BB3879">
        <w:rPr>
          <w:rFonts w:cstheme="minorHAnsi"/>
          <w:sz w:val="24"/>
          <w:szCs w:val="24"/>
        </w:rPr>
        <w:t>So it seems that numerous people have worked out the moments of the conductance in the Q1D regime Lz &lt;&lt; N</w:t>
      </w:r>
      <w:r w:rsidRPr="00BB3879">
        <w:rPr>
          <w:rFonts w:ascii="Calibri" w:hAnsi="Calibri" w:cs="Calibri"/>
          <w:sz w:val="24"/>
          <w:szCs w:val="24"/>
        </w:rPr>
        <w:t>ℓ</w:t>
      </w:r>
      <w:r w:rsidRPr="00BB3879">
        <w:rPr>
          <w:rFonts w:cstheme="minorHAnsi"/>
          <w:sz w:val="24"/>
          <w:szCs w:val="24"/>
        </w:rPr>
        <w:t xml:space="preserve"> = Ak</w:t>
      </w:r>
      <w:r w:rsidRPr="00BB3879">
        <w:rPr>
          <w:rFonts w:cstheme="minorHAnsi"/>
          <w:sz w:val="24"/>
          <w:szCs w:val="24"/>
          <w:vertAlign w:val="subscript"/>
        </w:rPr>
        <w:t>F</w:t>
      </w:r>
      <w:r w:rsidRPr="00BB3879">
        <w:rPr>
          <w:rFonts w:cstheme="minorHAnsi"/>
          <w:sz w:val="24"/>
          <w:szCs w:val="24"/>
          <w:vertAlign w:val="superscript"/>
        </w:rPr>
        <w:t>2</w:t>
      </w:r>
      <w:r w:rsidRPr="00BB3879">
        <w:rPr>
          <w:rFonts w:ascii="Calibri" w:hAnsi="Calibri" w:cs="Calibri"/>
          <w:sz w:val="24"/>
          <w:szCs w:val="24"/>
        </w:rPr>
        <w:t>ℓ</w:t>
      </w:r>
      <w:r w:rsidRPr="00BB3879">
        <w:rPr>
          <w:rFonts w:cstheme="minorHAnsi"/>
          <w:sz w:val="24"/>
          <w:szCs w:val="24"/>
        </w:rPr>
        <w:t xml:space="preserve"> = L</w:t>
      </w:r>
      <w:r w:rsidRPr="00BB3879">
        <w:rPr>
          <w:rFonts w:cstheme="minorHAnsi"/>
          <w:sz w:val="24"/>
          <w:szCs w:val="24"/>
          <w:vertAlign w:val="superscript"/>
        </w:rPr>
        <w:t>2</w:t>
      </w:r>
      <w:r w:rsidRPr="00BB3879">
        <w:rPr>
          <w:rFonts w:ascii="Calibri" w:hAnsi="Calibri" w:cs="Calibri"/>
          <w:sz w:val="24"/>
          <w:szCs w:val="24"/>
        </w:rPr>
        <w:t>ℓ</w:t>
      </w:r>
      <w:r w:rsidRPr="00BB3879">
        <w:rPr>
          <w:rFonts w:cstheme="minorHAnsi"/>
          <w:sz w:val="24"/>
          <w:szCs w:val="24"/>
        </w:rPr>
        <w:t>/</w:t>
      </w:r>
      <w:r w:rsidRPr="00BB3879">
        <w:rPr>
          <w:rFonts w:ascii="Calibri" w:hAnsi="Calibri" w:cs="Calibri"/>
          <w:sz w:val="24"/>
          <w:szCs w:val="24"/>
        </w:rPr>
        <w:t>λ</w:t>
      </w:r>
      <w:r w:rsidRPr="00BB3879">
        <w:rPr>
          <w:rFonts w:cstheme="minorHAnsi"/>
          <w:sz w:val="24"/>
          <w:szCs w:val="24"/>
          <w:vertAlign w:val="subscript"/>
        </w:rPr>
        <w:t>F</w:t>
      </w:r>
      <w:r w:rsidRPr="00BB3879">
        <w:rPr>
          <w:rFonts w:cstheme="minorHAnsi"/>
          <w:sz w:val="24"/>
          <w:szCs w:val="24"/>
          <w:vertAlign w:val="superscript"/>
        </w:rPr>
        <w:t>2</w:t>
      </w:r>
      <w:r w:rsidRPr="00BB3879">
        <w:rPr>
          <w:rFonts w:cstheme="minorHAnsi"/>
          <w:sz w:val="24"/>
          <w:szCs w:val="24"/>
        </w:rPr>
        <w:t>.  And N &gt;&gt; 1.  Not sure how this relates to a cubic metal, but if Lz = L, then we’d have: L &lt;&lt; L</w:t>
      </w:r>
      <w:r w:rsidRPr="00BB3879">
        <w:rPr>
          <w:rFonts w:cstheme="minorHAnsi"/>
          <w:sz w:val="24"/>
          <w:szCs w:val="24"/>
          <w:vertAlign w:val="superscript"/>
        </w:rPr>
        <w:t>2</w:t>
      </w:r>
      <w:r w:rsidRPr="00BB3879">
        <w:rPr>
          <w:rFonts w:ascii="Calibri" w:hAnsi="Calibri" w:cs="Calibri"/>
          <w:sz w:val="24"/>
          <w:szCs w:val="24"/>
        </w:rPr>
        <w:t>ℓ</w:t>
      </w:r>
      <w:r w:rsidRPr="00BB3879">
        <w:rPr>
          <w:rFonts w:cstheme="minorHAnsi"/>
          <w:sz w:val="24"/>
          <w:szCs w:val="24"/>
        </w:rPr>
        <w:t>/</w:t>
      </w:r>
      <w:r w:rsidRPr="00BB3879">
        <w:rPr>
          <w:rFonts w:ascii="Calibri" w:hAnsi="Calibri" w:cs="Calibri"/>
          <w:sz w:val="24"/>
          <w:szCs w:val="24"/>
        </w:rPr>
        <w:t>λ</w:t>
      </w:r>
      <w:r w:rsidRPr="00BB3879">
        <w:rPr>
          <w:rFonts w:cstheme="minorHAnsi"/>
          <w:sz w:val="24"/>
          <w:szCs w:val="24"/>
          <w:vertAlign w:val="subscript"/>
        </w:rPr>
        <w:t>F</w:t>
      </w:r>
      <w:r w:rsidRPr="00BB3879">
        <w:rPr>
          <w:rFonts w:cstheme="minorHAnsi"/>
          <w:sz w:val="24"/>
          <w:szCs w:val="24"/>
          <w:vertAlign w:val="superscript"/>
        </w:rPr>
        <w:t>2</w:t>
      </w:r>
      <w:r w:rsidRPr="00BB3879">
        <w:rPr>
          <w:rFonts w:cstheme="minorHAnsi"/>
          <w:sz w:val="24"/>
          <w:szCs w:val="24"/>
        </w:rPr>
        <w:t xml:space="preserve"> → 1 &lt;&lt; L</w:t>
      </w:r>
      <w:r w:rsidRPr="00BB3879">
        <w:rPr>
          <w:rFonts w:ascii="Calibri" w:hAnsi="Calibri" w:cs="Calibri"/>
          <w:sz w:val="24"/>
          <w:szCs w:val="24"/>
        </w:rPr>
        <w:t>ℓ</w:t>
      </w:r>
      <w:r w:rsidRPr="00BB3879">
        <w:rPr>
          <w:rFonts w:cstheme="minorHAnsi"/>
          <w:sz w:val="24"/>
          <w:szCs w:val="24"/>
        </w:rPr>
        <w:t>/</w:t>
      </w:r>
      <w:r w:rsidRPr="00BB3879">
        <w:rPr>
          <w:rFonts w:ascii="Calibri" w:hAnsi="Calibri" w:cs="Calibri"/>
          <w:sz w:val="24"/>
          <w:szCs w:val="24"/>
        </w:rPr>
        <w:t>λ</w:t>
      </w:r>
      <w:r w:rsidRPr="00BB3879">
        <w:rPr>
          <w:rFonts w:cstheme="minorHAnsi"/>
          <w:sz w:val="24"/>
          <w:szCs w:val="24"/>
          <w:vertAlign w:val="subscript"/>
        </w:rPr>
        <w:t>F</w:t>
      </w:r>
      <w:r w:rsidRPr="00BB3879">
        <w:rPr>
          <w:rFonts w:cstheme="minorHAnsi"/>
          <w:sz w:val="24"/>
          <w:szCs w:val="24"/>
          <w:vertAlign w:val="superscript"/>
        </w:rPr>
        <w:t>2</w:t>
      </w:r>
      <w:r w:rsidRPr="00BB3879">
        <w:rPr>
          <w:rFonts w:cstheme="minorHAnsi"/>
          <w:sz w:val="24"/>
          <w:szCs w:val="24"/>
        </w:rPr>
        <w:t xml:space="preserve"> → L &gt;&gt; </w:t>
      </w:r>
      <w:r w:rsidRPr="00BB3879">
        <w:rPr>
          <w:rFonts w:ascii="Calibri" w:hAnsi="Calibri" w:cs="Calibri"/>
          <w:sz w:val="24"/>
          <w:szCs w:val="24"/>
        </w:rPr>
        <w:t>λ</w:t>
      </w:r>
      <w:r w:rsidRPr="00BB3879">
        <w:rPr>
          <w:rFonts w:cstheme="minorHAnsi"/>
          <w:sz w:val="24"/>
          <w:szCs w:val="24"/>
          <w:vertAlign w:val="subscript"/>
        </w:rPr>
        <w:t>F</w:t>
      </w:r>
      <w:r w:rsidRPr="00BB3879">
        <w:rPr>
          <w:rFonts w:cstheme="minorHAnsi"/>
          <w:sz w:val="24"/>
          <w:szCs w:val="24"/>
          <w:vertAlign w:val="superscript"/>
        </w:rPr>
        <w:t>2</w:t>
      </w:r>
      <w:r w:rsidRPr="00BB3879">
        <w:rPr>
          <w:rFonts w:cstheme="minorHAnsi"/>
          <w:sz w:val="24"/>
          <w:szCs w:val="24"/>
        </w:rPr>
        <w:t>/</w:t>
      </w:r>
      <w:r w:rsidRPr="00BB3879">
        <w:rPr>
          <w:rFonts w:ascii="Calibri" w:hAnsi="Calibri" w:cs="Calibri"/>
          <w:sz w:val="24"/>
          <w:szCs w:val="24"/>
        </w:rPr>
        <w:t>ℓ</w:t>
      </w:r>
      <w:r w:rsidRPr="00BB3879">
        <w:rPr>
          <w:rFonts w:cstheme="minorHAnsi"/>
          <w:sz w:val="24"/>
          <w:szCs w:val="24"/>
        </w:rPr>
        <w:t xml:space="preserve">, which could be done of course.  Anyway, results coincide with expected metallic results.  </w:t>
      </w:r>
    </w:p>
    <w:p w14:paraId="4E9B6337" w14:textId="77777777" w:rsidR="00BB3879" w:rsidRPr="00BB3879" w:rsidRDefault="00BB3879" w:rsidP="00BB3879">
      <w:pPr>
        <w:pStyle w:val="NoSpacing"/>
        <w:rPr>
          <w:rFonts w:cstheme="minorHAnsi"/>
          <w:sz w:val="24"/>
          <w:szCs w:val="24"/>
        </w:rPr>
      </w:pPr>
    </w:p>
    <w:p w14:paraId="3A3A16EA" w14:textId="77777777" w:rsidR="00BB3879" w:rsidRPr="00BB3879" w:rsidRDefault="00BB3879" w:rsidP="00BB3879">
      <w:pPr>
        <w:pStyle w:val="NoSpacing"/>
        <w:rPr>
          <w:rFonts w:cstheme="minorHAnsi"/>
          <w:sz w:val="24"/>
          <w:szCs w:val="24"/>
        </w:rPr>
      </w:pPr>
      <w:r w:rsidRPr="00BB3879">
        <w:rPr>
          <w:rFonts w:cstheme="minorHAnsi"/>
          <w:sz w:val="24"/>
          <w:szCs w:val="24"/>
        </w:rPr>
        <w:t>So in general we find that if we have a multiplicative recursion relation X</w:t>
      </w:r>
      <w:r w:rsidRPr="00BB3879">
        <w:rPr>
          <w:rFonts w:cstheme="minorHAnsi"/>
          <w:sz w:val="24"/>
          <w:szCs w:val="24"/>
          <w:vertAlign w:val="subscript"/>
        </w:rPr>
        <w:t>m+1</w:t>
      </w:r>
      <w:r w:rsidRPr="00BB3879">
        <w:rPr>
          <w:rFonts w:cstheme="minorHAnsi"/>
          <w:sz w:val="24"/>
          <w:szCs w:val="24"/>
        </w:rPr>
        <w:t xml:space="preserve"> = X</w:t>
      </w:r>
      <w:r w:rsidRPr="00BB3879">
        <w:rPr>
          <w:rFonts w:cstheme="minorHAnsi"/>
          <w:sz w:val="24"/>
          <w:szCs w:val="24"/>
          <w:vertAlign w:val="subscript"/>
        </w:rPr>
        <w:t>m</w:t>
      </w:r>
      <w:r w:rsidRPr="00BB3879">
        <w:rPr>
          <w:rFonts w:cstheme="minorHAnsi"/>
          <w:sz w:val="24"/>
          <w:szCs w:val="24"/>
        </w:rPr>
        <w:t>W</w:t>
      </w:r>
      <w:r w:rsidRPr="00BB3879">
        <w:rPr>
          <w:rFonts w:cstheme="minorHAnsi"/>
          <w:sz w:val="24"/>
          <w:szCs w:val="24"/>
          <w:vertAlign w:val="subscript"/>
        </w:rPr>
        <w:t>m</w:t>
      </w:r>
      <w:r w:rsidRPr="00BB3879">
        <w:rPr>
          <w:rFonts w:cstheme="minorHAnsi"/>
          <w:sz w:val="24"/>
          <w:szCs w:val="24"/>
        </w:rPr>
        <w:t>, then X</w:t>
      </w:r>
      <w:r w:rsidRPr="00BB3879">
        <w:rPr>
          <w:rFonts w:cstheme="minorHAnsi"/>
          <w:sz w:val="24"/>
          <w:szCs w:val="24"/>
          <w:vertAlign w:val="subscript"/>
        </w:rPr>
        <w:t xml:space="preserve">m </w:t>
      </w:r>
      <w:r w:rsidRPr="00BB3879">
        <w:rPr>
          <w:rFonts w:cstheme="minorHAnsi"/>
          <w:sz w:val="24"/>
          <w:szCs w:val="24"/>
        </w:rPr>
        <w:t>will follow a ln-normal distribution – meaning the P(lnX) = Gaussian roughly.  Moreover we will find that &lt;lnX&gt; and &lt;lnX&gt;</w:t>
      </w:r>
      <w:r w:rsidRPr="00BB3879">
        <w:rPr>
          <w:rFonts w:cstheme="minorHAnsi"/>
          <w:sz w:val="24"/>
          <w:szCs w:val="24"/>
          <w:vertAlign w:val="subscript"/>
        </w:rPr>
        <w:t>2</w:t>
      </w:r>
      <w:r w:rsidRPr="00BB3879">
        <w:rPr>
          <w:rFonts w:cstheme="minorHAnsi"/>
          <w:sz w:val="24"/>
          <w:szCs w:val="24"/>
        </w:rPr>
        <w:t xml:space="preserve"> both grow linearly with n.  Note that this is roughly a classical picture of conduction too, though, right?  In any event, this corresponds to the Q1D result.  </w:t>
      </w:r>
    </w:p>
    <w:p w14:paraId="618DD1FE" w14:textId="77777777" w:rsidR="00BB3879" w:rsidRPr="00BB3879" w:rsidRDefault="00BB3879" w:rsidP="00BB3879">
      <w:pPr>
        <w:pStyle w:val="NoSpacing"/>
        <w:rPr>
          <w:rFonts w:ascii="Calibri" w:hAnsi="Calibri" w:cs="Calibri"/>
          <w:sz w:val="24"/>
          <w:szCs w:val="24"/>
        </w:rPr>
      </w:pPr>
    </w:p>
    <w:p w14:paraId="18BDE5F3"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 xml:space="preserve">Is it possible to get some sort of phase-transitiony stuff from equation.  Consider our simple model.  </w:t>
      </w:r>
    </w:p>
    <w:p w14:paraId="482B6B9A" w14:textId="77777777" w:rsidR="00BB3879" w:rsidRPr="00BB3879" w:rsidRDefault="00BB3879" w:rsidP="00BB3879">
      <w:pPr>
        <w:pStyle w:val="NoSpacing"/>
        <w:rPr>
          <w:rFonts w:ascii="Calibri" w:hAnsi="Calibri" w:cs="Calibri"/>
          <w:sz w:val="24"/>
          <w:szCs w:val="24"/>
        </w:rPr>
      </w:pPr>
    </w:p>
    <w:p w14:paraId="44CBC1FF" w14:textId="77777777" w:rsidR="00BB3879" w:rsidRPr="00BB3879" w:rsidRDefault="00BB3879" w:rsidP="00BB3879">
      <w:pPr>
        <w:pStyle w:val="NoSpacing"/>
        <w:rPr>
          <w:rFonts w:ascii="Calibri" w:hAnsi="Calibri" w:cs="Calibri"/>
          <w:sz w:val="24"/>
          <w:szCs w:val="24"/>
        </w:rPr>
      </w:pPr>
      <w:r w:rsidRPr="00BB3879">
        <w:rPr>
          <w:rFonts w:ascii="Calibri" w:hAnsi="Calibri" w:cs="Calibri"/>
          <w:position w:val="-64"/>
          <w:sz w:val="24"/>
          <w:szCs w:val="24"/>
        </w:rPr>
        <w:object w:dxaOrig="3140" w:dyaOrig="1400" w14:anchorId="0C8E8C00">
          <v:shape id="_x0000_i1059" type="#_x0000_t75" style="width:156pt;height:1in" o:ole="">
            <v:imagedata r:id="rId75" o:title=""/>
          </v:shape>
          <o:OLEObject Type="Embed" ProgID="Equation.DSMT4" ShapeID="_x0000_i1059" DrawAspect="Content" ObjectID="_1627818278" r:id="rId76"/>
        </w:object>
      </w:r>
      <w:r w:rsidRPr="00BB3879">
        <w:rPr>
          <w:rFonts w:ascii="Calibri" w:hAnsi="Calibri" w:cs="Calibri"/>
          <w:sz w:val="24"/>
          <w:szCs w:val="24"/>
        </w:rPr>
        <w:t xml:space="preserve"> </w:t>
      </w:r>
    </w:p>
    <w:p w14:paraId="57DE1F50" w14:textId="77777777" w:rsidR="00BB3879" w:rsidRPr="00BB3879" w:rsidRDefault="00BB3879" w:rsidP="00BB3879">
      <w:pPr>
        <w:pStyle w:val="NoSpacing"/>
        <w:rPr>
          <w:rFonts w:ascii="Calibri" w:hAnsi="Calibri" w:cs="Calibri"/>
          <w:sz w:val="24"/>
          <w:szCs w:val="24"/>
        </w:rPr>
      </w:pPr>
    </w:p>
    <w:p w14:paraId="7F642B6E" w14:textId="77777777" w:rsidR="00BB3879" w:rsidRPr="00BB3879" w:rsidRDefault="00BB3879" w:rsidP="00BB3879">
      <w:pPr>
        <w:pStyle w:val="NoSpacing"/>
        <w:rPr>
          <w:sz w:val="24"/>
          <w:szCs w:val="24"/>
        </w:rPr>
      </w:pPr>
      <w:r w:rsidRPr="00BB3879">
        <w:rPr>
          <w:rFonts w:ascii="Calibri" w:hAnsi="Calibri" w:cs="Calibri"/>
          <w:sz w:val="24"/>
          <w:szCs w:val="24"/>
        </w:rPr>
        <w:t>Then we may write K</w:t>
      </w:r>
      <w:r w:rsidRPr="00BB3879">
        <w:rPr>
          <w:rFonts w:ascii="Calibri" w:hAnsi="Calibri" w:cs="Calibri"/>
          <w:sz w:val="24"/>
          <w:szCs w:val="24"/>
          <w:vertAlign w:val="subscript"/>
        </w:rPr>
        <w:t>mm</w:t>
      </w:r>
      <w:r w:rsidRPr="00BB3879">
        <w:rPr>
          <w:rFonts w:ascii="Calibri" w:hAnsi="Calibri" w:cs="Calibri"/>
          <w:sz w:val="24"/>
          <w:szCs w:val="24"/>
        </w:rPr>
        <w:t xml:space="preserve"> = 4ℓ/ξ </w:t>
      </w:r>
      <w:r w:rsidRPr="00BB3879">
        <w:rPr>
          <w:rFonts w:ascii="Cambria Math" w:hAnsi="Cambria Math" w:cs="Calibri"/>
          <w:sz w:val="24"/>
          <w:szCs w:val="24"/>
        </w:rPr>
        <w:t>≡</w:t>
      </w:r>
      <w:r w:rsidRPr="00BB3879">
        <w:rPr>
          <w:rFonts w:ascii="Calibri" w:hAnsi="Calibri" w:cs="Calibri"/>
          <w:sz w:val="24"/>
          <w:szCs w:val="24"/>
        </w:rPr>
        <w:t xml:space="preserve"> K, and γ</w:t>
      </w:r>
      <w:r w:rsidRPr="00BB3879">
        <w:rPr>
          <w:rFonts w:ascii="Calibri" w:hAnsi="Calibri" w:cs="Calibri"/>
          <w:sz w:val="24"/>
          <w:szCs w:val="24"/>
          <w:vertAlign w:val="subscript"/>
        </w:rPr>
        <w:t>m</w:t>
      </w:r>
      <w:r w:rsidRPr="00BB3879">
        <w:rPr>
          <w:rFonts w:ascii="Cambria Math" w:hAnsi="Cambria Math" w:cs="Calibri"/>
          <w:sz w:val="24"/>
          <w:szCs w:val="24"/>
          <w:vertAlign w:val="subscript"/>
        </w:rPr>
        <w:t>≠</w:t>
      </w:r>
      <w:r w:rsidRPr="00BB3879">
        <w:rPr>
          <w:rFonts w:ascii="Calibri" w:hAnsi="Calibri" w:cs="Calibri"/>
          <w:sz w:val="24"/>
          <w:szCs w:val="24"/>
          <w:vertAlign w:val="subscript"/>
        </w:rPr>
        <w:t>n</w:t>
      </w:r>
      <w:r w:rsidRPr="00BB3879">
        <w:rPr>
          <w:rFonts w:ascii="Calibri" w:hAnsi="Calibri" w:cs="Calibri"/>
          <w:sz w:val="24"/>
          <w:szCs w:val="24"/>
        </w:rPr>
        <w:t xml:space="preserve"> = ξ/8L</w:t>
      </w:r>
      <w:r w:rsidRPr="00BB3879">
        <w:rPr>
          <w:rFonts w:ascii="Calibri" w:hAnsi="Calibri" w:cs="Calibri"/>
          <w:sz w:val="24"/>
          <w:szCs w:val="24"/>
          <w:vertAlign w:val="subscript"/>
        </w:rPr>
        <w:t>T</w:t>
      </w:r>
      <w:r w:rsidRPr="00BB3879">
        <w:rPr>
          <w:rFonts w:ascii="Calibri" w:hAnsi="Calibri" w:cs="Calibri"/>
          <w:sz w:val="24"/>
          <w:szCs w:val="24"/>
        </w:rPr>
        <w:t xml:space="preserve"> </w:t>
      </w:r>
      <w:r w:rsidRPr="00BB3879">
        <w:rPr>
          <w:rFonts w:ascii="Cambria Math" w:hAnsi="Cambria Math" w:cs="Calibri"/>
          <w:sz w:val="24"/>
          <w:szCs w:val="24"/>
        </w:rPr>
        <w:t>≡</w:t>
      </w:r>
      <w:r w:rsidRPr="00BB3879">
        <w:rPr>
          <w:rFonts w:ascii="Calibri" w:hAnsi="Calibri" w:cs="Calibri"/>
          <w:sz w:val="24"/>
          <w:szCs w:val="24"/>
        </w:rPr>
        <w:t xml:space="preserve"> γ.  And,</w:t>
      </w:r>
    </w:p>
    <w:p w14:paraId="40E32654" w14:textId="77777777" w:rsidR="00BB3879" w:rsidRPr="00BB3879" w:rsidRDefault="00BB3879" w:rsidP="00BB3879">
      <w:pPr>
        <w:pStyle w:val="NoSpacing"/>
        <w:rPr>
          <w:sz w:val="24"/>
          <w:szCs w:val="24"/>
        </w:rPr>
      </w:pPr>
    </w:p>
    <w:p w14:paraId="654238A8" w14:textId="77777777" w:rsidR="00BB3879" w:rsidRPr="00BB3879" w:rsidRDefault="00BB3879" w:rsidP="00BB3879">
      <w:pPr>
        <w:pStyle w:val="NoSpacing"/>
        <w:rPr>
          <w:sz w:val="24"/>
          <w:szCs w:val="24"/>
        </w:rPr>
      </w:pPr>
      <w:r w:rsidRPr="00BB3879">
        <w:rPr>
          <w:position w:val="-32"/>
          <w:sz w:val="24"/>
          <w:szCs w:val="24"/>
        </w:rPr>
        <w:object w:dxaOrig="9660" w:dyaOrig="720" w14:anchorId="539D80B7">
          <v:shape id="_x0000_i1060" type="#_x0000_t75" style="width:486pt;height:36pt" o:ole="">
            <v:imagedata r:id="rId77" o:title=""/>
          </v:shape>
          <o:OLEObject Type="Embed" ProgID="Equation.DSMT4" ShapeID="_x0000_i1060" DrawAspect="Content" ObjectID="_1627818279" r:id="rId78"/>
        </w:object>
      </w:r>
    </w:p>
    <w:p w14:paraId="3884848F" w14:textId="77777777" w:rsidR="00BB3879" w:rsidRPr="00BB3879" w:rsidRDefault="00BB3879" w:rsidP="00BB3879">
      <w:pPr>
        <w:pStyle w:val="NoSpacing"/>
        <w:rPr>
          <w:rFonts w:ascii="Calibri" w:hAnsi="Calibri" w:cs="Calibri"/>
          <w:sz w:val="24"/>
          <w:szCs w:val="24"/>
        </w:rPr>
      </w:pPr>
    </w:p>
    <w:p w14:paraId="4EDE41A2"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So the independent parameters are L</w:t>
      </w:r>
      <w:r w:rsidRPr="00BB3879">
        <w:rPr>
          <w:rFonts w:ascii="Calibri" w:hAnsi="Calibri" w:cs="Calibri"/>
          <w:sz w:val="24"/>
          <w:szCs w:val="24"/>
          <w:vertAlign w:val="subscript"/>
        </w:rPr>
        <w:t>z</w:t>
      </w:r>
      <w:r w:rsidRPr="00BB3879">
        <w:rPr>
          <w:rFonts w:ascii="Calibri" w:hAnsi="Calibri" w:cs="Calibri"/>
          <w:sz w:val="24"/>
          <w:szCs w:val="24"/>
        </w:rPr>
        <w:t>K ~ L</w:t>
      </w:r>
      <w:r w:rsidRPr="00BB3879">
        <w:rPr>
          <w:rFonts w:ascii="Calibri" w:hAnsi="Calibri" w:cs="Calibri"/>
          <w:sz w:val="24"/>
          <w:szCs w:val="24"/>
          <w:vertAlign w:val="subscript"/>
        </w:rPr>
        <w:t>z</w:t>
      </w:r>
      <w:r w:rsidRPr="00BB3879">
        <w:rPr>
          <w:rFonts w:ascii="Calibri" w:hAnsi="Calibri" w:cs="Calibri"/>
          <w:sz w:val="24"/>
          <w:szCs w:val="24"/>
        </w:rPr>
        <w:t>/ξ, and γ ~ ξ/L</w:t>
      </w:r>
      <w:r w:rsidRPr="00BB3879">
        <w:rPr>
          <w:rFonts w:ascii="Calibri" w:hAnsi="Calibri" w:cs="Calibri"/>
          <w:sz w:val="24"/>
          <w:szCs w:val="24"/>
          <w:vertAlign w:val="subscript"/>
        </w:rPr>
        <w:t>T</w:t>
      </w:r>
      <w:r w:rsidRPr="00BB3879">
        <w:rPr>
          <w:rFonts w:ascii="Calibri" w:hAnsi="Calibri" w:cs="Calibri"/>
          <w:sz w:val="24"/>
          <w:szCs w:val="24"/>
        </w:rPr>
        <w:t>.  So we’d have P(x</w:t>
      </w:r>
      <w:r w:rsidRPr="00BB3879">
        <w:rPr>
          <w:rFonts w:ascii="Calibri" w:hAnsi="Calibri" w:cs="Calibri"/>
          <w:sz w:val="24"/>
          <w:szCs w:val="24"/>
          <w:vertAlign w:val="subscript"/>
        </w:rPr>
        <w:t>n</w:t>
      </w:r>
      <w:r w:rsidRPr="00BB3879">
        <w:rPr>
          <w:rFonts w:ascii="Calibri" w:hAnsi="Calibri" w:cs="Calibri"/>
          <w:sz w:val="24"/>
          <w:szCs w:val="24"/>
        </w:rPr>
        <w:t>, L</w:t>
      </w:r>
      <w:r w:rsidRPr="00BB3879">
        <w:rPr>
          <w:rFonts w:ascii="Calibri" w:hAnsi="Calibri" w:cs="Calibri"/>
          <w:sz w:val="24"/>
          <w:szCs w:val="24"/>
          <w:vertAlign w:val="subscript"/>
        </w:rPr>
        <w:t>z</w:t>
      </w:r>
      <w:r w:rsidRPr="00BB3879">
        <w:rPr>
          <w:rFonts w:ascii="Calibri" w:hAnsi="Calibri" w:cs="Calibri"/>
          <w:sz w:val="24"/>
          <w:szCs w:val="24"/>
        </w:rPr>
        <w:t>/ξ, ξ/L</w:t>
      </w:r>
      <w:r w:rsidRPr="00BB3879">
        <w:rPr>
          <w:rFonts w:ascii="Calibri" w:hAnsi="Calibri" w:cs="Calibri"/>
          <w:sz w:val="24"/>
          <w:szCs w:val="24"/>
          <w:vertAlign w:val="subscript"/>
        </w:rPr>
        <w:t>T</w:t>
      </w:r>
      <w:r w:rsidRPr="00BB3879">
        <w:rPr>
          <w:rFonts w:ascii="Calibri" w:hAnsi="Calibri" w:cs="Calibri"/>
          <w:sz w:val="24"/>
          <w:szCs w:val="24"/>
        </w:rPr>
        <w:t>).  We could take ξ as the independent parameter.  So one could imagine that the exponents’ development would depend on ξ.  If ξ &gt; L</w:t>
      </w:r>
      <w:r w:rsidRPr="00BB3879">
        <w:rPr>
          <w:rFonts w:ascii="Calibri" w:hAnsi="Calibri" w:cs="Calibri"/>
          <w:sz w:val="24"/>
          <w:szCs w:val="24"/>
          <w:vertAlign w:val="subscript"/>
        </w:rPr>
        <w:t>T</w:t>
      </w:r>
      <w:r w:rsidRPr="00BB3879">
        <w:rPr>
          <w:rFonts w:ascii="Calibri" w:hAnsi="Calibri" w:cs="Calibri"/>
          <w:sz w:val="24"/>
          <w:szCs w:val="24"/>
        </w:rPr>
        <w:t>, then decreasing L</w:t>
      </w:r>
      <w:r w:rsidRPr="00BB3879">
        <w:rPr>
          <w:rFonts w:ascii="Calibri" w:hAnsi="Calibri" w:cs="Calibri"/>
          <w:sz w:val="24"/>
          <w:szCs w:val="24"/>
          <w:vertAlign w:val="subscript"/>
        </w:rPr>
        <w:t>z</w:t>
      </w:r>
      <w:r w:rsidRPr="00BB3879">
        <w:rPr>
          <w:rFonts w:ascii="Calibri" w:hAnsi="Calibri" w:cs="Calibri"/>
          <w:sz w:val="24"/>
          <w:szCs w:val="24"/>
        </w:rPr>
        <w:t xml:space="preserve"> would make them go to Q1D state.  Otherwise, they’d go to 3D state.  Basically ξ/L</w:t>
      </w:r>
      <w:r w:rsidRPr="00BB3879">
        <w:rPr>
          <w:rFonts w:ascii="Calibri" w:hAnsi="Calibri" w:cs="Calibri"/>
          <w:sz w:val="24"/>
          <w:szCs w:val="24"/>
          <w:vertAlign w:val="subscript"/>
        </w:rPr>
        <w:t>T</w:t>
      </w:r>
      <w:r w:rsidRPr="00BB3879">
        <w:rPr>
          <w:rFonts w:ascii="Calibri" w:hAnsi="Calibri" w:cs="Calibri"/>
          <w:sz w:val="24"/>
          <w:szCs w:val="24"/>
        </w:rPr>
        <w:t xml:space="preserve"> would be analogous to our </w:t>
      </w:r>
      <w:r w:rsidRPr="00BB3879">
        <w:rPr>
          <w:rFonts w:ascii="Calibri" w:hAnsi="Calibri" w:cs="Calibri"/>
          <w:i/>
          <w:sz w:val="24"/>
          <w:szCs w:val="24"/>
        </w:rPr>
        <w:t>w</w:t>
      </w:r>
      <w:r w:rsidRPr="00BB3879">
        <w:rPr>
          <w:rFonts w:ascii="Calibri" w:hAnsi="Calibri" w:cs="Calibri"/>
          <w:sz w:val="24"/>
          <w:szCs w:val="24"/>
        </w:rPr>
        <w:t xml:space="preserve"> parameter somewhere.   L</w:t>
      </w:r>
      <w:r w:rsidRPr="00BB3879">
        <w:rPr>
          <w:rFonts w:ascii="Calibri" w:hAnsi="Calibri" w:cs="Calibri"/>
          <w:sz w:val="24"/>
          <w:szCs w:val="24"/>
          <w:vertAlign w:val="subscript"/>
        </w:rPr>
        <w:t>T</w:t>
      </w:r>
      <w:r w:rsidRPr="00BB3879">
        <w:rPr>
          <w:rFonts w:ascii="Calibri" w:hAnsi="Calibri" w:cs="Calibri"/>
          <w:sz w:val="24"/>
          <w:szCs w:val="24"/>
        </w:rPr>
        <w:t xml:space="preserve"> = L</w:t>
      </w:r>
      <w:r w:rsidRPr="00BB3879">
        <w:rPr>
          <w:rFonts w:ascii="Calibri" w:hAnsi="Calibri" w:cs="Calibri"/>
          <w:sz w:val="24"/>
          <w:szCs w:val="24"/>
          <w:vertAlign w:val="subscript"/>
        </w:rPr>
        <w:t>z</w:t>
      </w:r>
      <w:r w:rsidRPr="00BB3879">
        <w:rPr>
          <w:rFonts w:ascii="Calibri" w:hAnsi="Calibri" w:cs="Calibri"/>
          <w:sz w:val="24"/>
          <w:szCs w:val="24"/>
        </w:rPr>
        <w:t>, then we just have P(x</w:t>
      </w:r>
      <w:r w:rsidRPr="00BB3879">
        <w:rPr>
          <w:rFonts w:ascii="Calibri" w:hAnsi="Calibri" w:cs="Calibri"/>
          <w:sz w:val="24"/>
          <w:szCs w:val="24"/>
          <w:vertAlign w:val="subscript"/>
        </w:rPr>
        <w:t>n</w:t>
      </w:r>
      <w:r w:rsidRPr="00BB3879">
        <w:rPr>
          <w:rFonts w:ascii="Calibri" w:hAnsi="Calibri" w:cs="Calibri"/>
          <w:sz w:val="24"/>
          <w:szCs w:val="24"/>
        </w:rPr>
        <w:t>,L/ξ).  But here there are no scaling possibilities, only a single definite outcome.  So basically, we need a third independent parameter: P(x</w:t>
      </w:r>
      <w:r w:rsidRPr="00BB3879">
        <w:rPr>
          <w:rFonts w:ascii="Calibri" w:hAnsi="Calibri" w:cs="Calibri"/>
          <w:sz w:val="24"/>
          <w:szCs w:val="24"/>
          <w:vertAlign w:val="subscript"/>
        </w:rPr>
        <w:t>n</w:t>
      </w:r>
      <w:r w:rsidRPr="00BB3879">
        <w:rPr>
          <w:rFonts w:ascii="Calibri" w:hAnsi="Calibri" w:cs="Calibri"/>
          <w:sz w:val="24"/>
          <w:szCs w:val="24"/>
        </w:rPr>
        <w:t>, L</w:t>
      </w:r>
      <w:r w:rsidRPr="00BB3879">
        <w:rPr>
          <w:rFonts w:ascii="Calibri" w:hAnsi="Calibri" w:cs="Calibri"/>
          <w:sz w:val="24"/>
          <w:szCs w:val="24"/>
          <w:vertAlign w:val="subscript"/>
        </w:rPr>
        <w:t>z</w:t>
      </w:r>
      <w:r w:rsidRPr="00BB3879">
        <w:rPr>
          <w:rFonts w:ascii="Calibri" w:hAnsi="Calibri" w:cs="Calibri"/>
          <w:sz w:val="24"/>
          <w:szCs w:val="24"/>
        </w:rPr>
        <w:t>, L</w:t>
      </w:r>
      <w:r w:rsidRPr="00BB3879">
        <w:rPr>
          <w:rFonts w:ascii="Calibri" w:hAnsi="Calibri" w:cs="Calibri"/>
          <w:sz w:val="24"/>
          <w:szCs w:val="24"/>
          <w:vertAlign w:val="subscript"/>
        </w:rPr>
        <w:t>T</w:t>
      </w:r>
      <w:r w:rsidRPr="00BB3879">
        <w:rPr>
          <w:rFonts w:ascii="Calibri" w:hAnsi="Calibri" w:cs="Calibri"/>
          <w:sz w:val="24"/>
          <w:szCs w:val="24"/>
        </w:rPr>
        <w:t>, ℓ), say.  It is easy to see we have this at least in the Cartesian representation… σ</w:t>
      </w:r>
      <w:r w:rsidRPr="00BB3879">
        <w:rPr>
          <w:rFonts w:ascii="Calibri" w:hAnsi="Calibri" w:cs="Calibri"/>
          <w:sz w:val="24"/>
          <w:szCs w:val="24"/>
          <w:vertAlign w:val="subscript"/>
        </w:rPr>
        <w:t>ab</w:t>
      </w:r>
      <w:r w:rsidRPr="00BB3879">
        <w:rPr>
          <w:rFonts w:ascii="Calibri" w:hAnsi="Calibri" w:cs="Calibri"/>
          <w:sz w:val="24"/>
          <w:szCs w:val="24"/>
        </w:rPr>
        <w:t xml:space="preserve"> = φ/Aℓk</w:t>
      </w:r>
      <w:r w:rsidRPr="00BB3879">
        <w:rPr>
          <w:rFonts w:ascii="Calibri" w:hAnsi="Calibri" w:cs="Calibri"/>
          <w:sz w:val="24"/>
          <w:szCs w:val="24"/>
          <w:vertAlign w:val="subscript"/>
        </w:rPr>
        <w:t>a</w:t>
      </w:r>
      <w:r w:rsidRPr="00BB3879">
        <w:rPr>
          <w:rFonts w:ascii="Calibri" w:hAnsi="Calibri" w:cs="Calibri"/>
          <w:sz w:val="24"/>
          <w:szCs w:val="24"/>
        </w:rPr>
        <w:t>k</w:t>
      </w:r>
      <w:r w:rsidRPr="00BB3879">
        <w:rPr>
          <w:rFonts w:ascii="Calibri" w:hAnsi="Calibri" w:cs="Calibri"/>
          <w:sz w:val="24"/>
          <w:szCs w:val="24"/>
          <w:vertAlign w:val="subscript"/>
        </w:rPr>
        <w:t>b</w:t>
      </w:r>
      <w:r w:rsidRPr="00BB3879">
        <w:rPr>
          <w:rFonts w:ascii="Calibri" w:hAnsi="Calibri" w:cs="Calibri"/>
          <w:sz w:val="24"/>
          <w:szCs w:val="24"/>
        </w:rPr>
        <w:t>.  Now,</w:t>
      </w:r>
    </w:p>
    <w:p w14:paraId="3F88BBF8" w14:textId="77777777" w:rsidR="00BB3879" w:rsidRPr="00BB3879" w:rsidRDefault="00BB3879" w:rsidP="00BB3879">
      <w:pPr>
        <w:pStyle w:val="NoSpacing"/>
        <w:rPr>
          <w:rFonts w:ascii="Calibri" w:hAnsi="Calibri" w:cs="Calibri"/>
          <w:sz w:val="24"/>
          <w:szCs w:val="24"/>
        </w:rPr>
      </w:pPr>
    </w:p>
    <w:p w14:paraId="7B9FE3F2" w14:textId="77777777" w:rsidR="00BB3879" w:rsidRPr="00BB3879" w:rsidRDefault="00BB3879" w:rsidP="00BB3879">
      <w:pPr>
        <w:pStyle w:val="NoSpacing"/>
        <w:rPr>
          <w:rFonts w:ascii="Calibri" w:hAnsi="Calibri" w:cs="Calibri"/>
          <w:sz w:val="24"/>
          <w:szCs w:val="24"/>
        </w:rPr>
      </w:pPr>
      <w:r w:rsidRPr="00BB3879">
        <w:rPr>
          <w:rFonts w:ascii="Calibri" w:hAnsi="Calibri" w:cs="Calibri"/>
          <w:position w:val="-134"/>
          <w:sz w:val="24"/>
          <w:szCs w:val="24"/>
        </w:rPr>
        <w:object w:dxaOrig="6180" w:dyaOrig="3000" w14:anchorId="5C5FC678">
          <v:shape id="_x0000_i1061" type="#_x0000_t75" style="width:309.6pt;height:150.6pt" o:ole="">
            <v:imagedata r:id="rId79" o:title=""/>
          </v:shape>
          <o:OLEObject Type="Embed" ProgID="Equation.DSMT4" ShapeID="_x0000_i1061" DrawAspect="Content" ObjectID="_1627818280" r:id="rId80"/>
        </w:object>
      </w:r>
      <w:r w:rsidRPr="00BB3879">
        <w:rPr>
          <w:rFonts w:ascii="Calibri" w:hAnsi="Calibri" w:cs="Calibri"/>
          <w:sz w:val="24"/>
          <w:szCs w:val="24"/>
        </w:rPr>
        <w:t xml:space="preserve"> </w:t>
      </w:r>
    </w:p>
    <w:p w14:paraId="3FF8A65D" w14:textId="77777777" w:rsidR="00BB3879" w:rsidRPr="00BB3879" w:rsidRDefault="00BB3879" w:rsidP="00BB3879">
      <w:pPr>
        <w:pStyle w:val="NoSpacing"/>
        <w:rPr>
          <w:rFonts w:ascii="Calibri" w:hAnsi="Calibri" w:cs="Calibri"/>
          <w:sz w:val="24"/>
          <w:szCs w:val="24"/>
        </w:rPr>
      </w:pPr>
    </w:p>
    <w:p w14:paraId="4113038B"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So it would seem that the only parameters we’ll have are basically L</w:t>
      </w:r>
      <w:r w:rsidRPr="00BB3879">
        <w:rPr>
          <w:rFonts w:ascii="Calibri" w:hAnsi="Calibri" w:cs="Calibri"/>
          <w:sz w:val="24"/>
          <w:szCs w:val="24"/>
          <w:vertAlign w:val="subscript"/>
        </w:rPr>
        <w:t>z</w:t>
      </w:r>
      <w:r w:rsidRPr="00BB3879">
        <w:rPr>
          <w:rFonts w:ascii="Calibri" w:hAnsi="Calibri" w:cs="Calibri"/>
          <w:sz w:val="24"/>
          <w:szCs w:val="24"/>
        </w:rPr>
        <w:t>/ℓ, and N, or L</w:t>
      </w:r>
      <w:r w:rsidRPr="00BB3879">
        <w:rPr>
          <w:rFonts w:ascii="Calibri" w:hAnsi="Calibri" w:cs="Calibri"/>
          <w:sz w:val="24"/>
          <w:szCs w:val="24"/>
          <w:vertAlign w:val="subscript"/>
        </w:rPr>
        <w:t>z</w:t>
      </w:r>
      <w:r w:rsidRPr="00BB3879">
        <w:rPr>
          <w:rFonts w:ascii="Calibri" w:hAnsi="Calibri" w:cs="Calibri"/>
          <w:sz w:val="24"/>
          <w:szCs w:val="24"/>
        </w:rPr>
        <w:t>/ℓ and Ak</w:t>
      </w:r>
      <w:r w:rsidRPr="00BB3879">
        <w:rPr>
          <w:rFonts w:ascii="Calibri" w:hAnsi="Calibri" w:cs="Calibri"/>
          <w:sz w:val="24"/>
          <w:szCs w:val="24"/>
          <w:vertAlign w:val="subscript"/>
        </w:rPr>
        <w:t>F</w:t>
      </w:r>
      <w:r w:rsidRPr="00BB3879">
        <w:rPr>
          <w:rFonts w:ascii="Calibri" w:hAnsi="Calibri" w:cs="Calibri"/>
          <w:sz w:val="24"/>
          <w:szCs w:val="24"/>
          <w:vertAlign w:val="superscript"/>
        </w:rPr>
        <w:t>2</w:t>
      </w:r>
      <w:r w:rsidRPr="00BB3879">
        <w:rPr>
          <w:rFonts w:ascii="Calibri" w:hAnsi="Calibri" w:cs="Calibri"/>
          <w:sz w:val="24"/>
          <w:szCs w:val="24"/>
        </w:rPr>
        <w:t xml:space="preserve"> = L</w:t>
      </w:r>
      <w:r w:rsidRPr="00BB3879">
        <w:rPr>
          <w:rFonts w:ascii="Calibri" w:hAnsi="Calibri" w:cs="Calibri"/>
          <w:sz w:val="24"/>
          <w:szCs w:val="24"/>
          <w:vertAlign w:val="superscript"/>
        </w:rPr>
        <w:t>2</w:t>
      </w:r>
      <w:r w:rsidRPr="00BB3879">
        <w:rPr>
          <w:rFonts w:ascii="Calibri" w:hAnsi="Calibri" w:cs="Calibri"/>
          <w:sz w:val="24"/>
          <w:szCs w:val="24"/>
        </w:rPr>
        <w:t>k</w:t>
      </w:r>
      <w:r w:rsidRPr="00BB3879">
        <w:rPr>
          <w:rFonts w:ascii="Calibri" w:hAnsi="Calibri" w:cs="Calibri"/>
          <w:sz w:val="24"/>
          <w:szCs w:val="24"/>
          <w:vertAlign w:val="subscript"/>
        </w:rPr>
        <w:t>F</w:t>
      </w:r>
      <w:r w:rsidRPr="00BB3879">
        <w:rPr>
          <w:rFonts w:ascii="Calibri" w:hAnsi="Calibri" w:cs="Calibri"/>
          <w:sz w:val="24"/>
          <w:szCs w:val="24"/>
          <w:vertAlign w:val="superscript"/>
        </w:rPr>
        <w:t>2</w:t>
      </w:r>
      <w:r w:rsidRPr="00BB3879">
        <w:rPr>
          <w:rFonts w:ascii="Calibri" w:hAnsi="Calibri" w:cs="Calibri"/>
          <w:sz w:val="24"/>
          <w:szCs w:val="24"/>
        </w:rPr>
        <w:t>.  So we have two parameters z/ℓ, and L</w:t>
      </w:r>
      <w:r w:rsidRPr="00BB3879">
        <w:rPr>
          <w:rFonts w:ascii="Calibri" w:hAnsi="Calibri" w:cs="Calibri"/>
          <w:sz w:val="24"/>
          <w:szCs w:val="24"/>
          <w:vertAlign w:val="superscript"/>
        </w:rPr>
        <w:t>2</w:t>
      </w:r>
      <w:r w:rsidRPr="00BB3879">
        <w:rPr>
          <w:rFonts w:ascii="Calibri" w:hAnsi="Calibri" w:cs="Calibri"/>
          <w:sz w:val="24"/>
          <w:szCs w:val="24"/>
        </w:rPr>
        <w:t>k</w:t>
      </w:r>
      <w:r w:rsidRPr="00BB3879">
        <w:rPr>
          <w:rFonts w:ascii="Calibri" w:hAnsi="Calibri" w:cs="Calibri"/>
          <w:sz w:val="24"/>
          <w:szCs w:val="24"/>
          <w:vertAlign w:val="subscript"/>
        </w:rPr>
        <w:t>F</w:t>
      </w:r>
      <w:r w:rsidRPr="00BB3879">
        <w:rPr>
          <w:rFonts w:ascii="Calibri" w:hAnsi="Calibri" w:cs="Calibri"/>
          <w:sz w:val="24"/>
          <w:szCs w:val="24"/>
          <w:vertAlign w:val="superscript"/>
        </w:rPr>
        <w:t>2</w:t>
      </w:r>
      <w:r w:rsidRPr="00BB3879">
        <w:rPr>
          <w:rFonts w:ascii="Calibri" w:hAnsi="Calibri" w:cs="Calibri"/>
          <w:sz w:val="24"/>
          <w:szCs w:val="24"/>
        </w:rPr>
        <w:t>.  Or in other words:</w:t>
      </w:r>
    </w:p>
    <w:p w14:paraId="117BC976" w14:textId="77777777" w:rsidR="00BB3879" w:rsidRPr="00BB3879" w:rsidRDefault="00BB3879" w:rsidP="00BB3879">
      <w:pPr>
        <w:pStyle w:val="NoSpacing"/>
        <w:rPr>
          <w:rFonts w:ascii="Calibri" w:hAnsi="Calibri" w:cs="Calibri"/>
          <w:sz w:val="24"/>
          <w:szCs w:val="24"/>
        </w:rPr>
      </w:pPr>
    </w:p>
    <w:p w14:paraId="54EC5ECD" w14:textId="77777777" w:rsidR="00BB3879" w:rsidRPr="00BB3879" w:rsidRDefault="00BB3879" w:rsidP="00BB3879">
      <w:pPr>
        <w:pStyle w:val="NoSpacing"/>
        <w:rPr>
          <w:rFonts w:ascii="Calibri" w:hAnsi="Calibri" w:cs="Calibri"/>
          <w:sz w:val="24"/>
          <w:szCs w:val="24"/>
        </w:rPr>
      </w:pPr>
      <w:r w:rsidRPr="00BB3879">
        <w:rPr>
          <w:rFonts w:ascii="Calibri" w:hAnsi="Calibri" w:cs="Calibri"/>
          <w:position w:val="-32"/>
          <w:sz w:val="24"/>
          <w:szCs w:val="24"/>
        </w:rPr>
        <w:object w:dxaOrig="1780" w:dyaOrig="760" w14:anchorId="614DC933">
          <v:shape id="_x0000_i1062" type="#_x0000_t75" style="width:88.8pt;height:37.8pt" o:ole="">
            <v:imagedata r:id="rId81" o:title=""/>
          </v:shape>
          <o:OLEObject Type="Embed" ProgID="Equation.DSMT4" ShapeID="_x0000_i1062" DrawAspect="Content" ObjectID="_1627818281" r:id="rId82"/>
        </w:object>
      </w:r>
    </w:p>
    <w:p w14:paraId="0AFDBB63"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 xml:space="preserve"> </w:t>
      </w:r>
    </w:p>
    <w:p w14:paraId="430A816F"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And cube would be:</w:t>
      </w:r>
    </w:p>
    <w:p w14:paraId="05144935" w14:textId="77777777" w:rsidR="00BB3879" w:rsidRPr="00BB3879" w:rsidRDefault="00BB3879" w:rsidP="00BB3879">
      <w:pPr>
        <w:pStyle w:val="NoSpacing"/>
        <w:rPr>
          <w:rFonts w:ascii="Calibri" w:hAnsi="Calibri" w:cs="Calibri"/>
          <w:sz w:val="24"/>
          <w:szCs w:val="24"/>
        </w:rPr>
      </w:pPr>
    </w:p>
    <w:p w14:paraId="76492D79" w14:textId="77777777" w:rsidR="00BB3879" w:rsidRPr="00BB3879" w:rsidRDefault="00BB3879" w:rsidP="00BB3879">
      <w:pPr>
        <w:pStyle w:val="NoSpacing"/>
        <w:rPr>
          <w:rFonts w:ascii="Calibri" w:hAnsi="Calibri" w:cs="Calibri"/>
          <w:sz w:val="24"/>
          <w:szCs w:val="24"/>
        </w:rPr>
      </w:pPr>
      <w:r w:rsidRPr="00BB3879">
        <w:rPr>
          <w:rFonts w:ascii="Calibri" w:hAnsi="Calibri" w:cs="Calibri"/>
          <w:position w:val="-32"/>
          <w:sz w:val="24"/>
          <w:szCs w:val="24"/>
        </w:rPr>
        <w:object w:dxaOrig="1800" w:dyaOrig="760" w14:anchorId="002CA10B">
          <v:shape id="_x0000_i1063" type="#_x0000_t75" style="width:90pt;height:37.8pt" o:ole="">
            <v:imagedata r:id="rId83" o:title=""/>
          </v:shape>
          <o:OLEObject Type="Embed" ProgID="Equation.DSMT4" ShapeID="_x0000_i1063" DrawAspect="Content" ObjectID="_1627818282" r:id="rId84"/>
        </w:object>
      </w:r>
    </w:p>
    <w:p w14:paraId="70627623" w14:textId="77777777" w:rsidR="00BB3879" w:rsidRPr="00BB3879" w:rsidRDefault="00BB3879" w:rsidP="00BB3879">
      <w:pPr>
        <w:pStyle w:val="NoSpacing"/>
        <w:rPr>
          <w:rFonts w:ascii="Calibri" w:hAnsi="Calibri" w:cs="Calibri"/>
          <w:sz w:val="24"/>
          <w:szCs w:val="24"/>
        </w:rPr>
      </w:pPr>
    </w:p>
    <w:p w14:paraId="0C5B0E3C"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lastRenderedPageBreak/>
        <w:t xml:space="preserve">Can that work?  Can that bifurcate?  </w:t>
      </w:r>
    </w:p>
    <w:p w14:paraId="1C3DCE78" w14:textId="77777777" w:rsidR="00BB3879" w:rsidRPr="00BB3879" w:rsidRDefault="00BB3879" w:rsidP="00BB3879">
      <w:pPr>
        <w:pStyle w:val="NoSpacing"/>
        <w:rPr>
          <w:rFonts w:ascii="Calibri" w:hAnsi="Calibri" w:cs="Calibri"/>
          <w:sz w:val="24"/>
          <w:szCs w:val="24"/>
        </w:rPr>
      </w:pPr>
    </w:p>
    <w:p w14:paraId="0A268DB1" w14:textId="77777777" w:rsidR="00BB3879" w:rsidRPr="00BB3879" w:rsidRDefault="00BB3879" w:rsidP="00BB3879">
      <w:pPr>
        <w:pStyle w:val="NoSpacing"/>
        <w:rPr>
          <w:rFonts w:ascii="Calibri" w:hAnsi="Calibri" w:cs="Calibri"/>
          <w:sz w:val="24"/>
          <w:szCs w:val="24"/>
        </w:rPr>
      </w:pPr>
      <w:r w:rsidRPr="00BB3879">
        <w:rPr>
          <w:rFonts w:ascii="Calibri" w:hAnsi="Calibri" w:cs="Calibri"/>
          <w:position w:val="-32"/>
          <w:sz w:val="24"/>
          <w:szCs w:val="24"/>
        </w:rPr>
        <w:object w:dxaOrig="6979" w:dyaOrig="760" w14:anchorId="4B2ACB9B">
          <v:shape id="_x0000_i1064" type="#_x0000_t75" style="width:349.2pt;height:37.8pt" o:ole="">
            <v:imagedata r:id="rId85" o:title=""/>
          </v:shape>
          <o:OLEObject Type="Embed" ProgID="Equation.DSMT4" ShapeID="_x0000_i1064" DrawAspect="Content" ObjectID="_1627818283" r:id="rId86"/>
        </w:object>
      </w:r>
    </w:p>
    <w:p w14:paraId="04166658" w14:textId="77777777" w:rsidR="00BB3879" w:rsidRPr="00BB3879" w:rsidRDefault="00BB3879" w:rsidP="00BB3879">
      <w:pPr>
        <w:pStyle w:val="NoSpacing"/>
        <w:rPr>
          <w:rFonts w:ascii="Calibri" w:hAnsi="Calibri" w:cs="Calibri"/>
          <w:sz w:val="24"/>
          <w:szCs w:val="24"/>
        </w:rPr>
      </w:pPr>
    </w:p>
    <w:p w14:paraId="6A60E36E"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Sort of?  Propose:</w:t>
      </w:r>
    </w:p>
    <w:p w14:paraId="2201EC46" w14:textId="77777777" w:rsidR="00BB3879" w:rsidRPr="00BB3879" w:rsidRDefault="00BB3879" w:rsidP="00BB3879">
      <w:pPr>
        <w:pStyle w:val="NoSpacing"/>
        <w:rPr>
          <w:rFonts w:ascii="Calibri" w:hAnsi="Calibri" w:cs="Calibri"/>
          <w:sz w:val="24"/>
          <w:szCs w:val="24"/>
        </w:rPr>
      </w:pPr>
    </w:p>
    <w:p w14:paraId="3ED1EFD4" w14:textId="77777777" w:rsidR="00BB3879" w:rsidRPr="00BB3879" w:rsidRDefault="00BB3879" w:rsidP="00BB3879">
      <w:pPr>
        <w:pStyle w:val="NoSpacing"/>
        <w:rPr>
          <w:rFonts w:ascii="Calibri" w:hAnsi="Calibri" w:cs="Calibri"/>
          <w:sz w:val="24"/>
          <w:szCs w:val="24"/>
        </w:rPr>
      </w:pPr>
      <w:r w:rsidRPr="00BB3879">
        <w:rPr>
          <w:rFonts w:ascii="Calibri" w:hAnsi="Calibri" w:cs="Calibri"/>
          <w:position w:val="-10"/>
          <w:sz w:val="24"/>
          <w:szCs w:val="24"/>
        </w:rPr>
        <w:object w:dxaOrig="2940" w:dyaOrig="560" w14:anchorId="43D1E462">
          <v:shape id="_x0000_i1065" type="#_x0000_t75" style="width:147pt;height:28.2pt" o:ole="">
            <v:imagedata r:id="rId87" o:title=""/>
          </v:shape>
          <o:OLEObject Type="Embed" ProgID="Equation.DSMT4" ShapeID="_x0000_i1065" DrawAspect="Content" ObjectID="_1627818284" r:id="rId88"/>
        </w:object>
      </w:r>
    </w:p>
    <w:p w14:paraId="16EA6CEA" w14:textId="77777777" w:rsidR="00BB3879" w:rsidRPr="00BB3879" w:rsidRDefault="00BB3879" w:rsidP="00BB3879">
      <w:pPr>
        <w:pStyle w:val="NoSpacing"/>
        <w:rPr>
          <w:rFonts w:ascii="Calibri" w:hAnsi="Calibri" w:cs="Calibri"/>
          <w:sz w:val="24"/>
          <w:szCs w:val="24"/>
        </w:rPr>
      </w:pPr>
    </w:p>
    <w:p w14:paraId="3A60F8C4"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 xml:space="preserve">So it </w:t>
      </w:r>
      <w:r w:rsidRPr="00BB3879">
        <w:rPr>
          <w:rFonts w:ascii="Calibri" w:hAnsi="Calibri" w:cs="Calibri"/>
          <w:i/>
          <w:sz w:val="24"/>
          <w:szCs w:val="24"/>
        </w:rPr>
        <w:t>can</w:t>
      </w:r>
      <w:r w:rsidRPr="00BB3879">
        <w:rPr>
          <w:rFonts w:ascii="Calibri" w:hAnsi="Calibri" w:cs="Calibri"/>
          <w:sz w:val="24"/>
          <w:szCs w:val="24"/>
        </w:rPr>
        <w:t xml:space="preserve"> clearly bifurcate.  Could also write this as:</w:t>
      </w:r>
    </w:p>
    <w:p w14:paraId="3534540A" w14:textId="77777777" w:rsidR="00BB3879" w:rsidRPr="00BB3879" w:rsidRDefault="00BB3879" w:rsidP="00BB3879">
      <w:pPr>
        <w:pStyle w:val="NoSpacing"/>
        <w:rPr>
          <w:rFonts w:ascii="Calibri" w:hAnsi="Calibri" w:cs="Calibri"/>
          <w:sz w:val="24"/>
          <w:szCs w:val="24"/>
        </w:rPr>
      </w:pPr>
    </w:p>
    <w:p w14:paraId="3388DF7F" w14:textId="77777777" w:rsidR="00BB3879" w:rsidRPr="00BB3879" w:rsidRDefault="00BB3879" w:rsidP="00BB3879">
      <w:pPr>
        <w:pStyle w:val="NoSpacing"/>
        <w:rPr>
          <w:rFonts w:ascii="Calibri" w:hAnsi="Calibri" w:cs="Calibri"/>
          <w:sz w:val="24"/>
          <w:szCs w:val="24"/>
        </w:rPr>
      </w:pPr>
      <w:r w:rsidRPr="00BB3879">
        <w:rPr>
          <w:rFonts w:ascii="Calibri" w:hAnsi="Calibri" w:cs="Calibri"/>
          <w:position w:val="-30"/>
          <w:sz w:val="24"/>
          <w:szCs w:val="24"/>
        </w:rPr>
        <w:object w:dxaOrig="4660" w:dyaOrig="1120" w14:anchorId="66335B1E">
          <v:shape id="_x0000_i1066" type="#_x0000_t75" style="width:232.8pt;height:55.8pt" o:ole="">
            <v:imagedata r:id="rId89" o:title=""/>
          </v:shape>
          <o:OLEObject Type="Embed" ProgID="Equation.DSMT4" ShapeID="_x0000_i1066" DrawAspect="Content" ObjectID="_1627818285" r:id="rId90"/>
        </w:object>
      </w:r>
    </w:p>
    <w:p w14:paraId="24F2D924" w14:textId="77777777" w:rsidR="00BB3879" w:rsidRPr="00BB3879" w:rsidRDefault="00BB3879" w:rsidP="00BB3879">
      <w:pPr>
        <w:pStyle w:val="NoSpacing"/>
        <w:rPr>
          <w:rFonts w:ascii="Calibri" w:hAnsi="Calibri" w:cs="Calibri"/>
          <w:sz w:val="24"/>
          <w:szCs w:val="24"/>
        </w:rPr>
      </w:pPr>
    </w:p>
    <w:p w14:paraId="1380F0EE"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 xml:space="preserve">but in this case ξ would be allowed to be negative.  So maybe not in the spirit of things.  But at least in either asymptotic regime, it can be written as f(L/ξ).  And we’ll note that this is a function of a single parameter.  Could I write a function that splits between power and exponential?  </w:t>
      </w:r>
    </w:p>
    <w:p w14:paraId="54A78C70" w14:textId="77777777" w:rsidR="00BB3879" w:rsidRPr="00BB3879" w:rsidRDefault="00BB3879" w:rsidP="00BB3879">
      <w:pPr>
        <w:pStyle w:val="NoSpacing"/>
        <w:rPr>
          <w:rFonts w:ascii="Calibri" w:hAnsi="Calibri" w:cs="Calibri"/>
          <w:sz w:val="24"/>
          <w:szCs w:val="24"/>
        </w:rPr>
      </w:pPr>
    </w:p>
    <w:p w14:paraId="3AC38472" w14:textId="77777777" w:rsidR="00BB3879" w:rsidRPr="00BB3879" w:rsidRDefault="00BB3879" w:rsidP="00BB3879">
      <w:pPr>
        <w:pStyle w:val="NoSpacing"/>
        <w:rPr>
          <w:rFonts w:ascii="Calibri" w:hAnsi="Calibri" w:cs="Calibri"/>
          <w:sz w:val="24"/>
          <w:szCs w:val="24"/>
        </w:rPr>
      </w:pPr>
      <w:r w:rsidRPr="00BB3879">
        <w:rPr>
          <w:rFonts w:ascii="Calibri" w:hAnsi="Calibri" w:cs="Calibri"/>
          <w:position w:val="-102"/>
          <w:sz w:val="24"/>
          <w:szCs w:val="24"/>
        </w:rPr>
        <w:object w:dxaOrig="3480" w:dyaOrig="2560" w14:anchorId="5B3B6DBB">
          <v:shape id="_x0000_i1067" type="#_x0000_t75" style="width:174.6pt;height:127.8pt" o:ole="">
            <v:imagedata r:id="rId91" o:title=""/>
          </v:shape>
          <o:OLEObject Type="Embed" ProgID="Equation.DSMT4" ShapeID="_x0000_i1067" DrawAspect="Content" ObjectID="_1627818286" r:id="rId92"/>
        </w:object>
      </w:r>
    </w:p>
    <w:p w14:paraId="79BCE87F" w14:textId="77777777" w:rsidR="00BB3879" w:rsidRPr="00BB3879" w:rsidRDefault="00BB3879" w:rsidP="00BB3879">
      <w:pPr>
        <w:pStyle w:val="NoSpacing"/>
        <w:rPr>
          <w:rFonts w:ascii="Calibri" w:hAnsi="Calibri" w:cs="Calibri"/>
          <w:sz w:val="24"/>
          <w:szCs w:val="24"/>
        </w:rPr>
      </w:pPr>
    </w:p>
    <w:p w14:paraId="5F303D3B"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So we sort of get what we want here.  How does this reconcile with the single parameter scaling theory deal?  The scaling equation seems to allow two parameters: L</w:t>
      </w:r>
      <w:r w:rsidRPr="00BB3879">
        <w:rPr>
          <w:rFonts w:ascii="Calibri" w:hAnsi="Calibri" w:cs="Calibri"/>
          <w:sz w:val="24"/>
          <w:szCs w:val="24"/>
          <w:vertAlign w:val="subscript"/>
        </w:rPr>
        <w:t>0</w:t>
      </w:r>
      <w:r w:rsidRPr="00BB3879">
        <w:rPr>
          <w:rFonts w:ascii="Calibri" w:hAnsi="Calibri" w:cs="Calibri"/>
          <w:sz w:val="24"/>
          <w:szCs w:val="24"/>
        </w:rPr>
        <w:t>, g</w:t>
      </w:r>
      <w:r w:rsidRPr="00BB3879">
        <w:rPr>
          <w:rFonts w:ascii="Calibri" w:hAnsi="Calibri" w:cs="Calibri"/>
          <w:sz w:val="24"/>
          <w:szCs w:val="24"/>
          <w:vertAlign w:val="subscript"/>
        </w:rPr>
        <w:t>0</w:t>
      </w:r>
      <w:r w:rsidRPr="00BB3879">
        <w:rPr>
          <w:rFonts w:ascii="Calibri" w:hAnsi="Calibri" w:cs="Calibri"/>
          <w:sz w:val="24"/>
          <w:szCs w:val="24"/>
        </w:rPr>
        <w:t>.  And say one is standard L</w:t>
      </w:r>
      <w:r w:rsidRPr="00BB3879">
        <w:rPr>
          <w:rFonts w:ascii="Calibri" w:hAnsi="Calibri" w:cs="Calibri"/>
          <w:sz w:val="24"/>
          <w:szCs w:val="24"/>
          <w:vertAlign w:val="subscript"/>
        </w:rPr>
        <w:t>0</w:t>
      </w:r>
      <w:r w:rsidRPr="00BB3879">
        <w:rPr>
          <w:rFonts w:ascii="Calibri" w:hAnsi="Calibri" w:cs="Calibri"/>
          <w:sz w:val="24"/>
          <w:szCs w:val="24"/>
        </w:rPr>
        <w:t xml:space="preserve"> = λ</w:t>
      </w:r>
      <w:r w:rsidRPr="00BB3879">
        <w:rPr>
          <w:rFonts w:ascii="Calibri" w:hAnsi="Calibri" w:cs="Calibri"/>
          <w:sz w:val="24"/>
          <w:szCs w:val="24"/>
          <w:vertAlign w:val="subscript"/>
        </w:rPr>
        <w:t>F</w:t>
      </w:r>
      <w:r w:rsidRPr="00BB3879">
        <w:rPr>
          <w:rFonts w:ascii="Calibri" w:hAnsi="Calibri" w:cs="Calibri"/>
          <w:sz w:val="24"/>
          <w:szCs w:val="24"/>
        </w:rPr>
        <w:t xml:space="preserve"> ~ lattice spacing.  Then still we need another: g</w:t>
      </w:r>
      <w:r w:rsidRPr="00BB3879">
        <w:rPr>
          <w:rFonts w:ascii="Calibri" w:hAnsi="Calibri" w:cs="Calibri"/>
          <w:sz w:val="24"/>
          <w:szCs w:val="24"/>
          <w:vertAlign w:val="subscript"/>
        </w:rPr>
        <w:t>0</w:t>
      </w:r>
      <w:r w:rsidRPr="00BB3879">
        <w:rPr>
          <w:rFonts w:ascii="Calibri" w:hAnsi="Calibri" w:cs="Calibri"/>
          <w:sz w:val="24"/>
          <w:szCs w:val="24"/>
        </w:rPr>
        <w:t>, which we could write in terms of dimensionless conductance g</w:t>
      </w:r>
      <w:r w:rsidRPr="00BB3879">
        <w:rPr>
          <w:rFonts w:ascii="Calibri" w:hAnsi="Calibri" w:cs="Calibri"/>
          <w:sz w:val="24"/>
          <w:szCs w:val="24"/>
          <w:vertAlign w:val="subscript"/>
        </w:rPr>
        <w:t>0</w:t>
      </w:r>
      <w:r w:rsidRPr="00BB3879">
        <w:rPr>
          <w:rFonts w:ascii="Calibri" w:hAnsi="Calibri" w:cs="Calibri"/>
          <w:sz w:val="24"/>
          <w:szCs w:val="24"/>
        </w:rPr>
        <w:t xml:space="preserve"> = e</w:t>
      </w:r>
      <w:r w:rsidRPr="00BB3879">
        <w:rPr>
          <w:rFonts w:ascii="Calibri" w:hAnsi="Calibri" w:cs="Calibri"/>
          <w:sz w:val="24"/>
          <w:szCs w:val="24"/>
          <w:vertAlign w:val="superscript"/>
        </w:rPr>
        <w:t>2</w:t>
      </w:r>
      <w:r w:rsidRPr="00BB3879">
        <w:rPr>
          <w:rFonts w:ascii="Calibri" w:hAnsi="Calibri" w:cs="Calibri"/>
          <w:sz w:val="24"/>
          <w:szCs w:val="24"/>
        </w:rPr>
        <w:t>ℓ.  And so I think it’s acceptable to say that P</w:t>
      </w:r>
      <w:r w:rsidRPr="00BB3879">
        <w:rPr>
          <w:rFonts w:ascii="Calibri" w:hAnsi="Calibri" w:cs="Calibri"/>
          <w:sz w:val="24"/>
          <w:szCs w:val="24"/>
          <w:vertAlign w:val="subscript"/>
        </w:rPr>
        <w:t>cube</w:t>
      </w:r>
      <w:r w:rsidRPr="00BB3879">
        <w:rPr>
          <w:rFonts w:ascii="Calibri" w:hAnsi="Calibri" w:cs="Calibri"/>
          <w:sz w:val="24"/>
          <w:szCs w:val="24"/>
        </w:rPr>
        <w:t>(g) = f(λ</w:t>
      </w:r>
      <w:r w:rsidRPr="00BB3879">
        <w:rPr>
          <w:rFonts w:ascii="Calibri" w:hAnsi="Calibri" w:cs="Calibri"/>
          <w:sz w:val="24"/>
          <w:szCs w:val="24"/>
          <w:vertAlign w:val="subscript"/>
        </w:rPr>
        <w:t>F</w:t>
      </w:r>
      <w:r w:rsidRPr="00BB3879">
        <w:rPr>
          <w:rFonts w:ascii="Calibri" w:hAnsi="Calibri" w:cs="Calibri"/>
          <w:sz w:val="24"/>
          <w:szCs w:val="24"/>
        </w:rPr>
        <w:t>,ℓ,L), and that λ</w:t>
      </w:r>
      <w:r w:rsidRPr="00BB3879">
        <w:rPr>
          <w:rFonts w:ascii="Calibri" w:hAnsi="Calibri" w:cs="Calibri"/>
          <w:sz w:val="24"/>
          <w:szCs w:val="24"/>
          <w:vertAlign w:val="subscript"/>
        </w:rPr>
        <w:t>F</w:t>
      </w:r>
      <w:r w:rsidRPr="00BB3879">
        <w:rPr>
          <w:rFonts w:ascii="Calibri" w:hAnsi="Calibri" w:cs="Calibri"/>
          <w:sz w:val="24"/>
          <w:szCs w:val="24"/>
        </w:rPr>
        <w:t xml:space="preserve"> and ℓ don’t necessarily need combine into a single parameter.  And so then P</w:t>
      </w:r>
      <w:r w:rsidRPr="00BB3879">
        <w:rPr>
          <w:rFonts w:ascii="Calibri" w:hAnsi="Calibri" w:cs="Calibri"/>
          <w:sz w:val="24"/>
          <w:szCs w:val="24"/>
          <w:vertAlign w:val="subscript"/>
        </w:rPr>
        <w:t>rectangle</w:t>
      </w:r>
      <w:r w:rsidRPr="00BB3879">
        <w:rPr>
          <w:rFonts w:ascii="Calibri" w:hAnsi="Calibri" w:cs="Calibri"/>
          <w:sz w:val="24"/>
          <w:szCs w:val="24"/>
        </w:rPr>
        <w:t>(g) = f(λ</w:t>
      </w:r>
      <w:r w:rsidRPr="00BB3879">
        <w:rPr>
          <w:rFonts w:ascii="Calibri" w:hAnsi="Calibri" w:cs="Calibri"/>
          <w:sz w:val="24"/>
          <w:szCs w:val="24"/>
          <w:vertAlign w:val="subscript"/>
        </w:rPr>
        <w:t>F</w:t>
      </w:r>
      <w:r w:rsidRPr="00BB3879">
        <w:rPr>
          <w:rFonts w:ascii="Calibri" w:hAnsi="Calibri" w:cs="Calibri"/>
          <w:sz w:val="24"/>
          <w:szCs w:val="24"/>
        </w:rPr>
        <w:t>,ℓ,L,z).  And it seems suportable, but not necessary, that in the asymptotic regime it turns into single parameter dependence.  Not sure about that.  In any case, I could’ve modified my example to make it a function of a single parameter.  Can we calculate a β(g) for this?</w:t>
      </w:r>
    </w:p>
    <w:p w14:paraId="58A9EC41" w14:textId="77777777" w:rsidR="00BB3879" w:rsidRPr="00BB3879" w:rsidRDefault="00BB3879" w:rsidP="00BB3879">
      <w:pPr>
        <w:pStyle w:val="NoSpacing"/>
        <w:rPr>
          <w:rFonts w:ascii="Calibri" w:hAnsi="Calibri" w:cs="Calibri"/>
          <w:sz w:val="24"/>
          <w:szCs w:val="24"/>
        </w:rPr>
      </w:pPr>
    </w:p>
    <w:p w14:paraId="09D96211" w14:textId="77777777" w:rsidR="00BB3879" w:rsidRPr="00BB3879" w:rsidRDefault="00BB3879" w:rsidP="00BB3879">
      <w:pPr>
        <w:pStyle w:val="NoSpacing"/>
        <w:rPr>
          <w:rFonts w:ascii="Calibri" w:hAnsi="Calibri" w:cs="Calibri"/>
          <w:sz w:val="24"/>
          <w:szCs w:val="24"/>
        </w:rPr>
      </w:pPr>
      <w:r w:rsidRPr="00BB3879">
        <w:rPr>
          <w:rFonts w:ascii="Calibri" w:hAnsi="Calibri" w:cs="Calibri"/>
          <w:position w:val="-232"/>
          <w:sz w:val="24"/>
          <w:szCs w:val="24"/>
        </w:rPr>
        <w:object w:dxaOrig="9300" w:dyaOrig="4760" w14:anchorId="11ED84FD">
          <v:shape id="_x0000_i1068" type="#_x0000_t75" style="width:465pt;height:237.6pt" o:ole="">
            <v:imagedata r:id="rId93" o:title=""/>
          </v:shape>
          <o:OLEObject Type="Embed" ProgID="Equation.DSMT4" ShapeID="_x0000_i1068" DrawAspect="Content" ObjectID="_1627818287" r:id="rId94"/>
        </w:object>
      </w:r>
      <w:r w:rsidRPr="00BB3879">
        <w:rPr>
          <w:rFonts w:ascii="Calibri" w:hAnsi="Calibri" w:cs="Calibri"/>
          <w:sz w:val="24"/>
          <w:szCs w:val="24"/>
        </w:rPr>
        <w:t xml:space="preserve"> </w:t>
      </w:r>
    </w:p>
    <w:p w14:paraId="7393E197" w14:textId="77777777" w:rsidR="00BB3879" w:rsidRPr="00BB3879" w:rsidRDefault="00BB3879" w:rsidP="00BB3879">
      <w:pPr>
        <w:pStyle w:val="NoSpacing"/>
        <w:rPr>
          <w:rFonts w:ascii="Calibri" w:hAnsi="Calibri" w:cs="Calibri"/>
          <w:sz w:val="24"/>
          <w:szCs w:val="24"/>
        </w:rPr>
      </w:pPr>
    </w:p>
    <w:p w14:paraId="0B425FA3" w14:textId="77777777" w:rsidR="00BB3879" w:rsidRPr="00BB3879" w:rsidRDefault="00BB3879" w:rsidP="00BB3879">
      <w:pPr>
        <w:pStyle w:val="NoSpacing"/>
        <w:rPr>
          <w:rFonts w:ascii="Calibri" w:hAnsi="Calibri" w:cs="Calibri"/>
          <w:sz w:val="24"/>
          <w:szCs w:val="24"/>
        </w:rPr>
      </w:pPr>
      <w:r w:rsidRPr="00BB3879">
        <w:rPr>
          <w:rFonts w:ascii="Calibri" w:hAnsi="Calibri" w:cs="Calibri"/>
          <w:sz w:val="24"/>
          <w:szCs w:val="24"/>
        </w:rPr>
        <w:t>Seems questionable.  But consider the simpler scaling relationship (which scales to constant, rather than L, in the less than critical disorder case)</w:t>
      </w:r>
    </w:p>
    <w:p w14:paraId="0C5B9469" w14:textId="77777777" w:rsidR="00BB3879" w:rsidRPr="00BB3879" w:rsidRDefault="00BB3879" w:rsidP="00BB3879">
      <w:pPr>
        <w:pStyle w:val="NoSpacing"/>
        <w:rPr>
          <w:rFonts w:ascii="Calibri" w:hAnsi="Calibri" w:cs="Calibri"/>
          <w:sz w:val="24"/>
          <w:szCs w:val="24"/>
        </w:rPr>
      </w:pPr>
    </w:p>
    <w:p w14:paraId="3059295B" w14:textId="77777777" w:rsidR="00BB3879" w:rsidRPr="00BB3879" w:rsidRDefault="00BB3879" w:rsidP="00BB3879">
      <w:pPr>
        <w:pStyle w:val="NoSpacing"/>
        <w:rPr>
          <w:sz w:val="24"/>
          <w:szCs w:val="24"/>
        </w:rPr>
      </w:pPr>
      <w:r w:rsidRPr="00BB3879">
        <w:rPr>
          <w:position w:val="-90"/>
          <w:sz w:val="24"/>
          <w:szCs w:val="24"/>
        </w:rPr>
        <w:object w:dxaOrig="8440" w:dyaOrig="5679" w14:anchorId="6013A085">
          <v:shape id="_x0000_i1069" type="#_x0000_t75" style="width:421.8pt;height:283.8pt" o:ole="">
            <v:imagedata r:id="rId95" o:title=""/>
          </v:shape>
          <o:OLEObject Type="Embed" ProgID="Equation.DSMT4" ShapeID="_x0000_i1069" DrawAspect="Content" ObjectID="_1627818288" r:id="rId96"/>
        </w:object>
      </w:r>
    </w:p>
    <w:p w14:paraId="67945E26" w14:textId="77777777" w:rsidR="00BB3879" w:rsidRPr="00BB3879" w:rsidRDefault="00BB3879" w:rsidP="00BB3879">
      <w:pPr>
        <w:pStyle w:val="NoSpacing"/>
        <w:rPr>
          <w:sz w:val="24"/>
          <w:szCs w:val="24"/>
        </w:rPr>
      </w:pPr>
    </w:p>
    <w:p w14:paraId="41ECCCB1" w14:textId="77777777" w:rsidR="00BB3879" w:rsidRPr="00BB3879" w:rsidRDefault="00BB3879" w:rsidP="00BB3879">
      <w:pPr>
        <w:pStyle w:val="NoSpacing"/>
        <w:rPr>
          <w:sz w:val="24"/>
          <w:szCs w:val="24"/>
        </w:rPr>
      </w:pPr>
      <w:r w:rsidRPr="00BB3879">
        <w:rPr>
          <w:sz w:val="24"/>
          <w:szCs w:val="24"/>
        </w:rPr>
        <w:t>and this can be done.  All we have to do is solve for that single parameter (1-</w:t>
      </w:r>
      <w:r w:rsidRPr="00BB3879">
        <w:rPr>
          <w:rFonts w:ascii="Calibri" w:hAnsi="Calibri" w:cs="Calibri"/>
          <w:sz w:val="24"/>
          <w:szCs w:val="24"/>
        </w:rPr>
        <w:t>χ</w:t>
      </w:r>
      <w:r w:rsidRPr="00BB3879">
        <w:rPr>
          <w:sz w:val="24"/>
          <w:szCs w:val="24"/>
        </w:rPr>
        <w:t>)L/</w:t>
      </w:r>
      <w:r w:rsidRPr="00BB3879">
        <w:rPr>
          <w:rFonts w:ascii="Calibri" w:hAnsi="Calibri" w:cs="Calibri"/>
          <w:sz w:val="24"/>
          <w:szCs w:val="24"/>
        </w:rPr>
        <w:t>λ</w:t>
      </w:r>
      <w:r w:rsidRPr="00BB3879">
        <w:rPr>
          <w:sz w:val="24"/>
          <w:szCs w:val="24"/>
          <w:vertAlign w:val="subscript"/>
        </w:rPr>
        <w:t>F</w:t>
      </w:r>
      <w:r w:rsidRPr="00BB3879">
        <w:rPr>
          <w:sz w:val="24"/>
          <w:szCs w:val="24"/>
        </w:rPr>
        <w:t xml:space="preserve"> in terms of g.  </w:t>
      </w:r>
    </w:p>
    <w:p w14:paraId="347589ED" w14:textId="77777777" w:rsidR="00BB3879" w:rsidRPr="00BB3879" w:rsidRDefault="00BB3879" w:rsidP="00BB3879">
      <w:pPr>
        <w:pStyle w:val="NoSpacing"/>
        <w:rPr>
          <w:sz w:val="24"/>
          <w:szCs w:val="24"/>
        </w:rPr>
      </w:pPr>
    </w:p>
    <w:p w14:paraId="1C392AF5" w14:textId="77777777" w:rsidR="00BB3879" w:rsidRPr="00BB3879" w:rsidRDefault="00BB3879" w:rsidP="00BB3879">
      <w:pPr>
        <w:pStyle w:val="NoSpacing"/>
        <w:rPr>
          <w:sz w:val="24"/>
          <w:szCs w:val="24"/>
        </w:rPr>
      </w:pPr>
      <w:r w:rsidRPr="00BB3879">
        <w:rPr>
          <w:position w:val="-156"/>
          <w:sz w:val="24"/>
          <w:szCs w:val="24"/>
        </w:rPr>
        <w:object w:dxaOrig="1500" w:dyaOrig="3580" w14:anchorId="6C01FA83">
          <v:shape id="_x0000_i1070" type="#_x0000_t75" style="width:75pt;height:178.8pt" o:ole="">
            <v:imagedata r:id="rId97" o:title=""/>
          </v:shape>
          <o:OLEObject Type="Embed" ProgID="Equation.DSMT4" ShapeID="_x0000_i1070" DrawAspect="Content" ObjectID="_1627818289" r:id="rId98"/>
        </w:object>
      </w:r>
    </w:p>
    <w:p w14:paraId="5831B505" w14:textId="77777777" w:rsidR="00BB3879" w:rsidRPr="00BB3879" w:rsidRDefault="00BB3879" w:rsidP="00BB3879">
      <w:pPr>
        <w:pStyle w:val="NoSpacing"/>
        <w:rPr>
          <w:sz w:val="24"/>
          <w:szCs w:val="24"/>
        </w:rPr>
      </w:pPr>
    </w:p>
    <w:p w14:paraId="05FA6D9E" w14:textId="77777777" w:rsidR="00BB3879" w:rsidRPr="00BB3879" w:rsidRDefault="00BB3879" w:rsidP="00BB3879">
      <w:pPr>
        <w:pStyle w:val="NoSpacing"/>
        <w:rPr>
          <w:sz w:val="24"/>
          <w:szCs w:val="24"/>
        </w:rPr>
      </w:pPr>
      <w:r w:rsidRPr="00BB3879">
        <w:rPr>
          <w:sz w:val="24"/>
          <w:szCs w:val="24"/>
        </w:rPr>
        <w:t>And so we’d have:</w:t>
      </w:r>
    </w:p>
    <w:p w14:paraId="734BEFFB" w14:textId="77777777" w:rsidR="00BB3879" w:rsidRPr="00BB3879" w:rsidRDefault="00BB3879" w:rsidP="00BB3879">
      <w:pPr>
        <w:pStyle w:val="NoSpacing"/>
        <w:rPr>
          <w:sz w:val="24"/>
          <w:szCs w:val="24"/>
        </w:rPr>
      </w:pPr>
    </w:p>
    <w:p w14:paraId="4342691E" w14:textId="77777777" w:rsidR="00BB3879" w:rsidRPr="00BB3879" w:rsidRDefault="00BB3879" w:rsidP="00BB3879">
      <w:pPr>
        <w:pStyle w:val="NoSpacing"/>
        <w:rPr>
          <w:sz w:val="24"/>
          <w:szCs w:val="24"/>
        </w:rPr>
      </w:pPr>
      <w:r w:rsidRPr="00BB3879">
        <w:rPr>
          <w:position w:val="-58"/>
          <w:sz w:val="24"/>
          <w:szCs w:val="24"/>
        </w:rPr>
        <w:object w:dxaOrig="4440" w:dyaOrig="1359" w14:anchorId="22F45885">
          <v:shape id="_x0000_i1071" type="#_x0000_t75" style="width:222pt;height:67.8pt" o:ole="">
            <v:imagedata r:id="rId99" o:title=""/>
          </v:shape>
          <o:OLEObject Type="Embed" ProgID="Equation.DSMT4" ShapeID="_x0000_i1071" DrawAspect="Content" ObjectID="_1627818290" r:id="rId100"/>
        </w:object>
      </w:r>
    </w:p>
    <w:p w14:paraId="65C78454" w14:textId="77777777" w:rsidR="00BB3879" w:rsidRPr="00BB3879" w:rsidRDefault="00BB3879" w:rsidP="00BB3879">
      <w:pPr>
        <w:pStyle w:val="NoSpacing"/>
        <w:rPr>
          <w:sz w:val="24"/>
          <w:szCs w:val="24"/>
        </w:rPr>
      </w:pPr>
    </w:p>
    <w:p w14:paraId="322C81F4" w14:textId="77777777" w:rsidR="00BB3879" w:rsidRPr="00BB3879" w:rsidRDefault="00BB3879" w:rsidP="00BB3879">
      <w:pPr>
        <w:pStyle w:val="NoSpacing"/>
        <w:rPr>
          <w:sz w:val="24"/>
          <w:szCs w:val="24"/>
        </w:rPr>
      </w:pPr>
      <w:r w:rsidRPr="00BB3879">
        <w:rPr>
          <w:sz w:val="24"/>
          <w:szCs w:val="24"/>
        </w:rPr>
        <w:t>It’s kind of got a kink in it at g = 1, but anyway…</w:t>
      </w:r>
    </w:p>
    <w:p w14:paraId="4A8DA6DB" w14:textId="77777777" w:rsidR="00BB3879" w:rsidRPr="003E2FA6" w:rsidRDefault="00BB3879" w:rsidP="009D6767">
      <w:pPr>
        <w:pStyle w:val="NoSpacing"/>
      </w:pPr>
    </w:p>
    <w:p w14:paraId="10BBB7A3" w14:textId="4E9D7D18" w:rsidR="00332CAE" w:rsidRPr="00DE42EA" w:rsidRDefault="00332CAE" w:rsidP="009D6767">
      <w:pPr>
        <w:pStyle w:val="NoSpacing"/>
        <w:rPr>
          <w:b/>
          <w:sz w:val="28"/>
          <w:szCs w:val="28"/>
        </w:rPr>
      </w:pPr>
      <w:r w:rsidRPr="00DE42EA">
        <w:rPr>
          <w:b/>
          <w:sz w:val="28"/>
          <w:szCs w:val="28"/>
        </w:rPr>
        <w:t>What can DMPK do that NL</w:t>
      </w:r>
      <w:r w:rsidRPr="00DE42EA">
        <w:rPr>
          <w:rFonts w:ascii="Calibri" w:hAnsi="Calibri" w:cs="Calibri"/>
          <w:b/>
          <w:sz w:val="28"/>
          <w:szCs w:val="28"/>
        </w:rPr>
        <w:t>σ</w:t>
      </w:r>
      <w:r w:rsidRPr="00DE42EA">
        <w:rPr>
          <w:b/>
          <w:sz w:val="28"/>
          <w:szCs w:val="28"/>
        </w:rPr>
        <w:t>M can’t?</w:t>
      </w:r>
    </w:p>
    <w:p w14:paraId="2E1CA733" w14:textId="51EE9539" w:rsidR="004B49B8" w:rsidRPr="00DE42EA" w:rsidRDefault="00332CAE" w:rsidP="001F0340">
      <w:pPr>
        <w:pStyle w:val="NoSpacing"/>
        <w:rPr>
          <w:sz w:val="24"/>
          <w:szCs w:val="24"/>
        </w:rPr>
      </w:pPr>
      <w:r w:rsidRPr="00BB3879">
        <w:rPr>
          <w:sz w:val="24"/>
          <w:szCs w:val="24"/>
        </w:rPr>
        <w:t>NL</w:t>
      </w:r>
      <w:r w:rsidRPr="00BB3879">
        <w:rPr>
          <w:rFonts w:ascii="Calibri" w:hAnsi="Calibri" w:cs="Calibri"/>
          <w:sz w:val="24"/>
          <w:szCs w:val="24"/>
        </w:rPr>
        <w:t>σ</w:t>
      </w:r>
      <w:r w:rsidRPr="00BB3879">
        <w:rPr>
          <w:sz w:val="24"/>
          <w:szCs w:val="24"/>
        </w:rPr>
        <w:t>M can get moments in 2+</w:t>
      </w:r>
      <w:r w:rsidRPr="00BB3879">
        <w:rPr>
          <w:rFonts w:ascii="Calibri" w:hAnsi="Calibri" w:cs="Calibri"/>
          <w:sz w:val="24"/>
          <w:szCs w:val="24"/>
        </w:rPr>
        <w:t>ε</w:t>
      </w:r>
      <w:r w:rsidRPr="00BB3879">
        <w:rPr>
          <w:sz w:val="24"/>
          <w:szCs w:val="24"/>
        </w:rPr>
        <w:t xml:space="preserve"> dimensions.  But Shapiro makes a remark about how we cannot always reconstruct the probability distribution from the moments.  Well indeed, because sometimes the moments diverge, like for the Cauchy distribution.  Only P(g) can address issues like the singularity, if there is one (seems doubtful in any case).  We can easily write an equation for different statistical models too.  What are applications in other areas: phonons, photons?</w:t>
      </w:r>
    </w:p>
    <w:p w14:paraId="71472A1A" w14:textId="77777777" w:rsidR="004B49B8" w:rsidRPr="00BB3879" w:rsidRDefault="004B49B8" w:rsidP="001F0340">
      <w:pPr>
        <w:pStyle w:val="NoSpacing"/>
        <w:rPr>
          <w:sz w:val="24"/>
          <w:szCs w:val="24"/>
        </w:rPr>
      </w:pPr>
    </w:p>
    <w:sectPr w:rsidR="004B49B8" w:rsidRPr="00BB387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ndrew Douglas" w:date="2017-11-04T17:31:00Z" w:initials="AD">
    <w:p w14:paraId="7BB30385" w14:textId="77777777" w:rsidR="00FB7A01" w:rsidRDefault="00FB7A01" w:rsidP="00FB7A01">
      <w:pPr>
        <w:pStyle w:val="CommentText"/>
      </w:pPr>
      <w:r>
        <w:rPr>
          <w:rStyle w:val="CommentReference"/>
        </w:rPr>
        <w:annotationRef/>
      </w:r>
      <w:r>
        <w:t>Are you sure?  Is this how ‘strong’ disorder is defined?</w:t>
      </w:r>
    </w:p>
  </w:comment>
  <w:comment w:id="2" w:author="Andrew Douglas" w:date="2017-11-04T17:22:00Z" w:initials="AD">
    <w:p w14:paraId="1D9B1269" w14:textId="77777777" w:rsidR="00FB7A01" w:rsidRDefault="00FB7A01" w:rsidP="00FB7A01">
      <w:pPr>
        <w:pStyle w:val="CommentText"/>
      </w:pPr>
      <w:r>
        <w:rPr>
          <w:rStyle w:val="CommentReference"/>
        </w:rPr>
        <w:annotationRef/>
      </w:r>
      <w:r>
        <w:t>Are you sure?</w:t>
      </w:r>
    </w:p>
  </w:comment>
  <w:comment w:id="3" w:author="Andrew Douglas" w:date="2017-11-04T17:32:00Z" w:initials="AD">
    <w:p w14:paraId="611DFAD1" w14:textId="77777777" w:rsidR="00FB7A01" w:rsidRDefault="00FB7A01" w:rsidP="00FB7A01">
      <w:pPr>
        <w:pStyle w:val="CommentText"/>
      </w:pPr>
      <w:r>
        <w:rPr>
          <w:rStyle w:val="CommentReference"/>
        </w:rPr>
        <w:annotationRef/>
      </w:r>
      <w:r>
        <w:t>This is like some sort of multiplicative central limit theorem.  But lambda is still a random variable.  So there must be fluctuations about this value – are they Gaussian, and progressively smaller or something?  I’m guessing.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B30385" w15:done="0"/>
  <w15:commentEx w15:paraId="1D9B1269" w15:done="0"/>
  <w15:commentEx w15:paraId="611DFA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B30385" w16cid:durableId="1DA877E9"/>
  <w16cid:commentId w16cid:paraId="1D9B1269" w16cid:durableId="1DA875E7"/>
  <w16cid:commentId w16cid:paraId="611DFAD1" w16cid:durableId="1DA8784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drew Douglas">
    <w15:presenceInfo w15:providerId="None" w15:userId="Andrew Dougl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60F"/>
    <w:rsid w:val="0003400F"/>
    <w:rsid w:val="00034731"/>
    <w:rsid w:val="000437FE"/>
    <w:rsid w:val="00045B2A"/>
    <w:rsid w:val="00087059"/>
    <w:rsid w:val="000A7569"/>
    <w:rsid w:val="000F491E"/>
    <w:rsid w:val="0012423B"/>
    <w:rsid w:val="001257F1"/>
    <w:rsid w:val="00133166"/>
    <w:rsid w:val="001910A3"/>
    <w:rsid w:val="001A040D"/>
    <w:rsid w:val="001A4A16"/>
    <w:rsid w:val="001B37FE"/>
    <w:rsid w:val="001C0116"/>
    <w:rsid w:val="001C5341"/>
    <w:rsid w:val="001C6ED8"/>
    <w:rsid w:val="001D5780"/>
    <w:rsid w:val="001E2F8F"/>
    <w:rsid w:val="001F0340"/>
    <w:rsid w:val="001F6066"/>
    <w:rsid w:val="002248ED"/>
    <w:rsid w:val="00230890"/>
    <w:rsid w:val="0024463D"/>
    <w:rsid w:val="00244F93"/>
    <w:rsid w:val="002536A8"/>
    <w:rsid w:val="00297A96"/>
    <w:rsid w:val="002A1F20"/>
    <w:rsid w:val="002C3845"/>
    <w:rsid w:val="002D09FC"/>
    <w:rsid w:val="002E5CB2"/>
    <w:rsid w:val="002F6AA8"/>
    <w:rsid w:val="00314292"/>
    <w:rsid w:val="00322F51"/>
    <w:rsid w:val="00332CAE"/>
    <w:rsid w:val="003610EF"/>
    <w:rsid w:val="0036314D"/>
    <w:rsid w:val="0037172B"/>
    <w:rsid w:val="00371BD7"/>
    <w:rsid w:val="00380D97"/>
    <w:rsid w:val="003872B1"/>
    <w:rsid w:val="00387E61"/>
    <w:rsid w:val="003A160F"/>
    <w:rsid w:val="003B2AF0"/>
    <w:rsid w:val="003E2FA6"/>
    <w:rsid w:val="003F4E63"/>
    <w:rsid w:val="004319F9"/>
    <w:rsid w:val="00433D32"/>
    <w:rsid w:val="004349E5"/>
    <w:rsid w:val="00434A71"/>
    <w:rsid w:val="00442A7A"/>
    <w:rsid w:val="00471DF1"/>
    <w:rsid w:val="00474FE3"/>
    <w:rsid w:val="004838DF"/>
    <w:rsid w:val="00495690"/>
    <w:rsid w:val="004B39D7"/>
    <w:rsid w:val="004B49B8"/>
    <w:rsid w:val="004B5D0C"/>
    <w:rsid w:val="004C1F93"/>
    <w:rsid w:val="004F2FAE"/>
    <w:rsid w:val="004F53F1"/>
    <w:rsid w:val="005454BB"/>
    <w:rsid w:val="00553E6E"/>
    <w:rsid w:val="00563E71"/>
    <w:rsid w:val="00572A01"/>
    <w:rsid w:val="00581959"/>
    <w:rsid w:val="00591B6A"/>
    <w:rsid w:val="005B5B32"/>
    <w:rsid w:val="005E563A"/>
    <w:rsid w:val="005F1089"/>
    <w:rsid w:val="00645E0A"/>
    <w:rsid w:val="00651E18"/>
    <w:rsid w:val="00652DF4"/>
    <w:rsid w:val="006802CB"/>
    <w:rsid w:val="00681416"/>
    <w:rsid w:val="00681952"/>
    <w:rsid w:val="00683CD5"/>
    <w:rsid w:val="006C6813"/>
    <w:rsid w:val="006E2586"/>
    <w:rsid w:val="006F3082"/>
    <w:rsid w:val="007452CC"/>
    <w:rsid w:val="00756216"/>
    <w:rsid w:val="0076457A"/>
    <w:rsid w:val="00771C7E"/>
    <w:rsid w:val="00784EA1"/>
    <w:rsid w:val="007861BC"/>
    <w:rsid w:val="007A58E2"/>
    <w:rsid w:val="007B5077"/>
    <w:rsid w:val="007C7219"/>
    <w:rsid w:val="007C7466"/>
    <w:rsid w:val="007E1CFA"/>
    <w:rsid w:val="007F14A1"/>
    <w:rsid w:val="007F163D"/>
    <w:rsid w:val="007F1BC8"/>
    <w:rsid w:val="007F2505"/>
    <w:rsid w:val="007F7D10"/>
    <w:rsid w:val="00813651"/>
    <w:rsid w:val="0082779A"/>
    <w:rsid w:val="008316D2"/>
    <w:rsid w:val="00850C4E"/>
    <w:rsid w:val="00853768"/>
    <w:rsid w:val="00874286"/>
    <w:rsid w:val="00883E3A"/>
    <w:rsid w:val="0089175E"/>
    <w:rsid w:val="008956F7"/>
    <w:rsid w:val="008E7BC6"/>
    <w:rsid w:val="008F4027"/>
    <w:rsid w:val="008F72B0"/>
    <w:rsid w:val="00900163"/>
    <w:rsid w:val="0091480B"/>
    <w:rsid w:val="00965EA6"/>
    <w:rsid w:val="0097010C"/>
    <w:rsid w:val="00972113"/>
    <w:rsid w:val="00980983"/>
    <w:rsid w:val="00985183"/>
    <w:rsid w:val="00987250"/>
    <w:rsid w:val="00987ABC"/>
    <w:rsid w:val="00994F00"/>
    <w:rsid w:val="009B2619"/>
    <w:rsid w:val="009D5095"/>
    <w:rsid w:val="009D539C"/>
    <w:rsid w:val="009D6767"/>
    <w:rsid w:val="009E318D"/>
    <w:rsid w:val="00A37CE8"/>
    <w:rsid w:val="00A37F05"/>
    <w:rsid w:val="00A4357B"/>
    <w:rsid w:val="00A54686"/>
    <w:rsid w:val="00A65239"/>
    <w:rsid w:val="00A7428D"/>
    <w:rsid w:val="00A7583B"/>
    <w:rsid w:val="00A762FA"/>
    <w:rsid w:val="00A809FD"/>
    <w:rsid w:val="00A96A75"/>
    <w:rsid w:val="00AA38D6"/>
    <w:rsid w:val="00AB08EB"/>
    <w:rsid w:val="00AC7697"/>
    <w:rsid w:val="00AD2D3F"/>
    <w:rsid w:val="00AE274E"/>
    <w:rsid w:val="00AE4B84"/>
    <w:rsid w:val="00B14E7E"/>
    <w:rsid w:val="00B16895"/>
    <w:rsid w:val="00B37091"/>
    <w:rsid w:val="00B4431E"/>
    <w:rsid w:val="00B55284"/>
    <w:rsid w:val="00B649B2"/>
    <w:rsid w:val="00BB074E"/>
    <w:rsid w:val="00BB3879"/>
    <w:rsid w:val="00BC068A"/>
    <w:rsid w:val="00BD1BAF"/>
    <w:rsid w:val="00BF77F1"/>
    <w:rsid w:val="00C0026F"/>
    <w:rsid w:val="00C13F7A"/>
    <w:rsid w:val="00C1734A"/>
    <w:rsid w:val="00C505F5"/>
    <w:rsid w:val="00C505FD"/>
    <w:rsid w:val="00C5376B"/>
    <w:rsid w:val="00C629F6"/>
    <w:rsid w:val="00C700C3"/>
    <w:rsid w:val="00CA3771"/>
    <w:rsid w:val="00CA4996"/>
    <w:rsid w:val="00CB35FA"/>
    <w:rsid w:val="00CB4419"/>
    <w:rsid w:val="00CC0239"/>
    <w:rsid w:val="00CC48FE"/>
    <w:rsid w:val="00CD06A1"/>
    <w:rsid w:val="00D15A31"/>
    <w:rsid w:val="00D314A7"/>
    <w:rsid w:val="00D479DB"/>
    <w:rsid w:val="00D52DEF"/>
    <w:rsid w:val="00D9370D"/>
    <w:rsid w:val="00DA1552"/>
    <w:rsid w:val="00DC05F2"/>
    <w:rsid w:val="00DE42EA"/>
    <w:rsid w:val="00DE7DFF"/>
    <w:rsid w:val="00E20DC7"/>
    <w:rsid w:val="00E370E5"/>
    <w:rsid w:val="00E6650A"/>
    <w:rsid w:val="00E67F4A"/>
    <w:rsid w:val="00E81C21"/>
    <w:rsid w:val="00E84F9C"/>
    <w:rsid w:val="00E90AB4"/>
    <w:rsid w:val="00ED0C1C"/>
    <w:rsid w:val="00EE2F23"/>
    <w:rsid w:val="00EE38F8"/>
    <w:rsid w:val="00F00755"/>
    <w:rsid w:val="00F0628C"/>
    <w:rsid w:val="00F32C80"/>
    <w:rsid w:val="00F36995"/>
    <w:rsid w:val="00F5218A"/>
    <w:rsid w:val="00F70D60"/>
    <w:rsid w:val="00F70ED3"/>
    <w:rsid w:val="00F9660C"/>
    <w:rsid w:val="00FA77CE"/>
    <w:rsid w:val="00FB5196"/>
    <w:rsid w:val="00FB7A01"/>
    <w:rsid w:val="00FC3940"/>
    <w:rsid w:val="00FD3880"/>
    <w:rsid w:val="00FD564B"/>
    <w:rsid w:val="00FE1921"/>
    <w:rsid w:val="00FE3682"/>
    <w:rsid w:val="00FE7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13663"/>
  <w15:chartTrackingRefBased/>
  <w15:docId w15:val="{ECD4650B-725C-46EC-BF91-5D91435DF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F0340"/>
    <w:pPr>
      <w:spacing w:after="0" w:line="240" w:lineRule="auto"/>
    </w:pPr>
  </w:style>
  <w:style w:type="character" w:styleId="CommentReference">
    <w:name w:val="annotation reference"/>
    <w:basedOn w:val="DefaultParagraphFont"/>
    <w:uiPriority w:val="99"/>
    <w:semiHidden/>
    <w:unhideWhenUsed/>
    <w:rsid w:val="001F0340"/>
    <w:rPr>
      <w:sz w:val="16"/>
      <w:szCs w:val="16"/>
    </w:rPr>
  </w:style>
  <w:style w:type="paragraph" w:styleId="CommentText">
    <w:name w:val="annotation text"/>
    <w:basedOn w:val="Normal"/>
    <w:link w:val="CommentTextChar"/>
    <w:uiPriority w:val="99"/>
    <w:semiHidden/>
    <w:unhideWhenUsed/>
    <w:rsid w:val="001F0340"/>
    <w:pPr>
      <w:spacing w:line="240" w:lineRule="auto"/>
    </w:pPr>
    <w:rPr>
      <w:sz w:val="20"/>
      <w:szCs w:val="20"/>
    </w:rPr>
  </w:style>
  <w:style w:type="character" w:customStyle="1" w:styleId="CommentTextChar">
    <w:name w:val="Comment Text Char"/>
    <w:basedOn w:val="DefaultParagraphFont"/>
    <w:link w:val="CommentText"/>
    <w:uiPriority w:val="99"/>
    <w:semiHidden/>
    <w:rsid w:val="001F0340"/>
    <w:rPr>
      <w:sz w:val="20"/>
      <w:szCs w:val="20"/>
    </w:rPr>
  </w:style>
  <w:style w:type="character" w:customStyle="1" w:styleId="NoSpacingChar">
    <w:name w:val="No Spacing Char"/>
    <w:basedOn w:val="DefaultParagraphFont"/>
    <w:link w:val="NoSpacing"/>
    <w:uiPriority w:val="1"/>
    <w:rsid w:val="001F0340"/>
  </w:style>
  <w:style w:type="character" w:styleId="PlaceholderText">
    <w:name w:val="Placeholder Text"/>
    <w:basedOn w:val="DefaultParagraphFont"/>
    <w:uiPriority w:val="99"/>
    <w:semiHidden/>
    <w:rsid w:val="00CC48FE"/>
    <w:rPr>
      <w:color w:val="808080"/>
    </w:rPr>
  </w:style>
  <w:style w:type="paragraph" w:styleId="BalloonText">
    <w:name w:val="Balloon Text"/>
    <w:basedOn w:val="Normal"/>
    <w:link w:val="BalloonTextChar"/>
    <w:uiPriority w:val="99"/>
    <w:semiHidden/>
    <w:unhideWhenUsed/>
    <w:rsid w:val="004B5D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D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805024">
      <w:bodyDiv w:val="1"/>
      <w:marLeft w:val="0"/>
      <w:marRight w:val="0"/>
      <w:marTop w:val="0"/>
      <w:marBottom w:val="0"/>
      <w:divBdr>
        <w:top w:val="none" w:sz="0" w:space="0" w:color="auto"/>
        <w:left w:val="none" w:sz="0" w:space="0" w:color="auto"/>
        <w:bottom w:val="none" w:sz="0" w:space="0" w:color="auto"/>
        <w:right w:val="none" w:sz="0" w:space="0" w:color="auto"/>
      </w:divBdr>
    </w:div>
    <w:div w:id="1186938857">
      <w:bodyDiv w:val="1"/>
      <w:marLeft w:val="0"/>
      <w:marRight w:val="0"/>
      <w:marTop w:val="0"/>
      <w:marBottom w:val="0"/>
      <w:divBdr>
        <w:top w:val="none" w:sz="0" w:space="0" w:color="auto"/>
        <w:left w:val="none" w:sz="0" w:space="0" w:color="auto"/>
        <w:bottom w:val="none" w:sz="0" w:space="0" w:color="auto"/>
        <w:right w:val="none" w:sz="0" w:space="0" w:color="auto"/>
      </w:divBdr>
    </w:div>
    <w:div w:id="1832406970">
      <w:bodyDiv w:val="1"/>
      <w:marLeft w:val="0"/>
      <w:marRight w:val="0"/>
      <w:marTop w:val="0"/>
      <w:marBottom w:val="0"/>
      <w:divBdr>
        <w:top w:val="none" w:sz="0" w:space="0" w:color="auto"/>
        <w:left w:val="none" w:sz="0" w:space="0" w:color="auto"/>
        <w:bottom w:val="none" w:sz="0" w:space="0" w:color="auto"/>
        <w:right w:val="none" w:sz="0" w:space="0" w:color="auto"/>
      </w:divBdr>
    </w:div>
    <w:div w:id="199348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7" Type="http://schemas.microsoft.com/office/2011/relationships/commentsExtended" Target="commentsExtended.xml"/><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ettings" Target="setting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79" Type="http://schemas.openxmlformats.org/officeDocument/2006/relationships/image" Target="media/image37.wmf"/><Relationship Id="rId87" Type="http://schemas.openxmlformats.org/officeDocument/2006/relationships/image" Target="media/image41.wmf"/><Relationship Id="rId102" Type="http://schemas.microsoft.com/office/2011/relationships/people" Target="people.xml"/><Relationship Id="rId5" Type="http://schemas.openxmlformats.org/officeDocument/2006/relationships/oleObject" Target="embeddings/oleObject1.bin"/><Relationship Id="rId61" Type="http://schemas.openxmlformats.org/officeDocument/2006/relationships/image" Target="media/image28.wmf"/><Relationship Id="rId82" Type="http://schemas.openxmlformats.org/officeDocument/2006/relationships/oleObject" Target="embeddings/oleObject38.bin"/><Relationship Id="rId90" Type="http://schemas.openxmlformats.org/officeDocument/2006/relationships/oleObject" Target="embeddings/oleObject42.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oleObject" Target="embeddings/oleObject47.bin"/><Relationship Id="rId8" Type="http://schemas.microsoft.com/office/2016/09/relationships/commentsIds" Target="commentsIds.xml"/><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3" Type="http://schemas.openxmlformats.org/officeDocument/2006/relationships/webSettings" Target="web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 Type="http://schemas.openxmlformats.org/officeDocument/2006/relationships/styles" Target="styles.xml"/><Relationship Id="rId6" Type="http://schemas.openxmlformats.org/officeDocument/2006/relationships/comments" Target="comment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2447</TotalTime>
  <Pages>13</Pages>
  <Words>2806</Words>
  <Characters>15996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42</cp:revision>
  <dcterms:created xsi:type="dcterms:W3CDTF">2019-03-04T20:59:00Z</dcterms:created>
  <dcterms:modified xsi:type="dcterms:W3CDTF">2019-08-20T18:50:00Z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