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C9F69" w14:textId="3EBB6B7C" w:rsidR="00874286" w:rsidRPr="005048F4" w:rsidRDefault="005048F4" w:rsidP="005048F4">
      <w:pPr>
        <w:pStyle w:val="NoSpacing"/>
        <w:jc w:val="center"/>
        <w:rPr>
          <w:b/>
          <w:sz w:val="44"/>
          <w:szCs w:val="44"/>
          <w:u w:val="single"/>
        </w:rPr>
      </w:pPr>
      <w:r w:rsidRPr="005048F4">
        <w:rPr>
          <w:b/>
          <w:sz w:val="44"/>
          <w:szCs w:val="44"/>
          <w:u w:val="single"/>
        </w:rPr>
        <w:t>Interaction</w:t>
      </w:r>
    </w:p>
    <w:p w14:paraId="266489BE" w14:textId="02DFD73A" w:rsidR="005048F4" w:rsidRDefault="005048F4" w:rsidP="005048F4">
      <w:pPr>
        <w:pStyle w:val="NoSpacing"/>
        <w:rPr>
          <w:sz w:val="24"/>
          <w:szCs w:val="24"/>
        </w:rPr>
      </w:pPr>
    </w:p>
    <w:p w14:paraId="4D2F80BB" w14:textId="77777777" w:rsidR="0057356E" w:rsidRDefault="0057356E" w:rsidP="005048F4">
      <w:pPr>
        <w:pStyle w:val="NoSpacing"/>
        <w:rPr>
          <w:sz w:val="24"/>
          <w:szCs w:val="24"/>
        </w:rPr>
      </w:pPr>
    </w:p>
    <w:p w14:paraId="1C144496" w14:textId="77777777" w:rsidR="008E1B3E" w:rsidRDefault="008E1B3E" w:rsidP="005048F4">
      <w:pPr>
        <w:pStyle w:val="NoSpacing"/>
        <w:rPr>
          <w:sz w:val="24"/>
          <w:szCs w:val="24"/>
        </w:rPr>
      </w:pPr>
    </w:p>
    <w:p w14:paraId="70AA5766" w14:textId="647E4B3A" w:rsidR="008E1B3E" w:rsidRDefault="008E1B3E" w:rsidP="005048F4">
      <w:pPr>
        <w:pStyle w:val="NoSpacing"/>
        <w:rPr>
          <w:color w:val="FF0000"/>
          <w:sz w:val="24"/>
          <w:szCs w:val="24"/>
        </w:rPr>
      </w:pPr>
      <w:r w:rsidRPr="008E1B3E">
        <w:rPr>
          <w:color w:val="FF0000"/>
          <w:sz w:val="24"/>
          <w:szCs w:val="24"/>
        </w:rPr>
        <w:t>See page 32 (Mahan) Piezo-electric interaction</w:t>
      </w:r>
      <w:r w:rsidR="00733A65">
        <w:rPr>
          <w:color w:val="FF0000"/>
          <w:sz w:val="24"/>
          <w:szCs w:val="24"/>
        </w:rPr>
        <w:t>.</w:t>
      </w:r>
    </w:p>
    <w:p w14:paraId="43594404" w14:textId="442FB329" w:rsidR="00733A65" w:rsidRPr="008E1B3E" w:rsidRDefault="00733A65" w:rsidP="005048F4">
      <w:pPr>
        <w:pStyle w:val="NoSpacing"/>
        <w:rPr>
          <w:color w:val="FF0000"/>
          <w:sz w:val="24"/>
          <w:szCs w:val="24"/>
        </w:rPr>
      </w:pPr>
      <w:r>
        <w:rPr>
          <w:color w:val="FF0000"/>
          <w:sz w:val="24"/>
          <w:szCs w:val="24"/>
        </w:rPr>
        <w:t xml:space="preserve">Also check out the Metal e-ph interaction file.  There’s a section on e-optical phonon interactions, that is probably relevant here.  Oh well, I see it is down below already. </w:t>
      </w:r>
    </w:p>
    <w:p w14:paraId="43FF39D5" w14:textId="77777777" w:rsidR="008E1B3E" w:rsidRDefault="008E1B3E" w:rsidP="005048F4">
      <w:pPr>
        <w:pStyle w:val="NoSpacing"/>
        <w:rPr>
          <w:sz w:val="24"/>
          <w:szCs w:val="24"/>
        </w:rPr>
      </w:pPr>
    </w:p>
    <w:p w14:paraId="0C5124C0" w14:textId="72B2B751" w:rsidR="005048F4" w:rsidRDefault="005048F4" w:rsidP="005048F4">
      <w:pPr>
        <w:pStyle w:val="NoSpacing"/>
        <w:rPr>
          <w:sz w:val="24"/>
          <w:szCs w:val="24"/>
        </w:rPr>
      </w:pPr>
      <w:r>
        <w:rPr>
          <w:sz w:val="24"/>
          <w:szCs w:val="24"/>
        </w:rPr>
        <w:t>We’ll use a tight-binding model to characterize the insulator electron-phonon interaction.  But there will be no hopping term as the electrons are fixed on the lattice sites.  So we have something like this:</w:t>
      </w:r>
    </w:p>
    <w:p w14:paraId="10B35841" w14:textId="77777777" w:rsidR="005048F4" w:rsidRDefault="005048F4" w:rsidP="005048F4">
      <w:pPr>
        <w:pStyle w:val="NoSpacing"/>
        <w:rPr>
          <w:sz w:val="24"/>
          <w:szCs w:val="24"/>
        </w:rPr>
      </w:pPr>
    </w:p>
    <w:p w14:paraId="2DDF0893" w14:textId="4794BAF6" w:rsidR="005048F4" w:rsidRDefault="004B57A1" w:rsidP="005048F4">
      <w:pPr>
        <w:pStyle w:val="NoSpacing"/>
        <w:rPr>
          <w:sz w:val="24"/>
          <w:szCs w:val="24"/>
        </w:rPr>
      </w:pPr>
      <w:r>
        <w:rPr>
          <w:rFonts w:ascii="Calibri" w:eastAsia="Times New Roman" w:hAnsi="Calibri" w:cs="Calibri"/>
          <w:position w:val="-52"/>
          <w:sz w:val="24"/>
          <w:szCs w:val="24"/>
        </w:rPr>
        <w:object w:dxaOrig="4640" w:dyaOrig="1160" w14:anchorId="69DD89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8pt;height:57.8pt" o:ole="">
            <v:imagedata r:id="rId4" o:title=""/>
          </v:shape>
          <o:OLEObject Type="Embed" ProgID="Equation.DSMT4" ShapeID="_x0000_i1025" DrawAspect="Content" ObjectID="_1744095025" r:id="rId5"/>
        </w:object>
      </w:r>
    </w:p>
    <w:p w14:paraId="46D17C5B" w14:textId="6D9C7783" w:rsidR="005048F4" w:rsidRDefault="005048F4" w:rsidP="005048F4">
      <w:pPr>
        <w:pStyle w:val="NoSpacing"/>
        <w:rPr>
          <w:sz w:val="24"/>
          <w:szCs w:val="24"/>
        </w:rPr>
      </w:pPr>
    </w:p>
    <w:p w14:paraId="26A1CF3B" w14:textId="46796AB4" w:rsidR="005048F4" w:rsidRDefault="005048F4" w:rsidP="005048F4">
      <w:pPr>
        <w:pStyle w:val="NoSpacing"/>
        <w:rPr>
          <w:sz w:val="24"/>
          <w:szCs w:val="24"/>
        </w:rPr>
      </w:pPr>
      <w:r>
        <w:rPr>
          <w:sz w:val="24"/>
          <w:szCs w:val="24"/>
        </w:rPr>
        <w:t xml:space="preserve">Note this problem is exactly solvable.  A more accurate model would take account of the electrons’ oscillations between orbitals, i.e., would take account of some polarization current.  FWIW, I think the coupling of the polarization current to the EM photon field is done in the Light/Matter file.  </w:t>
      </w:r>
    </w:p>
    <w:p w14:paraId="659EA8CA" w14:textId="12BE42A6" w:rsidR="005048F4" w:rsidRDefault="005048F4" w:rsidP="005048F4">
      <w:pPr>
        <w:pStyle w:val="NoSpacing"/>
        <w:rPr>
          <w:sz w:val="24"/>
          <w:szCs w:val="24"/>
        </w:rPr>
      </w:pPr>
    </w:p>
    <w:p w14:paraId="280F980C" w14:textId="7948D19B" w:rsidR="005048F4" w:rsidRDefault="005048F4" w:rsidP="005048F4">
      <w:pPr>
        <w:pStyle w:val="NoSpacing"/>
        <w:rPr>
          <w:sz w:val="24"/>
          <w:szCs w:val="24"/>
        </w:rPr>
      </w:pPr>
    </w:p>
    <w:p w14:paraId="462D4A11" w14:textId="68510465" w:rsidR="0057356E" w:rsidRPr="0057356E" w:rsidRDefault="0057356E" w:rsidP="0057356E">
      <w:pPr>
        <w:pStyle w:val="NoSpacing"/>
        <w:rPr>
          <w:b/>
          <w:sz w:val="24"/>
          <w:szCs w:val="24"/>
        </w:rPr>
      </w:pPr>
      <w:r w:rsidRPr="0057356E">
        <w:rPr>
          <w:b/>
          <w:sz w:val="24"/>
          <w:szCs w:val="24"/>
        </w:rPr>
        <w:t>Mobile e</w:t>
      </w:r>
      <w:r w:rsidRPr="0057356E">
        <w:rPr>
          <w:b/>
          <w:sz w:val="24"/>
          <w:szCs w:val="24"/>
          <w:vertAlign w:val="superscript"/>
        </w:rPr>
        <w:t>-</w:t>
      </w:r>
      <w:r w:rsidRPr="0057356E">
        <w:rPr>
          <w:b/>
          <w:sz w:val="24"/>
          <w:szCs w:val="24"/>
        </w:rPr>
        <w:t>‘s interacting with optical phonons (Mahan)</w:t>
      </w:r>
      <w:r>
        <w:rPr>
          <w:b/>
          <w:sz w:val="24"/>
          <w:szCs w:val="24"/>
        </w:rPr>
        <w:t xml:space="preserve">  </w:t>
      </w:r>
      <w:r w:rsidRPr="0057356E">
        <w:rPr>
          <w:b/>
          <w:color w:val="FF0000"/>
          <w:sz w:val="24"/>
          <w:szCs w:val="24"/>
        </w:rPr>
        <w:t>(this was originally in corresponding metal file)</w:t>
      </w:r>
    </w:p>
    <w:p w14:paraId="527F561A" w14:textId="77777777" w:rsidR="0057356E" w:rsidRPr="0057356E" w:rsidRDefault="0057356E" w:rsidP="0057356E">
      <w:pPr>
        <w:pStyle w:val="NoSpacing"/>
        <w:rPr>
          <w:sz w:val="24"/>
          <w:szCs w:val="24"/>
        </w:rPr>
      </w:pPr>
      <w:r w:rsidRPr="0057356E">
        <w:rPr>
          <w:i/>
          <w:sz w:val="24"/>
          <w:szCs w:val="24"/>
        </w:rPr>
        <w:t xml:space="preserve">Now consider that if there is a basis, we can get optical phonons.  </w:t>
      </w:r>
      <w:r w:rsidRPr="0057356E">
        <w:rPr>
          <w:sz w:val="24"/>
          <w:szCs w:val="24"/>
        </w:rPr>
        <w:t xml:space="preserve">Here we consider coupling between electrons and optical phonons.  This sort of interaction would be dominant in insulators (where there aren’t many other mobile e to screen the phonon modes).  Optical modes of oscillation result in ions in the basis (or ions on the lattice) oscillating out of phase.  For instance we can have two atoms in the basis oscillating back and forth from each other – 180 degrees out of phase.  I don’t think this would describe acoustic like oscillations because there the atoms are oscillating in phase, and they therefore move by close to uniform amounts.  But a uniform displacement of the lattice atoms would look just like the atoms that were undisplaced – we’d still have a uniform background charge (jelly electrons) beneath a uniform lattice charge.  So no net E-field produced by incongruities in the charge density.  </w:t>
      </w:r>
    </w:p>
    <w:p w14:paraId="7A16FACF" w14:textId="77777777" w:rsidR="0057356E" w:rsidRPr="0057356E" w:rsidRDefault="0057356E" w:rsidP="0057356E">
      <w:pPr>
        <w:pStyle w:val="NoSpacing"/>
        <w:rPr>
          <w:sz w:val="24"/>
          <w:szCs w:val="24"/>
        </w:rPr>
      </w:pPr>
    </w:p>
    <w:p w14:paraId="5EA0CF75" w14:textId="77777777" w:rsidR="0057356E" w:rsidRPr="0057356E" w:rsidRDefault="0057356E" w:rsidP="0057356E">
      <w:pPr>
        <w:pStyle w:val="NoSpacing"/>
        <w:rPr>
          <w:sz w:val="24"/>
          <w:szCs w:val="24"/>
        </w:rPr>
      </w:pPr>
      <w:r w:rsidRPr="0057356E">
        <w:rPr>
          <w:sz w:val="24"/>
          <w:szCs w:val="24"/>
        </w:rPr>
        <w:t>Consider that the mobile e</w:t>
      </w:r>
      <w:r w:rsidRPr="0057356E">
        <w:rPr>
          <w:sz w:val="24"/>
          <w:szCs w:val="24"/>
          <w:vertAlign w:val="superscript"/>
        </w:rPr>
        <w:t>-</w:t>
      </w:r>
      <w:r w:rsidRPr="0057356E">
        <w:rPr>
          <w:sz w:val="24"/>
          <w:szCs w:val="24"/>
        </w:rPr>
        <w:t xml:space="preserve"> set up to first approximation a uniform jelly charge which cancels out the + charge of each ion.  So we have a net 0 charge. Against this backdrop, we have the ions oscillating back and forth.  These oscillations set up local periodic polarization of the charge background, similar to what we have in polarizable mediums, but only this time it isn’t the electron clouds’ deviation from the ion that sets up the polarization, but the local deviations of the positions of the basis atoms (note the basis atoms’ deviations from their equilibrium positions is described by plane waves with some k in BZ, so it is periodic).  This polarization in </w:t>
      </w:r>
      <w:r w:rsidRPr="0057356E">
        <w:rPr>
          <w:sz w:val="24"/>
          <w:szCs w:val="24"/>
        </w:rPr>
        <w:lastRenderedPageBreak/>
        <w:t>the charge density creates an electric field in the material which will interact with the mobile e</w:t>
      </w:r>
      <w:r w:rsidRPr="0057356E">
        <w:rPr>
          <w:sz w:val="24"/>
          <w:szCs w:val="24"/>
          <w:vertAlign w:val="superscript"/>
        </w:rPr>
        <w:t>-</w:t>
      </w:r>
      <w:r w:rsidRPr="0057356E">
        <w:rPr>
          <w:sz w:val="24"/>
          <w:szCs w:val="24"/>
        </w:rPr>
        <w:t>‘s.  So the electric field set up by the oscillating atoms comes from the polarization and E’s coming from P’s are described in EM 2 via [again, fake Gaussian units here]:</w:t>
      </w:r>
    </w:p>
    <w:p w14:paraId="5A43A9DF" w14:textId="77777777" w:rsidR="0057356E" w:rsidRPr="0057356E" w:rsidRDefault="0057356E" w:rsidP="0057356E">
      <w:pPr>
        <w:pStyle w:val="NoSpacing"/>
        <w:rPr>
          <w:sz w:val="24"/>
          <w:szCs w:val="24"/>
        </w:rPr>
      </w:pPr>
    </w:p>
    <w:p w14:paraId="70D8BF34" w14:textId="77777777" w:rsidR="0057356E" w:rsidRPr="0057356E" w:rsidRDefault="0057356E" w:rsidP="0057356E">
      <w:pPr>
        <w:pStyle w:val="NoSpacing"/>
        <w:rPr>
          <w:sz w:val="24"/>
          <w:szCs w:val="24"/>
        </w:rPr>
      </w:pPr>
      <w:r w:rsidRPr="0057356E">
        <w:rPr>
          <w:sz w:val="24"/>
          <w:szCs w:val="24"/>
        </w:rPr>
        <w:object w:dxaOrig="2500" w:dyaOrig="1359" w14:anchorId="51F6B3D3">
          <v:shape id="_x0000_i1026" type="#_x0000_t75" style="width:124.9pt;height:68.2pt" o:ole="">
            <v:imagedata r:id="rId6" o:title=""/>
          </v:shape>
          <o:OLEObject Type="Embed" ProgID="Equation.DSMT4" ShapeID="_x0000_i1026" DrawAspect="Content" ObjectID="_1744095026" r:id="rId7"/>
        </w:object>
      </w:r>
      <w:r w:rsidRPr="0057356E">
        <w:rPr>
          <w:sz w:val="24"/>
          <w:szCs w:val="24"/>
        </w:rPr>
        <w:t xml:space="preserve"> </w:t>
      </w:r>
    </w:p>
    <w:p w14:paraId="462C1D02" w14:textId="77777777" w:rsidR="0057356E" w:rsidRPr="0057356E" w:rsidRDefault="0057356E" w:rsidP="0057356E">
      <w:pPr>
        <w:pStyle w:val="NoSpacing"/>
        <w:rPr>
          <w:sz w:val="24"/>
          <w:szCs w:val="24"/>
        </w:rPr>
      </w:pPr>
    </w:p>
    <w:p w14:paraId="2561BDF4" w14:textId="77777777" w:rsidR="0057356E" w:rsidRPr="0057356E" w:rsidRDefault="0057356E" w:rsidP="0057356E">
      <w:pPr>
        <w:pStyle w:val="NoSpacing"/>
        <w:rPr>
          <w:sz w:val="24"/>
          <w:szCs w:val="24"/>
        </w:rPr>
      </w:pPr>
      <w:r w:rsidRPr="0057356E">
        <w:rPr>
          <w:sz w:val="24"/>
          <w:szCs w:val="24"/>
        </w:rPr>
        <w:t xml:space="preserve">Thus the induced E-field, coming from the basis atoms, that interacts with the electrons is proportional to the polarization.  And the polarization is proportional to </w:t>
      </w:r>
      <w:r w:rsidRPr="0057356E">
        <w:rPr>
          <w:b/>
          <w:sz w:val="24"/>
          <w:szCs w:val="24"/>
        </w:rPr>
        <w:t>U</w:t>
      </w:r>
      <w:r w:rsidRPr="0057356E">
        <w:rPr>
          <w:sz w:val="24"/>
          <w:szCs w:val="24"/>
        </w:rPr>
        <w:t>(r).  So we have,</w:t>
      </w:r>
    </w:p>
    <w:p w14:paraId="31C10685" w14:textId="77777777" w:rsidR="0057356E" w:rsidRPr="0057356E" w:rsidRDefault="0057356E" w:rsidP="0057356E">
      <w:pPr>
        <w:pStyle w:val="NoSpacing"/>
        <w:rPr>
          <w:sz w:val="24"/>
          <w:szCs w:val="24"/>
        </w:rPr>
      </w:pPr>
    </w:p>
    <w:p w14:paraId="5523DDBA" w14:textId="77777777" w:rsidR="0057356E" w:rsidRPr="0057356E" w:rsidRDefault="0057356E" w:rsidP="0057356E">
      <w:pPr>
        <w:pStyle w:val="NoSpacing"/>
        <w:rPr>
          <w:sz w:val="24"/>
          <w:szCs w:val="24"/>
        </w:rPr>
      </w:pPr>
      <w:r w:rsidRPr="0057356E">
        <w:rPr>
          <w:sz w:val="24"/>
          <w:szCs w:val="24"/>
        </w:rPr>
        <w:object w:dxaOrig="960" w:dyaOrig="660" w14:anchorId="005D8EB5">
          <v:shape id="_x0000_i1027" type="#_x0000_t75" style="width:48pt;height:33.25pt" o:ole="">
            <v:imagedata r:id="rId8" o:title=""/>
          </v:shape>
          <o:OLEObject Type="Embed" ProgID="Equation.DSMT4" ShapeID="_x0000_i1027" DrawAspect="Content" ObjectID="_1744095027" r:id="rId9"/>
        </w:object>
      </w:r>
      <w:r w:rsidRPr="0057356E">
        <w:rPr>
          <w:sz w:val="24"/>
          <w:szCs w:val="24"/>
        </w:rPr>
        <w:t xml:space="preserve"> </w:t>
      </w:r>
    </w:p>
    <w:p w14:paraId="5BFE185D" w14:textId="77777777" w:rsidR="0057356E" w:rsidRPr="0057356E" w:rsidRDefault="0057356E" w:rsidP="0057356E">
      <w:pPr>
        <w:pStyle w:val="NoSpacing"/>
        <w:rPr>
          <w:sz w:val="24"/>
          <w:szCs w:val="24"/>
        </w:rPr>
      </w:pPr>
    </w:p>
    <w:p w14:paraId="3DF981ED" w14:textId="77777777" w:rsidR="0057356E" w:rsidRPr="0057356E" w:rsidRDefault="0057356E" w:rsidP="0057356E">
      <w:pPr>
        <w:pStyle w:val="NoSpacing"/>
        <w:rPr>
          <w:sz w:val="24"/>
          <w:szCs w:val="24"/>
        </w:rPr>
      </w:pPr>
      <w:r w:rsidRPr="0057356E">
        <w:rPr>
          <w:sz w:val="24"/>
          <w:szCs w:val="24"/>
        </w:rPr>
        <w:t>where a</w:t>
      </w:r>
      <w:r w:rsidRPr="0057356E">
        <w:rPr>
          <w:sz w:val="24"/>
          <w:szCs w:val="24"/>
          <w:vertAlign w:val="superscript"/>
        </w:rPr>
        <w:t>3</w:t>
      </w:r>
      <w:r w:rsidRPr="0057356E">
        <w:rPr>
          <w:sz w:val="24"/>
          <w:szCs w:val="24"/>
        </w:rPr>
        <w:t xml:space="preserve"> is the unit cell volume.  Now,</w:t>
      </w:r>
    </w:p>
    <w:p w14:paraId="27FA2848" w14:textId="77777777" w:rsidR="0057356E" w:rsidRPr="0057356E" w:rsidRDefault="0057356E" w:rsidP="0057356E">
      <w:pPr>
        <w:pStyle w:val="NoSpacing"/>
        <w:rPr>
          <w:sz w:val="24"/>
          <w:szCs w:val="24"/>
        </w:rPr>
      </w:pPr>
    </w:p>
    <w:p w14:paraId="42E81B10" w14:textId="77777777" w:rsidR="0057356E" w:rsidRPr="0057356E" w:rsidRDefault="0057356E" w:rsidP="0057356E">
      <w:pPr>
        <w:pStyle w:val="NoSpacing"/>
        <w:rPr>
          <w:sz w:val="24"/>
          <w:szCs w:val="24"/>
        </w:rPr>
      </w:pPr>
      <w:r w:rsidRPr="0057356E">
        <w:rPr>
          <w:sz w:val="24"/>
          <w:szCs w:val="24"/>
        </w:rPr>
        <w:t xml:space="preserve"> </w:t>
      </w:r>
      <w:r w:rsidRPr="0057356E">
        <w:rPr>
          <w:sz w:val="24"/>
          <w:szCs w:val="24"/>
        </w:rPr>
        <w:object w:dxaOrig="5640" w:dyaOrig="740" w14:anchorId="20385C32">
          <v:shape id="_x0000_i1028" type="#_x0000_t75" style="width:282pt;height:37.1pt" o:ole="">
            <v:imagedata r:id="rId10" o:title=""/>
          </v:shape>
          <o:OLEObject Type="Embed" ProgID="Equation.DSMT4" ShapeID="_x0000_i1028" DrawAspect="Content" ObjectID="_1744095028" r:id="rId11"/>
        </w:object>
      </w:r>
    </w:p>
    <w:p w14:paraId="5D630489" w14:textId="77777777" w:rsidR="0057356E" w:rsidRPr="0057356E" w:rsidRDefault="0057356E" w:rsidP="0057356E">
      <w:pPr>
        <w:pStyle w:val="NoSpacing"/>
        <w:rPr>
          <w:sz w:val="24"/>
          <w:szCs w:val="24"/>
        </w:rPr>
      </w:pPr>
    </w:p>
    <w:p w14:paraId="3AB1DFCD" w14:textId="77777777" w:rsidR="0057356E" w:rsidRPr="0057356E" w:rsidRDefault="0057356E" w:rsidP="0057356E">
      <w:pPr>
        <w:pStyle w:val="NoSpacing"/>
        <w:rPr>
          <w:sz w:val="24"/>
          <w:szCs w:val="24"/>
        </w:rPr>
      </w:pPr>
      <w:r w:rsidRPr="0057356E">
        <w:rPr>
          <w:sz w:val="24"/>
          <w:szCs w:val="24"/>
        </w:rPr>
        <w:t>(where we’ve kind of taken a limit that R → r so we have a continuous U field)  And so,</w:t>
      </w:r>
    </w:p>
    <w:p w14:paraId="54E381C1" w14:textId="77777777" w:rsidR="0057356E" w:rsidRPr="0057356E" w:rsidRDefault="0057356E" w:rsidP="0057356E">
      <w:pPr>
        <w:pStyle w:val="NoSpacing"/>
        <w:rPr>
          <w:sz w:val="24"/>
          <w:szCs w:val="24"/>
        </w:rPr>
      </w:pPr>
    </w:p>
    <w:p w14:paraId="36F5B17D" w14:textId="77777777" w:rsidR="0057356E" w:rsidRPr="0057356E" w:rsidRDefault="0057356E" w:rsidP="0057356E">
      <w:pPr>
        <w:pStyle w:val="NoSpacing"/>
        <w:rPr>
          <w:sz w:val="24"/>
          <w:szCs w:val="24"/>
        </w:rPr>
      </w:pPr>
      <w:r w:rsidRPr="0057356E">
        <w:rPr>
          <w:sz w:val="24"/>
          <w:szCs w:val="24"/>
        </w:rPr>
        <w:object w:dxaOrig="4920" w:dyaOrig="740" w14:anchorId="2D35A49C">
          <v:shape id="_x0000_i1029" type="#_x0000_t75" style="width:246pt;height:37.1pt" o:ole="">
            <v:imagedata r:id="rId12" o:title=""/>
          </v:shape>
          <o:OLEObject Type="Embed" ProgID="Equation.DSMT4" ShapeID="_x0000_i1029" DrawAspect="Content" ObjectID="_1744095029" r:id="rId13"/>
        </w:object>
      </w:r>
    </w:p>
    <w:p w14:paraId="0AA6E33A" w14:textId="77777777" w:rsidR="0057356E" w:rsidRPr="0057356E" w:rsidRDefault="0057356E" w:rsidP="0057356E">
      <w:pPr>
        <w:pStyle w:val="NoSpacing"/>
        <w:rPr>
          <w:sz w:val="24"/>
          <w:szCs w:val="24"/>
        </w:rPr>
      </w:pPr>
    </w:p>
    <w:p w14:paraId="3F67E13E" w14:textId="77777777" w:rsidR="0057356E" w:rsidRPr="0057356E" w:rsidRDefault="0057356E" w:rsidP="0057356E">
      <w:pPr>
        <w:pStyle w:val="NoSpacing"/>
        <w:rPr>
          <w:sz w:val="24"/>
          <w:szCs w:val="24"/>
        </w:rPr>
      </w:pPr>
      <w:r w:rsidRPr="0057356E">
        <w:rPr>
          <w:sz w:val="24"/>
          <w:szCs w:val="24"/>
        </w:rPr>
        <w:t>Then we have:</w:t>
      </w:r>
    </w:p>
    <w:p w14:paraId="0F38D1B5" w14:textId="77777777" w:rsidR="0057356E" w:rsidRPr="0057356E" w:rsidRDefault="0057356E" w:rsidP="0057356E">
      <w:pPr>
        <w:pStyle w:val="NoSpacing"/>
        <w:rPr>
          <w:sz w:val="24"/>
          <w:szCs w:val="24"/>
        </w:rPr>
      </w:pPr>
    </w:p>
    <w:p w14:paraId="11D1B97D" w14:textId="77777777" w:rsidR="0057356E" w:rsidRPr="0057356E" w:rsidRDefault="0057356E" w:rsidP="0057356E">
      <w:pPr>
        <w:pStyle w:val="NoSpacing"/>
        <w:rPr>
          <w:sz w:val="24"/>
          <w:szCs w:val="24"/>
        </w:rPr>
      </w:pPr>
      <w:r w:rsidRPr="0057356E">
        <w:rPr>
          <w:sz w:val="24"/>
          <w:szCs w:val="24"/>
        </w:rPr>
        <w:object w:dxaOrig="3120" w:dyaOrig="2960" w14:anchorId="7DF8D09B">
          <v:shape id="_x0000_i1030" type="#_x0000_t75" style="width:156pt;height:147.8pt" o:ole="">
            <v:imagedata r:id="rId14" o:title=""/>
          </v:shape>
          <o:OLEObject Type="Embed" ProgID="Equation.DSMT4" ShapeID="_x0000_i1030" DrawAspect="Content" ObjectID="_1744095030" r:id="rId15"/>
        </w:object>
      </w:r>
      <w:r w:rsidRPr="0057356E">
        <w:rPr>
          <w:sz w:val="24"/>
          <w:szCs w:val="24"/>
        </w:rPr>
        <w:t xml:space="preserve"> </w:t>
      </w:r>
    </w:p>
    <w:p w14:paraId="35C5B4BF" w14:textId="77777777" w:rsidR="0057356E" w:rsidRPr="0057356E" w:rsidRDefault="0057356E" w:rsidP="0057356E">
      <w:pPr>
        <w:pStyle w:val="NoSpacing"/>
        <w:rPr>
          <w:sz w:val="24"/>
          <w:szCs w:val="24"/>
        </w:rPr>
      </w:pPr>
    </w:p>
    <w:p w14:paraId="7CB3D009" w14:textId="77777777" w:rsidR="0057356E" w:rsidRPr="0057356E" w:rsidRDefault="0057356E" w:rsidP="0057356E">
      <w:pPr>
        <w:pStyle w:val="NoSpacing"/>
        <w:rPr>
          <w:sz w:val="24"/>
          <w:szCs w:val="24"/>
        </w:rPr>
      </w:pPr>
      <w:r w:rsidRPr="0057356E">
        <w:rPr>
          <w:sz w:val="24"/>
          <w:szCs w:val="24"/>
        </w:rPr>
        <w:t>We may determine a potential from this.  Consider that:</w:t>
      </w:r>
    </w:p>
    <w:p w14:paraId="1940E282" w14:textId="77777777" w:rsidR="0057356E" w:rsidRPr="0057356E" w:rsidRDefault="0057356E" w:rsidP="0057356E">
      <w:pPr>
        <w:pStyle w:val="NoSpacing"/>
        <w:rPr>
          <w:sz w:val="24"/>
          <w:szCs w:val="24"/>
        </w:rPr>
      </w:pPr>
    </w:p>
    <w:p w14:paraId="693E44CE" w14:textId="77777777" w:rsidR="0057356E" w:rsidRPr="0057356E" w:rsidRDefault="0057356E" w:rsidP="0057356E">
      <w:pPr>
        <w:pStyle w:val="NoSpacing"/>
        <w:rPr>
          <w:sz w:val="24"/>
          <w:szCs w:val="24"/>
        </w:rPr>
      </w:pPr>
      <w:r w:rsidRPr="0057356E">
        <w:rPr>
          <w:sz w:val="24"/>
          <w:szCs w:val="24"/>
        </w:rPr>
        <w:object w:dxaOrig="1660" w:dyaOrig="1500" w14:anchorId="4D67C5A4">
          <v:shape id="_x0000_i1031" type="#_x0000_t75" style="width:82.9pt;height:75.25pt" o:ole="">
            <v:imagedata r:id="rId16" o:title=""/>
          </v:shape>
          <o:OLEObject Type="Embed" ProgID="Equation.DSMT4" ShapeID="_x0000_i1031" DrawAspect="Content" ObjectID="_1744095031" r:id="rId17"/>
        </w:object>
      </w:r>
      <w:r w:rsidRPr="0057356E">
        <w:rPr>
          <w:sz w:val="24"/>
          <w:szCs w:val="24"/>
        </w:rPr>
        <w:t xml:space="preserve"> </w:t>
      </w:r>
    </w:p>
    <w:p w14:paraId="14E279CA" w14:textId="77777777" w:rsidR="0057356E" w:rsidRPr="0057356E" w:rsidRDefault="0057356E" w:rsidP="0057356E">
      <w:pPr>
        <w:pStyle w:val="NoSpacing"/>
        <w:rPr>
          <w:sz w:val="24"/>
          <w:szCs w:val="24"/>
        </w:rPr>
      </w:pPr>
    </w:p>
    <w:p w14:paraId="4F6703E3" w14:textId="77777777" w:rsidR="0057356E" w:rsidRPr="0057356E" w:rsidRDefault="0057356E" w:rsidP="0057356E">
      <w:pPr>
        <w:pStyle w:val="NoSpacing"/>
        <w:rPr>
          <w:sz w:val="24"/>
          <w:szCs w:val="24"/>
        </w:rPr>
      </w:pPr>
      <w:r w:rsidRPr="0057356E">
        <w:rPr>
          <w:sz w:val="24"/>
          <w:szCs w:val="24"/>
        </w:rPr>
        <w:t>and then comparing, we have for φ,</w:t>
      </w:r>
    </w:p>
    <w:p w14:paraId="3E0CFC93" w14:textId="77777777" w:rsidR="0057356E" w:rsidRPr="0057356E" w:rsidRDefault="0057356E" w:rsidP="0057356E">
      <w:pPr>
        <w:pStyle w:val="NoSpacing"/>
        <w:rPr>
          <w:sz w:val="24"/>
          <w:szCs w:val="24"/>
        </w:rPr>
      </w:pPr>
    </w:p>
    <w:p w14:paraId="13425677" w14:textId="77777777" w:rsidR="0057356E" w:rsidRPr="0057356E" w:rsidRDefault="0057356E" w:rsidP="0057356E">
      <w:pPr>
        <w:pStyle w:val="NoSpacing"/>
        <w:rPr>
          <w:sz w:val="24"/>
          <w:szCs w:val="24"/>
        </w:rPr>
      </w:pPr>
      <w:r w:rsidRPr="0057356E">
        <w:rPr>
          <w:sz w:val="24"/>
          <w:szCs w:val="24"/>
        </w:rPr>
        <w:object w:dxaOrig="2720" w:dyaOrig="740" w14:anchorId="2115FDD2">
          <v:shape id="_x0000_i1032" type="#_x0000_t75" style="width:135.8pt;height:37.1pt" o:ole="">
            <v:imagedata r:id="rId18" o:title=""/>
          </v:shape>
          <o:OLEObject Type="Embed" ProgID="Equation.DSMT4" ShapeID="_x0000_i1032" DrawAspect="Content" ObjectID="_1744095032" r:id="rId19"/>
        </w:object>
      </w:r>
    </w:p>
    <w:p w14:paraId="72FBDC82" w14:textId="77777777" w:rsidR="0057356E" w:rsidRPr="0057356E" w:rsidRDefault="0057356E" w:rsidP="0057356E">
      <w:pPr>
        <w:pStyle w:val="NoSpacing"/>
        <w:rPr>
          <w:sz w:val="24"/>
          <w:szCs w:val="24"/>
        </w:rPr>
      </w:pPr>
    </w:p>
    <w:p w14:paraId="434759CB" w14:textId="77777777" w:rsidR="0057356E" w:rsidRPr="0057356E" w:rsidRDefault="0057356E" w:rsidP="0057356E">
      <w:pPr>
        <w:pStyle w:val="NoSpacing"/>
        <w:rPr>
          <w:sz w:val="24"/>
          <w:szCs w:val="24"/>
        </w:rPr>
      </w:pPr>
      <w:r w:rsidRPr="0057356E">
        <w:rPr>
          <w:sz w:val="24"/>
          <w:szCs w:val="24"/>
        </w:rPr>
        <w:t>And now we integrate this times the e-density over all space and obtain the e-ph Hamiltonian.  We would find:</w:t>
      </w:r>
    </w:p>
    <w:p w14:paraId="234C903F" w14:textId="77777777" w:rsidR="0057356E" w:rsidRPr="0057356E" w:rsidRDefault="0057356E" w:rsidP="0057356E">
      <w:pPr>
        <w:pStyle w:val="NoSpacing"/>
        <w:rPr>
          <w:sz w:val="24"/>
          <w:szCs w:val="24"/>
        </w:rPr>
      </w:pPr>
    </w:p>
    <w:p w14:paraId="4B469003" w14:textId="77777777" w:rsidR="0057356E" w:rsidRPr="0057356E" w:rsidRDefault="0057356E" w:rsidP="0057356E">
      <w:pPr>
        <w:pStyle w:val="NoSpacing"/>
        <w:rPr>
          <w:sz w:val="24"/>
          <w:szCs w:val="24"/>
        </w:rPr>
      </w:pPr>
      <w:r w:rsidRPr="0057356E">
        <w:rPr>
          <w:sz w:val="24"/>
          <w:szCs w:val="24"/>
        </w:rPr>
        <w:object w:dxaOrig="3739" w:dyaOrig="2720" w14:anchorId="63B72193">
          <v:shape id="_x0000_i1033" type="#_x0000_t75" style="width:187.1pt;height:135.8pt" o:ole="">
            <v:imagedata r:id="rId20" o:title=""/>
          </v:shape>
          <o:OLEObject Type="Embed" ProgID="Equation.DSMT4" ShapeID="_x0000_i1033" DrawAspect="Content" ObjectID="_1744095033" r:id="rId21"/>
        </w:object>
      </w:r>
    </w:p>
    <w:p w14:paraId="6D0F95BC" w14:textId="77777777" w:rsidR="0057356E" w:rsidRPr="0057356E" w:rsidRDefault="0057356E" w:rsidP="0057356E">
      <w:pPr>
        <w:pStyle w:val="NoSpacing"/>
        <w:rPr>
          <w:sz w:val="24"/>
          <w:szCs w:val="24"/>
        </w:rPr>
      </w:pPr>
    </w:p>
    <w:p w14:paraId="09F0348D" w14:textId="77777777" w:rsidR="0057356E" w:rsidRPr="0057356E" w:rsidRDefault="0057356E" w:rsidP="0057356E">
      <w:pPr>
        <w:pStyle w:val="NoSpacing"/>
        <w:rPr>
          <w:sz w:val="24"/>
          <w:szCs w:val="24"/>
        </w:rPr>
      </w:pPr>
      <w:r w:rsidRPr="0057356E">
        <w:rPr>
          <w:sz w:val="24"/>
          <w:szCs w:val="24"/>
        </w:rPr>
        <w:t>If we say that a</w:t>
      </w:r>
      <w:r w:rsidRPr="0057356E">
        <w:rPr>
          <w:sz w:val="24"/>
          <w:szCs w:val="24"/>
          <w:vertAlign w:val="superscript"/>
        </w:rPr>
        <w:t>3</w:t>
      </w:r>
      <w:r w:rsidRPr="0057356E">
        <w:rPr>
          <w:sz w:val="24"/>
          <w:szCs w:val="24"/>
        </w:rPr>
        <w:t xml:space="preserve"> = V/N, then we can write this as:</w:t>
      </w:r>
    </w:p>
    <w:p w14:paraId="5F1CC463" w14:textId="77777777" w:rsidR="0057356E" w:rsidRPr="0057356E" w:rsidRDefault="0057356E" w:rsidP="0057356E">
      <w:pPr>
        <w:pStyle w:val="NoSpacing"/>
        <w:rPr>
          <w:sz w:val="24"/>
          <w:szCs w:val="24"/>
        </w:rPr>
      </w:pPr>
    </w:p>
    <w:p w14:paraId="6DA6E886" w14:textId="77777777" w:rsidR="0057356E" w:rsidRPr="0057356E" w:rsidRDefault="0057356E" w:rsidP="0057356E">
      <w:pPr>
        <w:pStyle w:val="NoSpacing"/>
        <w:rPr>
          <w:sz w:val="24"/>
          <w:szCs w:val="24"/>
        </w:rPr>
      </w:pPr>
      <w:r w:rsidRPr="0057356E">
        <w:rPr>
          <w:sz w:val="24"/>
          <w:szCs w:val="24"/>
        </w:rPr>
        <w:object w:dxaOrig="3879" w:dyaOrig="800" w14:anchorId="038FFEC4">
          <v:shape id="_x0000_i1034" type="#_x0000_t75" style="width:194.2pt;height:39.8pt" o:ole="">
            <v:imagedata r:id="rId22" o:title=""/>
          </v:shape>
          <o:OLEObject Type="Embed" ProgID="Equation.DSMT4" ShapeID="_x0000_i1034" DrawAspect="Content" ObjectID="_1744095034" r:id="rId23"/>
        </w:object>
      </w:r>
    </w:p>
    <w:p w14:paraId="37333F5C" w14:textId="77777777" w:rsidR="0057356E" w:rsidRPr="0057356E" w:rsidRDefault="0057356E" w:rsidP="0057356E">
      <w:pPr>
        <w:pStyle w:val="NoSpacing"/>
        <w:rPr>
          <w:sz w:val="24"/>
          <w:szCs w:val="24"/>
        </w:rPr>
      </w:pPr>
    </w:p>
    <w:p w14:paraId="44128ECE" w14:textId="77777777" w:rsidR="0057356E" w:rsidRPr="0057356E" w:rsidRDefault="0057356E" w:rsidP="0057356E">
      <w:pPr>
        <w:pStyle w:val="NoSpacing"/>
        <w:rPr>
          <w:sz w:val="24"/>
          <w:szCs w:val="24"/>
        </w:rPr>
      </w:pPr>
      <w:r w:rsidRPr="0057356E">
        <w:rPr>
          <w:sz w:val="24"/>
          <w:szCs w:val="24"/>
        </w:rPr>
        <w:t xml:space="preserve">which is the same as what we found above, basically.  </w:t>
      </w:r>
    </w:p>
    <w:p w14:paraId="799E31EC" w14:textId="44EE2C6F" w:rsidR="005048F4" w:rsidRDefault="005048F4" w:rsidP="005048F4">
      <w:pPr>
        <w:pStyle w:val="NoSpacing"/>
        <w:rPr>
          <w:sz w:val="24"/>
          <w:szCs w:val="24"/>
        </w:rPr>
      </w:pPr>
    </w:p>
    <w:p w14:paraId="002B885A" w14:textId="211A98FF" w:rsidR="005048F4" w:rsidRDefault="005048F4" w:rsidP="005048F4">
      <w:pPr>
        <w:pStyle w:val="NoSpacing"/>
        <w:rPr>
          <w:sz w:val="24"/>
          <w:szCs w:val="24"/>
        </w:rPr>
      </w:pPr>
    </w:p>
    <w:p w14:paraId="146C403D" w14:textId="77777777" w:rsidR="005048F4" w:rsidRPr="005048F4" w:rsidRDefault="005048F4" w:rsidP="005048F4">
      <w:pPr>
        <w:pStyle w:val="NoSpacing"/>
        <w:rPr>
          <w:sz w:val="24"/>
          <w:szCs w:val="24"/>
        </w:rPr>
      </w:pPr>
    </w:p>
    <w:sectPr w:rsidR="005048F4" w:rsidRPr="005048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47A"/>
    <w:rsid w:val="00087059"/>
    <w:rsid w:val="00133166"/>
    <w:rsid w:val="00134496"/>
    <w:rsid w:val="003B2AF0"/>
    <w:rsid w:val="004349E5"/>
    <w:rsid w:val="00434A71"/>
    <w:rsid w:val="004B39D7"/>
    <w:rsid w:val="004B57A1"/>
    <w:rsid w:val="005048F4"/>
    <w:rsid w:val="0057356E"/>
    <w:rsid w:val="00581959"/>
    <w:rsid w:val="00733A65"/>
    <w:rsid w:val="007452CC"/>
    <w:rsid w:val="007B147A"/>
    <w:rsid w:val="00874286"/>
    <w:rsid w:val="008E1B3E"/>
    <w:rsid w:val="008F4027"/>
    <w:rsid w:val="009D5095"/>
    <w:rsid w:val="00C433D5"/>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048C1"/>
  <w15:chartTrackingRefBased/>
  <w15:docId w15:val="{9CB659DF-AFE4-4C57-A4A3-B6194CBA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48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7</cp:revision>
  <dcterms:created xsi:type="dcterms:W3CDTF">2019-09-24T17:38:00Z</dcterms:created>
  <dcterms:modified xsi:type="dcterms:W3CDTF">2023-04-27T14:03:00Z</dcterms:modified>
</cp:coreProperties>
</file>