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53575" w14:textId="6FA56E3D" w:rsidR="00874286" w:rsidRPr="00080FCB" w:rsidRDefault="00886B4B" w:rsidP="00886B4B">
      <w:pPr>
        <w:pStyle w:val="NoSpacing"/>
        <w:jc w:val="center"/>
        <w:rPr>
          <w:b/>
          <w:bCs/>
          <w:sz w:val="40"/>
          <w:szCs w:val="40"/>
          <w:u w:val="single"/>
        </w:rPr>
      </w:pPr>
      <w:r w:rsidRPr="00080FCB">
        <w:rPr>
          <w:b/>
          <w:bCs/>
          <w:sz w:val="40"/>
          <w:szCs w:val="40"/>
          <w:u w:val="single"/>
        </w:rPr>
        <w:t>Thermal Equilibrium Properties</w:t>
      </w:r>
    </w:p>
    <w:p w14:paraId="16A30A0A" w14:textId="07C4CFCB" w:rsidR="00886B4B" w:rsidRDefault="00886B4B" w:rsidP="00886B4B">
      <w:pPr>
        <w:rPr>
          <w:rFonts w:ascii="Calibri" w:hAnsi="Calibri" w:cs="Calibri"/>
          <w:b/>
        </w:rPr>
      </w:pPr>
    </w:p>
    <w:p w14:paraId="24644E07" w14:textId="77777777" w:rsidR="00886B4B" w:rsidRDefault="00886B4B" w:rsidP="00886B4B">
      <w:pPr>
        <w:rPr>
          <w:rFonts w:ascii="Calibri" w:hAnsi="Calibri" w:cs="Calibri"/>
        </w:rPr>
      </w:pPr>
    </w:p>
    <w:p w14:paraId="002B9CEC" w14:textId="224BB9AB" w:rsidR="00BA534D" w:rsidRPr="00CE203A" w:rsidRDefault="00886B4B" w:rsidP="00BA534D">
      <w:r w:rsidRPr="0098415B">
        <w:rPr>
          <w:rFonts w:ascii="Calibri" w:hAnsi="Calibri" w:cs="Calibri"/>
        </w:rPr>
        <w:t xml:space="preserve">H has several energy scales.  </w:t>
      </w:r>
      <w:r>
        <w:rPr>
          <w:rFonts w:ascii="Calibri" w:hAnsi="Calibri" w:cs="Calibri"/>
        </w:rPr>
        <w:t xml:space="preserve">The energy scale due to the KE and band structure is W = 2zt, where z is the # of nearest neighbors.  </w:t>
      </w:r>
      <w:r w:rsidRPr="0098415B">
        <w:rPr>
          <w:rFonts w:ascii="Calibri" w:hAnsi="Calibri" w:cs="Calibri"/>
        </w:rPr>
        <w:t xml:space="preserve">This is called the bandwidth.  </w:t>
      </w:r>
      <w:r>
        <w:rPr>
          <w:rFonts w:ascii="Calibri" w:hAnsi="Calibri" w:cs="Calibri"/>
        </w:rPr>
        <w:t xml:space="preserve">Another is </w:t>
      </w:r>
      <w:r w:rsidR="00443FB0">
        <w:rPr>
          <w:rFonts w:ascii="Calibri" w:hAnsi="Calibri" w:cs="Calibri"/>
          <w:color w:val="000080"/>
        </w:rPr>
        <w:t>V</w:t>
      </w:r>
      <w:r w:rsidR="00443FB0">
        <w:rPr>
          <w:rFonts w:ascii="Calibri" w:hAnsi="Calibri" w:cs="Calibri"/>
          <w:color w:val="000080"/>
          <w:vertAlign w:val="subscript"/>
        </w:rPr>
        <w:t>0</w:t>
      </w:r>
      <w:r w:rsidRPr="0098415B">
        <w:rPr>
          <w:rFonts w:ascii="Calibri" w:hAnsi="Calibri" w:cs="Calibri"/>
        </w:rPr>
        <w:t xml:space="preserve">, which is the Coulomb repulsion.  </w:t>
      </w:r>
      <w:r w:rsidRPr="0098415B">
        <w:rPr>
          <w:rFonts w:ascii="Calibri" w:hAnsi="Calibri" w:cs="Calibri"/>
          <w:color w:val="000080"/>
        </w:rPr>
        <w:t>The behavior of the model is quite different depending on the ratio W/</w:t>
      </w:r>
      <w:r w:rsidR="00443FB0">
        <w:rPr>
          <w:rFonts w:ascii="Calibri" w:hAnsi="Calibri" w:cs="Calibri"/>
          <w:color w:val="000080"/>
        </w:rPr>
        <w:t>V</w:t>
      </w:r>
      <w:r w:rsidR="00443FB0">
        <w:rPr>
          <w:rFonts w:ascii="Calibri" w:hAnsi="Calibri" w:cs="Calibri"/>
          <w:color w:val="000080"/>
          <w:vertAlign w:val="subscript"/>
        </w:rPr>
        <w:t>0</w:t>
      </w:r>
      <w:r w:rsidRPr="0098415B">
        <w:rPr>
          <w:rFonts w:ascii="Calibri" w:hAnsi="Calibri" w:cs="Calibri"/>
        </w:rPr>
        <w:t xml:space="preserve">.  </w:t>
      </w:r>
      <w:r w:rsidR="00E96BC4">
        <w:rPr>
          <w:rFonts w:ascii="Calibri" w:hAnsi="Calibri" w:cs="Calibri"/>
        </w:rPr>
        <w:t>If W &gt;&gt; V</w:t>
      </w:r>
      <w:r w:rsidR="00E96BC4">
        <w:rPr>
          <w:rFonts w:ascii="Calibri" w:hAnsi="Calibri" w:cs="Calibri"/>
          <w:vertAlign w:val="subscript"/>
        </w:rPr>
        <w:t>0</w:t>
      </w:r>
      <w:r w:rsidR="00E96BC4">
        <w:rPr>
          <w:rFonts w:ascii="Calibri" w:hAnsi="Calibri" w:cs="Calibri"/>
        </w:rPr>
        <w:t>, then we get the nearly free model, and if W &lt;&lt; V</w:t>
      </w:r>
      <w:r w:rsidR="00E96BC4">
        <w:rPr>
          <w:rFonts w:ascii="Calibri" w:hAnsi="Calibri" w:cs="Calibri"/>
          <w:vertAlign w:val="subscript"/>
        </w:rPr>
        <w:t>0</w:t>
      </w:r>
      <w:r w:rsidR="00E96BC4">
        <w:rPr>
          <w:rFonts w:ascii="Calibri" w:hAnsi="Calibri" w:cs="Calibri"/>
        </w:rPr>
        <w:t xml:space="preserve">, then we get something more like the exchange model, in next folder.  </w:t>
      </w:r>
      <w:r w:rsidRPr="0098415B">
        <w:rPr>
          <w:rFonts w:ascii="Calibri" w:hAnsi="Calibri" w:cs="Calibri"/>
        </w:rPr>
        <w:t xml:space="preserve">T is important since the magnetic phases disappear at high T.  </w:t>
      </w:r>
      <w:r w:rsidRPr="0098415B">
        <w:rPr>
          <w:rFonts w:ascii="Calibri" w:hAnsi="Calibri" w:cs="Calibri"/>
          <w:color w:val="000080"/>
        </w:rPr>
        <w:t>In 2D, they disappear at any nonzero T, since the Mermin-Wagner theorem (1966) states that there is never long-range order in 2D</w:t>
      </w:r>
      <w:r w:rsidRPr="0098415B">
        <w:rPr>
          <w:rFonts w:ascii="Calibri" w:hAnsi="Calibri" w:cs="Calibri"/>
        </w:rPr>
        <w:t>.  Another important variable is the concentration,</w:t>
      </w:r>
      <w:r w:rsidR="00E96BC4">
        <w:rPr>
          <w:rFonts w:ascii="Calibri" w:hAnsi="Calibri" w:cs="Calibri"/>
        </w:rPr>
        <w:t xml:space="preserve"> n =</w:t>
      </w:r>
      <w:r w:rsidRPr="0098415B">
        <w:rPr>
          <w:rFonts w:ascii="Calibri" w:hAnsi="Calibri" w:cs="Calibri"/>
        </w:rPr>
        <w:t xml:space="preserve"> </w:t>
      </w:r>
      <m:oMath>
        <m:acc>
          <m:accPr>
            <m:chr m:val="̅"/>
            <m:ctrlPr>
              <w:rPr>
                <w:rFonts w:ascii="Cambria Math" w:hAnsi="Cambria Math" w:cs="Calibri"/>
                <w:i/>
                <w:color w:val="000000" w:themeColor="text1"/>
              </w:rPr>
            </m:ctrlPr>
          </m:accPr>
          <m:e>
            <m:r>
              <w:rPr>
                <w:rFonts w:ascii="Cambria Math" w:hAnsi="Cambria Math" w:cs="Calibri"/>
                <w:color w:val="000000" w:themeColor="text1"/>
              </w:rPr>
              <m:t>N</m:t>
            </m:r>
          </m:e>
        </m:acc>
      </m:oMath>
      <w:r w:rsidR="00170207">
        <w:rPr>
          <w:rFonts w:ascii="Calibri" w:hAnsi="Calibri" w:cs="Calibri"/>
          <w:vertAlign w:val="subscript"/>
        </w:rPr>
        <w:t>0</w:t>
      </w:r>
      <w:r w:rsidRPr="0098415B">
        <w:rPr>
          <w:rFonts w:ascii="Calibri" w:hAnsi="Calibri" w:cs="Calibri"/>
        </w:rPr>
        <w:t xml:space="preserve"> of conduction electrons on the lattice.  In the usual Hubbard model, the band is full when n = 2 (each lattice site would only then accommodate 2 electrons).  The lattice has an average of one electron per site when n = 1.  This case is important since AF behavior can occur when </w:t>
      </w:r>
      <w:r w:rsidR="00E96BC4">
        <w:rPr>
          <w:rFonts w:ascii="Calibri" w:hAnsi="Calibri" w:cs="Calibri"/>
        </w:rPr>
        <w:t xml:space="preserve">n </w:t>
      </w:r>
      <w:r w:rsidR="00E96BC4">
        <w:rPr>
          <w:rFonts w:ascii="Cambria Math" w:hAnsi="Cambria Math" w:cs="Calibri"/>
        </w:rPr>
        <w:t>≈</w:t>
      </w:r>
      <w:r w:rsidR="00E96BC4">
        <w:rPr>
          <w:rFonts w:ascii="Calibri" w:hAnsi="Calibri" w:cs="Calibri"/>
        </w:rPr>
        <w:t xml:space="preserve"> 1</w:t>
      </w:r>
      <w:r w:rsidRPr="0098415B">
        <w:rPr>
          <w:rFonts w:ascii="Calibri" w:hAnsi="Calibri" w:cs="Calibri"/>
        </w:rPr>
        <w:t xml:space="preserve">.  The Hubbard model has particle hole symmetry, which means that the phase diagram is symmetric about the concentration n = 1.  Any phase that exists for n = a, also exists for n = 2 – a.  This result is easy to prove.  And one can see this result by writing the H for the holes – which is the same as the H for the particles, except with the sign switched on the KE term.  </w:t>
      </w:r>
      <w:r w:rsidR="00BA534D" w:rsidRPr="00921E15">
        <w:rPr>
          <w:rFonts w:asciiTheme="minorHAnsi" w:hAnsiTheme="minorHAnsi" w:cstheme="minorHAnsi"/>
        </w:rPr>
        <w:t>A sample phase diagram is given below:</w:t>
      </w:r>
    </w:p>
    <w:p w14:paraId="242FBBB7" w14:textId="77777777" w:rsidR="00BA534D" w:rsidRPr="0098415B" w:rsidRDefault="00BA534D" w:rsidP="00BA534D">
      <w:pPr>
        <w:rPr>
          <w:rFonts w:ascii="Calibri" w:hAnsi="Calibri" w:cs="Calibri"/>
        </w:rPr>
      </w:pPr>
    </w:p>
    <w:p w14:paraId="564114E0" w14:textId="77777777" w:rsidR="00BA534D" w:rsidRDefault="00BA534D" w:rsidP="00BA534D">
      <w:pPr>
        <w:rPr>
          <w:rFonts w:ascii="Calibri" w:hAnsi="Calibri" w:cs="Calibri"/>
        </w:rPr>
      </w:pPr>
      <w:r w:rsidRPr="00170207">
        <w:rPr>
          <w:rFonts w:ascii="Calibri" w:hAnsi="Calibri" w:cs="Calibri"/>
          <w:noProof/>
        </w:rPr>
        <w:drawing>
          <wp:inline distT="0" distB="0" distL="0" distR="0" wp14:anchorId="626D1969" wp14:editId="2BD43397">
            <wp:extent cx="3054927" cy="2123439"/>
            <wp:effectExtent l="0" t="0" r="0" b="0"/>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4"/>
                    <a:stretch>
                      <a:fillRect/>
                    </a:stretch>
                  </pic:blipFill>
                  <pic:spPr>
                    <a:xfrm>
                      <a:off x="0" y="0"/>
                      <a:ext cx="3069604" cy="2133641"/>
                    </a:xfrm>
                    <a:prstGeom prst="rect">
                      <a:avLst/>
                    </a:prstGeom>
                  </pic:spPr>
                </pic:pic>
              </a:graphicData>
            </a:graphic>
          </wp:inline>
        </w:drawing>
      </w:r>
    </w:p>
    <w:p w14:paraId="19CAC2D9" w14:textId="77777777" w:rsidR="00BA534D" w:rsidRPr="0098415B" w:rsidRDefault="00BA534D" w:rsidP="00BA534D">
      <w:pPr>
        <w:rPr>
          <w:rFonts w:ascii="Calibri" w:hAnsi="Calibri" w:cs="Calibri"/>
        </w:rPr>
      </w:pPr>
    </w:p>
    <w:p w14:paraId="67AB9606" w14:textId="0136ECC7" w:rsidR="00BA534D" w:rsidRPr="000A661C" w:rsidRDefault="00BA534D" w:rsidP="00886B4B">
      <w:pPr>
        <w:rPr>
          <w:rFonts w:asciiTheme="minorHAnsi" w:hAnsiTheme="minorHAnsi" w:cstheme="minorHAnsi"/>
        </w:rPr>
      </w:pPr>
      <w:r w:rsidRPr="004A5754">
        <w:rPr>
          <w:rFonts w:ascii="Calibri" w:hAnsi="Calibri" w:cs="Calibri"/>
          <w:i/>
        </w:rPr>
        <w:t>n</w:t>
      </w:r>
      <w:r>
        <w:rPr>
          <w:rFonts w:ascii="Calibri" w:hAnsi="Calibri" w:cs="Calibri"/>
          <w:i/>
        </w:rPr>
        <w:t xml:space="preserve"> = </w:t>
      </w:r>
      <m:oMath>
        <m:acc>
          <m:accPr>
            <m:chr m:val="̅"/>
            <m:ctrlPr>
              <w:rPr>
                <w:rFonts w:ascii="Cambria Math" w:hAnsi="Cambria Math" w:cs="Calibri"/>
                <w:i/>
              </w:rPr>
            </m:ctrlPr>
          </m:accPr>
          <m:e>
            <m:r>
              <w:rPr>
                <w:rFonts w:ascii="Cambria Math" w:hAnsi="Cambria Math" w:cs="Calibri"/>
              </w:rPr>
              <m:t>N</m:t>
            </m:r>
          </m:e>
        </m:acc>
      </m:oMath>
      <w:r>
        <w:rPr>
          <w:rFonts w:ascii="Calibri" w:hAnsi="Calibri" w:cs="Calibri"/>
          <w:i/>
          <w:vertAlign w:val="subscript"/>
        </w:rPr>
        <w:t>0</w:t>
      </w:r>
      <w:r w:rsidRPr="004A5754">
        <w:rPr>
          <w:rFonts w:ascii="Calibri" w:hAnsi="Calibri" w:cs="Calibri"/>
        </w:rPr>
        <w:t xml:space="preserve"> </w:t>
      </w:r>
      <w:r>
        <w:rPr>
          <w:rFonts w:ascii="Calibri" w:hAnsi="Calibri" w:cs="Calibri"/>
        </w:rPr>
        <w:t>= N</w:t>
      </w:r>
      <w:r>
        <w:rPr>
          <w:rFonts w:ascii="Calibri" w:hAnsi="Calibri" w:cs="Calibri"/>
          <w:vertAlign w:val="subscript"/>
        </w:rPr>
        <w:t>0</w:t>
      </w:r>
      <w:r>
        <w:rPr>
          <w:rFonts w:ascii="Calibri" w:hAnsi="Calibri" w:cs="Calibri"/>
        </w:rPr>
        <w:t xml:space="preserve">/N </w:t>
      </w:r>
      <w:r w:rsidRPr="004A5754">
        <w:rPr>
          <w:rFonts w:ascii="Calibri" w:hAnsi="Calibri" w:cs="Calibri"/>
        </w:rPr>
        <w:t>is the filling of e</w:t>
      </w:r>
      <w:r w:rsidRPr="004A5754">
        <w:rPr>
          <w:rFonts w:ascii="Calibri" w:hAnsi="Calibri" w:cs="Calibri"/>
          <w:vertAlign w:val="superscript"/>
        </w:rPr>
        <w:t>-</w:t>
      </w:r>
      <w:r w:rsidRPr="004A5754">
        <w:rPr>
          <w:rFonts w:ascii="Calibri" w:hAnsi="Calibri" w:cs="Calibri"/>
        </w:rPr>
        <w:t>‘s per site.  W =</w:t>
      </w:r>
      <w:r>
        <w:rPr>
          <w:rFonts w:ascii="Calibri" w:hAnsi="Calibri" w:cs="Calibri"/>
        </w:rPr>
        <w:t xml:space="preserve"> </w:t>
      </w:r>
      <w:r w:rsidRPr="004A5754">
        <w:rPr>
          <w:rFonts w:ascii="Calibri" w:hAnsi="Calibri" w:cs="Calibri"/>
        </w:rPr>
        <w:t xml:space="preserve">2zt is called the tight binding band width.  We see that if we take W → 0, which would describe </w:t>
      </w:r>
      <w:r>
        <w:rPr>
          <w:rFonts w:ascii="Calibri" w:hAnsi="Calibri" w:cs="Calibri"/>
        </w:rPr>
        <w:t>exchange model</w:t>
      </w:r>
      <w:r w:rsidRPr="004A5754">
        <w:rPr>
          <w:rFonts w:ascii="Calibri" w:hAnsi="Calibri" w:cs="Calibri"/>
        </w:rPr>
        <w:t xml:space="preserve"> best, we easily get ferromagnetism.  I would say that this is because in th</w:t>
      </w:r>
      <w:r>
        <w:rPr>
          <w:rFonts w:ascii="Calibri" w:hAnsi="Calibri" w:cs="Calibri"/>
        </w:rPr>
        <w:t xml:space="preserve">at </w:t>
      </w:r>
      <w:r w:rsidRPr="004A5754">
        <w:rPr>
          <w:rFonts w:ascii="Calibri" w:hAnsi="Calibri" w:cs="Calibri"/>
        </w:rPr>
        <w:t>case, the e</w:t>
      </w:r>
      <w:r w:rsidRPr="004A5754">
        <w:rPr>
          <w:rFonts w:ascii="Calibri" w:hAnsi="Calibri" w:cs="Calibri"/>
          <w:vertAlign w:val="superscript"/>
        </w:rPr>
        <w:t>-</w:t>
      </w:r>
      <w:r w:rsidRPr="004A5754">
        <w:rPr>
          <w:rFonts w:ascii="Calibri" w:hAnsi="Calibri" w:cs="Calibri"/>
        </w:rPr>
        <w:t xml:space="preserve">‘s cannot move around, and so their diamagnetic response, which usually </w:t>
      </w:r>
      <w:r>
        <w:rPr>
          <w:rFonts w:ascii="Calibri" w:hAnsi="Calibri" w:cs="Calibri"/>
        </w:rPr>
        <w:t>frustrates</w:t>
      </w:r>
      <w:r w:rsidRPr="004A5754">
        <w:rPr>
          <w:rFonts w:ascii="Calibri" w:hAnsi="Calibri" w:cs="Calibri"/>
        </w:rPr>
        <w:t xml:space="preserve"> their paramagnetic response, cannot occur.  But if we take W → ∞, which would best describe metals, then we get only a paramagnetic response.  </w:t>
      </w:r>
      <w:r w:rsidRPr="00E96BC4">
        <w:rPr>
          <w:rFonts w:asciiTheme="minorHAnsi" w:hAnsiTheme="minorHAnsi" w:cstheme="minorHAnsi"/>
        </w:rPr>
        <w:t xml:space="preserve">We also see that close to half-filling, we only get AF.  Why?  I can see that spins would prefer to half-fill all sites first, to minimize Coulomb repulsion.  But why do they prefer to do so with opposite spins?  </w:t>
      </w:r>
      <w:r w:rsidR="000A661C">
        <w:rPr>
          <w:rFonts w:asciiTheme="minorHAnsi" w:hAnsiTheme="minorHAnsi" w:cstheme="minorHAnsi"/>
        </w:rPr>
        <w:t>Well, see that previous file where we see H reduces to the exchange model in the V</w:t>
      </w:r>
      <w:r w:rsidR="000A661C">
        <w:rPr>
          <w:rFonts w:asciiTheme="minorHAnsi" w:hAnsiTheme="minorHAnsi" w:cstheme="minorHAnsi"/>
          <w:vertAlign w:val="subscript"/>
        </w:rPr>
        <w:t>0</w:t>
      </w:r>
      <w:r w:rsidR="000A661C">
        <w:rPr>
          <w:rFonts w:asciiTheme="minorHAnsi" w:hAnsiTheme="minorHAnsi" w:cstheme="minorHAnsi"/>
        </w:rPr>
        <w:t xml:space="preserve"> &gt;&gt; W limit.</w:t>
      </w:r>
    </w:p>
    <w:p w14:paraId="78986540" w14:textId="62D4846C" w:rsidR="00BA534D" w:rsidRDefault="00BA534D" w:rsidP="00886B4B">
      <w:pPr>
        <w:rPr>
          <w:rFonts w:ascii="Calibri" w:hAnsi="Calibri" w:cs="Calibri"/>
        </w:rPr>
      </w:pPr>
    </w:p>
    <w:p w14:paraId="0DE91F78" w14:textId="23E3A0D2" w:rsidR="00BA534D" w:rsidRPr="00BA534D" w:rsidRDefault="00BA534D" w:rsidP="00886B4B">
      <w:pPr>
        <w:rPr>
          <w:rFonts w:ascii="Calibri" w:hAnsi="Calibri" w:cs="Calibri"/>
          <w:b/>
          <w:sz w:val="28"/>
          <w:szCs w:val="28"/>
        </w:rPr>
      </w:pPr>
      <w:r w:rsidRPr="00BA534D">
        <w:rPr>
          <w:rFonts w:ascii="Calibri" w:hAnsi="Calibri" w:cs="Calibri"/>
          <w:b/>
          <w:sz w:val="28"/>
          <w:szCs w:val="28"/>
        </w:rPr>
        <w:t>Free-Energy</w:t>
      </w:r>
    </w:p>
    <w:p w14:paraId="3BA56144" w14:textId="22CA00C5" w:rsidR="00BA534D" w:rsidRDefault="00BA534D" w:rsidP="00886B4B">
      <w:pPr>
        <w:rPr>
          <w:rFonts w:ascii="Calibri" w:hAnsi="Calibri" w:cs="Calibri"/>
        </w:rPr>
      </w:pPr>
      <w:r>
        <w:rPr>
          <w:rFonts w:ascii="Calibri" w:hAnsi="Calibri" w:cs="Calibri"/>
        </w:rPr>
        <w:lastRenderedPageBreak/>
        <w:t xml:space="preserve">We can get the Free Energy (L) of our model.  </w:t>
      </w:r>
      <w:r w:rsidR="006D61B3">
        <w:rPr>
          <w:rFonts w:ascii="Calibri" w:hAnsi="Calibri" w:cs="Calibri"/>
        </w:rPr>
        <w:t xml:space="preserve">Well – maybe check out the Interacting Electrons + Phonons/Superconducitivy/Thermal Equilibrium/LG Free Energy file for possibilities in writing up a path integral description of L, and then doing a mean field/saddle point approximation on it.  </w:t>
      </w:r>
    </w:p>
    <w:p w14:paraId="395FD419" w14:textId="77777777" w:rsidR="002C044C" w:rsidRPr="00886B4B" w:rsidRDefault="002C044C" w:rsidP="00886B4B">
      <w:pPr>
        <w:pStyle w:val="NoSpacing"/>
      </w:pPr>
    </w:p>
    <w:p w14:paraId="2D294971" w14:textId="77777777" w:rsidR="0097691E" w:rsidRDefault="0097691E" w:rsidP="0097691E">
      <w:pPr>
        <w:rPr>
          <w:rFonts w:ascii="Calibri" w:hAnsi="Calibri" w:cs="Calibri"/>
          <w:b/>
          <w:sz w:val="28"/>
          <w:szCs w:val="28"/>
        </w:rPr>
      </w:pPr>
      <w:r>
        <w:rPr>
          <w:rFonts w:ascii="Calibri" w:hAnsi="Calibri" w:cs="Calibri"/>
          <w:b/>
          <w:sz w:val="28"/>
          <w:szCs w:val="28"/>
        </w:rPr>
        <w:t>Ferromagnetism</w:t>
      </w:r>
    </w:p>
    <w:p w14:paraId="3633F576" w14:textId="77777777" w:rsidR="0088561A" w:rsidRDefault="00D07AC0" w:rsidP="0097691E">
      <w:pPr>
        <w:rPr>
          <w:rFonts w:ascii="Calibri" w:hAnsi="Calibri" w:cs="Calibri"/>
        </w:rPr>
      </w:pPr>
      <w:r>
        <w:rPr>
          <w:rFonts w:ascii="Calibri" w:hAnsi="Calibri" w:cs="Calibri"/>
        </w:rPr>
        <w:t>So we want to see if it</w:t>
      </w:r>
      <w:r w:rsidR="00196625">
        <w:rPr>
          <w:rFonts w:ascii="Calibri" w:hAnsi="Calibri" w:cs="Calibri"/>
        </w:rPr>
        <w:t>’s</w:t>
      </w:r>
      <w:r>
        <w:rPr>
          <w:rFonts w:ascii="Calibri" w:hAnsi="Calibri" w:cs="Calibri"/>
        </w:rPr>
        <w:t xml:space="preserve"> possible, at T = 0, and for a certain average site occupancy </w:t>
      </w:r>
      <m:oMath>
        <m:acc>
          <m:accPr>
            <m:chr m:val="̅"/>
            <m:ctrlPr>
              <w:rPr>
                <w:rFonts w:ascii="Cambria Math" w:hAnsi="Cambria Math" w:cs="Calibri"/>
                <w:i/>
              </w:rPr>
            </m:ctrlPr>
          </m:accPr>
          <m:e>
            <m:r>
              <w:rPr>
                <w:rFonts w:ascii="Cambria Math" w:hAnsi="Cambria Math" w:cs="Calibri"/>
              </w:rPr>
              <m:t>N</m:t>
            </m:r>
          </m:e>
        </m:acc>
      </m:oMath>
      <w:r w:rsidR="00EC2718">
        <w:rPr>
          <w:rFonts w:ascii="Calibri" w:hAnsi="Calibri" w:cs="Calibri"/>
          <w:vertAlign w:val="subscript"/>
        </w:rPr>
        <w:t>0</w:t>
      </w:r>
      <w:r w:rsidR="001E6A79">
        <w:rPr>
          <w:rFonts w:ascii="Calibri" w:hAnsi="Calibri" w:cs="Calibri"/>
        </w:rPr>
        <w:t xml:space="preserve"> = </w:t>
      </w:r>
      <w:r>
        <w:rPr>
          <w:rFonts w:ascii="Calibri" w:hAnsi="Calibri" w:cs="Calibri"/>
        </w:rPr>
        <w:t>N</w:t>
      </w:r>
      <w:r>
        <w:rPr>
          <w:rFonts w:ascii="Calibri" w:hAnsi="Calibri" w:cs="Calibri"/>
          <w:vertAlign w:val="subscript"/>
        </w:rPr>
        <w:t>0</w:t>
      </w:r>
      <w:r>
        <w:rPr>
          <w:rFonts w:ascii="Calibri" w:hAnsi="Calibri" w:cs="Calibri"/>
        </w:rPr>
        <w:t>/N and interaction strength V</w:t>
      </w:r>
      <w:r>
        <w:rPr>
          <w:rFonts w:ascii="Calibri" w:hAnsi="Calibri" w:cs="Calibri"/>
          <w:vertAlign w:val="subscript"/>
        </w:rPr>
        <w:t>0</w:t>
      </w:r>
      <w:r>
        <w:rPr>
          <w:rFonts w:ascii="Calibri" w:hAnsi="Calibri" w:cs="Calibri"/>
        </w:rPr>
        <w:t>, for the spin up/down occupation numbers</w:t>
      </w:r>
      <w:r w:rsidR="00196625">
        <w:rPr>
          <w:rFonts w:ascii="Calibri" w:hAnsi="Calibri" w:cs="Calibri"/>
        </w:rPr>
        <w:t>, N</w:t>
      </w:r>
      <w:r w:rsidR="00196625">
        <w:rPr>
          <w:rFonts w:ascii="Calibri" w:hAnsi="Calibri" w:cs="Calibri"/>
          <w:vertAlign w:val="subscript"/>
        </w:rPr>
        <w:t>↑</w:t>
      </w:r>
      <w:r w:rsidR="00196625">
        <w:rPr>
          <w:rFonts w:ascii="Calibri" w:hAnsi="Calibri" w:cs="Calibri"/>
        </w:rPr>
        <w:t>, N</w:t>
      </w:r>
      <w:r w:rsidR="00196625">
        <w:rPr>
          <w:rFonts w:ascii="Calibri" w:hAnsi="Calibri" w:cs="Calibri"/>
          <w:vertAlign w:val="subscript"/>
        </w:rPr>
        <w:t>↓</w:t>
      </w:r>
      <w:r>
        <w:rPr>
          <w:rFonts w:ascii="Calibri" w:hAnsi="Calibri" w:cs="Calibri"/>
        </w:rPr>
        <w:t xml:space="preserve"> to be different.  </w:t>
      </w:r>
    </w:p>
    <w:p w14:paraId="2F7B4033" w14:textId="265AB24F" w:rsidR="0088561A" w:rsidRDefault="0088561A" w:rsidP="0097691E">
      <w:pPr>
        <w:rPr>
          <w:rFonts w:ascii="Calibri" w:hAnsi="Calibri" w:cs="Calibri"/>
        </w:rPr>
      </w:pPr>
    </w:p>
    <w:p w14:paraId="007739A6" w14:textId="09C59B00" w:rsidR="0088561A" w:rsidRPr="0088561A" w:rsidRDefault="0088561A" w:rsidP="0097691E">
      <w:pPr>
        <w:rPr>
          <w:rFonts w:ascii="Calibri" w:hAnsi="Calibri" w:cs="Calibri"/>
          <w:b/>
          <w:i/>
        </w:rPr>
      </w:pPr>
      <w:r w:rsidRPr="0088561A">
        <w:rPr>
          <w:rFonts w:ascii="Calibri" w:hAnsi="Calibri" w:cs="Calibri"/>
          <w:b/>
          <w:i/>
        </w:rPr>
        <w:t>via SCHF Green’s function</w:t>
      </w:r>
    </w:p>
    <w:p w14:paraId="649469D4" w14:textId="025C7182" w:rsidR="0097691E" w:rsidRDefault="00196625" w:rsidP="0097691E">
      <w:pPr>
        <w:rPr>
          <w:rFonts w:ascii="Calibri" w:hAnsi="Calibri" w:cs="Calibri"/>
        </w:rPr>
      </w:pPr>
      <w:r>
        <w:rPr>
          <w:rFonts w:ascii="Calibri" w:hAnsi="Calibri" w:cs="Calibri"/>
        </w:rPr>
        <w:t>From the single-particle excitation file, we have</w:t>
      </w:r>
      <w:r w:rsidR="00463EF7">
        <w:rPr>
          <w:rFonts w:ascii="Calibri" w:hAnsi="Calibri" w:cs="Calibri"/>
        </w:rPr>
        <w:t xml:space="preserve"> via the self-consistent Hartree-Fock approximation</w:t>
      </w:r>
      <w:r>
        <w:rPr>
          <w:rFonts w:ascii="Calibri" w:hAnsi="Calibri" w:cs="Calibri"/>
        </w:rPr>
        <w:t>:</w:t>
      </w:r>
    </w:p>
    <w:p w14:paraId="06137DF8" w14:textId="34D4576E" w:rsidR="00196625" w:rsidRDefault="00196625" w:rsidP="0097691E">
      <w:pPr>
        <w:rPr>
          <w:rFonts w:ascii="Calibri" w:hAnsi="Calibri" w:cs="Calibri"/>
        </w:rPr>
      </w:pPr>
    </w:p>
    <w:p w14:paraId="512AE39D" w14:textId="0889F354" w:rsidR="00196625" w:rsidRDefault="00EC2718" w:rsidP="0097691E">
      <w:pPr>
        <w:rPr>
          <w:rFonts w:ascii="Calibri" w:hAnsi="Calibri" w:cs="Calibri"/>
        </w:rPr>
      </w:pPr>
      <w:r w:rsidRPr="00527BE6">
        <w:rPr>
          <w:rFonts w:ascii="Calibri" w:hAnsi="Calibri" w:cs="Calibri"/>
          <w:position w:val="-30"/>
        </w:rPr>
        <w:object w:dxaOrig="6900" w:dyaOrig="720" w14:anchorId="3F7A92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36pt" o:ole="">
            <v:imagedata r:id="rId5" o:title=""/>
          </v:shape>
          <o:OLEObject Type="Embed" ProgID="Equation.DSMT4" ShapeID="_x0000_i1025" DrawAspect="Content" ObjectID="_1760125908" r:id="rId6"/>
        </w:object>
      </w:r>
    </w:p>
    <w:p w14:paraId="72557559" w14:textId="2BDFCACC" w:rsidR="00CC6002" w:rsidRDefault="00CC6002" w:rsidP="0097691E">
      <w:pPr>
        <w:rPr>
          <w:rFonts w:ascii="Calibri" w:hAnsi="Calibri" w:cs="Calibri"/>
        </w:rPr>
      </w:pPr>
    </w:p>
    <w:p w14:paraId="4373BAD8" w14:textId="4C76E2DE" w:rsidR="00463EF7" w:rsidRDefault="00FA739E" w:rsidP="0097691E">
      <w:pPr>
        <w:rPr>
          <w:rFonts w:ascii="Calibri" w:hAnsi="Calibri" w:cs="Calibri"/>
        </w:rPr>
      </w:pPr>
      <w:r>
        <w:rPr>
          <w:rFonts w:ascii="Calibri" w:hAnsi="Calibri" w:cs="Calibri"/>
        </w:rPr>
        <w:t xml:space="preserve">(bar over spin means ‘the other spin’ if I remember correctly – see earlier file)  </w:t>
      </w:r>
      <w:r w:rsidR="00463EF7">
        <w:rPr>
          <w:rFonts w:ascii="Calibri" w:hAnsi="Calibri" w:cs="Calibri"/>
        </w:rPr>
        <w:t>If we sum this equation over all k, and divide by N, then we’ll have:</w:t>
      </w:r>
    </w:p>
    <w:p w14:paraId="396D7983" w14:textId="37DB5E86" w:rsidR="00463EF7" w:rsidRDefault="00463EF7" w:rsidP="0097691E">
      <w:pPr>
        <w:rPr>
          <w:rFonts w:ascii="Calibri" w:hAnsi="Calibri" w:cs="Calibri"/>
        </w:rPr>
      </w:pPr>
    </w:p>
    <w:p w14:paraId="75C5FC8A" w14:textId="689DB86B" w:rsidR="00463EF7" w:rsidRDefault="00EC2718" w:rsidP="0097691E">
      <w:pPr>
        <w:rPr>
          <w:rFonts w:ascii="Calibri" w:hAnsi="Calibri" w:cs="Calibri"/>
        </w:rPr>
      </w:pPr>
      <w:r w:rsidRPr="00E56A7A">
        <w:rPr>
          <w:rFonts w:ascii="Calibri" w:hAnsi="Calibri" w:cs="Calibri"/>
          <w:position w:val="-66"/>
        </w:rPr>
        <w:object w:dxaOrig="8180" w:dyaOrig="1440" w14:anchorId="703945BC">
          <v:shape id="_x0000_i1026" type="#_x0000_t75" style="width:390.45pt;height:66pt" o:ole="">
            <v:imagedata r:id="rId7" o:title=""/>
          </v:shape>
          <o:OLEObject Type="Embed" ProgID="Equation.DSMT4" ShapeID="_x0000_i1026" DrawAspect="Content" ObjectID="_1760125909" r:id="rId8"/>
        </w:object>
      </w:r>
    </w:p>
    <w:p w14:paraId="2C9DBD7C" w14:textId="3A7B14D1" w:rsidR="00463EF7" w:rsidRDefault="00463EF7" w:rsidP="0097691E">
      <w:pPr>
        <w:rPr>
          <w:rFonts w:ascii="Calibri" w:hAnsi="Calibri" w:cs="Calibri"/>
        </w:rPr>
      </w:pPr>
    </w:p>
    <w:p w14:paraId="1EDA5671" w14:textId="610C4F57" w:rsidR="00463EF7" w:rsidRDefault="00463EF7" w:rsidP="0097691E">
      <w:pPr>
        <w:rPr>
          <w:rFonts w:ascii="Calibri" w:hAnsi="Calibri" w:cs="Calibri"/>
        </w:rPr>
      </w:pPr>
      <w:r>
        <w:rPr>
          <w:rFonts w:ascii="Calibri" w:hAnsi="Calibri" w:cs="Calibri"/>
        </w:rPr>
        <w:t xml:space="preserve">Maybe just specialize to the </w:t>
      </w:r>
      <w:r w:rsidR="00201C82">
        <w:rPr>
          <w:rFonts w:ascii="Calibri" w:hAnsi="Calibri" w:cs="Calibri"/>
        </w:rPr>
        <w:t>onsite potential</w:t>
      </w:r>
      <w:r>
        <w:rPr>
          <w:rFonts w:ascii="Calibri" w:hAnsi="Calibri" w:cs="Calibri"/>
        </w:rPr>
        <w:t xml:space="preserve"> term, and we get a nicer equation:</w:t>
      </w:r>
    </w:p>
    <w:p w14:paraId="24D48EFF" w14:textId="097EA5CE" w:rsidR="00463EF7" w:rsidRDefault="00463EF7" w:rsidP="0097691E">
      <w:pPr>
        <w:rPr>
          <w:rFonts w:ascii="Calibri" w:hAnsi="Calibri" w:cs="Calibri"/>
        </w:rPr>
      </w:pPr>
    </w:p>
    <w:p w14:paraId="5AAB8928" w14:textId="219649C0" w:rsidR="00463EF7" w:rsidRDefault="009653EB" w:rsidP="0097691E">
      <w:pPr>
        <w:rPr>
          <w:rFonts w:ascii="Calibri" w:hAnsi="Calibri" w:cs="Calibri"/>
        </w:rPr>
      </w:pPr>
      <w:r w:rsidRPr="00463EF7">
        <w:rPr>
          <w:rFonts w:ascii="Calibri" w:hAnsi="Calibri" w:cs="Calibri"/>
          <w:position w:val="-28"/>
        </w:rPr>
        <w:object w:dxaOrig="2700" w:dyaOrig="660" w14:anchorId="658E2111">
          <v:shape id="_x0000_i1027" type="#_x0000_t75" style="width:137.55pt;height:31.3pt" o:ole="">
            <v:imagedata r:id="rId9" o:title=""/>
          </v:shape>
          <o:OLEObject Type="Embed" ProgID="Equation.DSMT4" ShapeID="_x0000_i1027" DrawAspect="Content" ObjectID="_1760125910" r:id="rId10"/>
        </w:object>
      </w:r>
    </w:p>
    <w:p w14:paraId="59F72D8C" w14:textId="2EC18D03" w:rsidR="00463EF7" w:rsidRDefault="00463EF7" w:rsidP="0097691E">
      <w:pPr>
        <w:rPr>
          <w:rFonts w:ascii="Calibri" w:hAnsi="Calibri" w:cs="Calibri"/>
        </w:rPr>
      </w:pPr>
    </w:p>
    <w:p w14:paraId="7661D18C" w14:textId="375D73F9" w:rsidR="00C5710A" w:rsidRDefault="00964AA5" w:rsidP="00964AA5">
      <w:pPr>
        <w:rPr>
          <w:rFonts w:ascii="Calibri" w:hAnsi="Calibri" w:cs="Calibri"/>
        </w:rPr>
      </w:pPr>
      <w:r>
        <w:rPr>
          <w:rFonts w:ascii="Calibri" w:hAnsi="Calibri" w:cs="Calibri"/>
        </w:rPr>
        <w:t>Now at T = 0, n</w:t>
      </w:r>
      <w:r>
        <w:rPr>
          <w:rFonts w:ascii="Calibri" w:hAnsi="Calibri" w:cs="Calibri"/>
          <w:vertAlign w:val="subscript"/>
        </w:rPr>
        <w:t>F</w:t>
      </w:r>
      <w:r>
        <w:rPr>
          <w:rFonts w:ascii="Calibri" w:hAnsi="Calibri" w:cs="Calibri"/>
        </w:rPr>
        <w:t xml:space="preserve"> is just a step function n</w:t>
      </w:r>
      <w:r>
        <w:rPr>
          <w:rFonts w:ascii="Calibri" w:hAnsi="Calibri" w:cs="Calibri"/>
          <w:vertAlign w:val="subscript"/>
        </w:rPr>
        <w:t>F</w:t>
      </w:r>
      <w:r>
        <w:rPr>
          <w:rFonts w:ascii="Calibri" w:hAnsi="Calibri" w:cs="Calibri"/>
        </w:rPr>
        <w:t xml:space="preserve">(x) = θ(x &gt; μ).  </w:t>
      </w:r>
      <w:r w:rsidR="00C5710A">
        <w:rPr>
          <w:rFonts w:ascii="Calibri" w:hAnsi="Calibri" w:cs="Calibri"/>
        </w:rPr>
        <w:t xml:space="preserve">So we could write something like, introducing the density of states (per spin, </w:t>
      </w:r>
      <w:r w:rsidR="004A1FBB">
        <w:rPr>
          <w:rFonts w:ascii="Calibri" w:hAnsi="Calibri" w:cs="Calibri"/>
        </w:rPr>
        <w:t>per total lattice sites, but</w:t>
      </w:r>
      <w:r w:rsidR="00C5710A">
        <w:rPr>
          <w:rFonts w:ascii="Calibri" w:hAnsi="Calibri" w:cs="Calibri"/>
        </w:rPr>
        <w:t xml:space="preserve"> not per volume),</w:t>
      </w:r>
    </w:p>
    <w:p w14:paraId="7CB92401" w14:textId="65A7365E" w:rsidR="00C5710A" w:rsidRDefault="00C5710A" w:rsidP="00964AA5">
      <w:pPr>
        <w:rPr>
          <w:rFonts w:ascii="Calibri" w:hAnsi="Calibri" w:cs="Calibri"/>
        </w:rPr>
      </w:pPr>
    </w:p>
    <w:p w14:paraId="5ADDA5AA" w14:textId="3B671330" w:rsidR="00C5710A" w:rsidRDefault="006A221B" w:rsidP="00964AA5">
      <w:pPr>
        <w:rPr>
          <w:rFonts w:ascii="Calibri" w:hAnsi="Calibri" w:cs="Calibri"/>
        </w:rPr>
      </w:pPr>
      <w:r w:rsidRPr="00C5710A">
        <w:rPr>
          <w:rFonts w:ascii="Calibri" w:hAnsi="Calibri" w:cs="Calibri"/>
          <w:position w:val="-32"/>
        </w:rPr>
        <w:object w:dxaOrig="3180" w:dyaOrig="740" w14:anchorId="57C759DC">
          <v:shape id="_x0000_i1028" type="#_x0000_t75" style="width:150pt;height:36pt" o:ole="">
            <v:imagedata r:id="rId11" o:title=""/>
          </v:shape>
          <o:OLEObject Type="Embed" ProgID="Equation.DSMT4" ShapeID="_x0000_i1028" DrawAspect="Content" ObjectID="_1760125911" r:id="rId12"/>
        </w:object>
      </w:r>
    </w:p>
    <w:p w14:paraId="2EF74CD2" w14:textId="604AD5C6" w:rsidR="00C5710A" w:rsidRDefault="00C5710A" w:rsidP="00964AA5">
      <w:pPr>
        <w:rPr>
          <w:rFonts w:ascii="Calibri" w:hAnsi="Calibri" w:cs="Calibri"/>
        </w:rPr>
      </w:pPr>
    </w:p>
    <w:p w14:paraId="31F803B1" w14:textId="1FE03938" w:rsidR="00C5710A" w:rsidRDefault="00EC2718" w:rsidP="00964AA5">
      <w:pPr>
        <w:rPr>
          <w:rFonts w:ascii="Calibri" w:hAnsi="Calibri" w:cs="Calibri"/>
        </w:rPr>
      </w:pPr>
      <w:r>
        <w:rPr>
          <w:rFonts w:ascii="Calibri" w:hAnsi="Calibri" w:cs="Calibri"/>
        </w:rPr>
        <w:t>(limits of integration are just generic – actual bounds are between whatever min and max of ε</w:t>
      </w:r>
      <w:r>
        <w:rPr>
          <w:rFonts w:ascii="Calibri" w:hAnsi="Calibri" w:cs="Calibri"/>
          <w:vertAlign w:val="subscript"/>
        </w:rPr>
        <w:t>k</w:t>
      </w:r>
      <w:r>
        <w:rPr>
          <w:rFonts w:ascii="Calibri" w:hAnsi="Calibri" w:cs="Calibri"/>
        </w:rPr>
        <w:t xml:space="preserve"> is) </w:t>
      </w:r>
      <w:r w:rsidR="00C5710A">
        <w:rPr>
          <w:rFonts w:ascii="Calibri" w:hAnsi="Calibri" w:cs="Calibri"/>
        </w:rPr>
        <w:t>and so,</w:t>
      </w:r>
    </w:p>
    <w:p w14:paraId="31D60A1E" w14:textId="7B4EF8C9" w:rsidR="00C5710A" w:rsidRDefault="00C5710A" w:rsidP="00964AA5">
      <w:pPr>
        <w:rPr>
          <w:rFonts w:ascii="Calibri" w:hAnsi="Calibri" w:cs="Calibri"/>
        </w:rPr>
      </w:pPr>
    </w:p>
    <w:p w14:paraId="1FAB39B2" w14:textId="7D39DD02" w:rsidR="00C5710A" w:rsidRDefault="006A221B" w:rsidP="00964AA5">
      <w:pPr>
        <w:rPr>
          <w:rFonts w:ascii="Calibri" w:hAnsi="Calibri" w:cs="Calibri"/>
        </w:rPr>
      </w:pPr>
      <w:r w:rsidRPr="00C5710A">
        <w:rPr>
          <w:rFonts w:ascii="Calibri" w:hAnsi="Calibri" w:cs="Calibri"/>
          <w:position w:val="-70"/>
        </w:rPr>
        <w:object w:dxaOrig="3140" w:dyaOrig="1520" w14:anchorId="338B968C">
          <v:shape id="_x0000_i1029" type="#_x0000_t75" style="width:150pt;height:1in" o:ole="">
            <v:imagedata r:id="rId13" o:title=""/>
          </v:shape>
          <o:OLEObject Type="Embed" ProgID="Equation.DSMT4" ShapeID="_x0000_i1029" DrawAspect="Content" ObjectID="_1760125912" r:id="rId14"/>
        </w:object>
      </w:r>
    </w:p>
    <w:p w14:paraId="7DEEBAC7" w14:textId="4A805E0D" w:rsidR="00C5710A" w:rsidRDefault="00C5710A" w:rsidP="00964AA5">
      <w:pPr>
        <w:rPr>
          <w:rFonts w:ascii="Calibri" w:hAnsi="Calibri" w:cs="Calibri"/>
        </w:rPr>
      </w:pPr>
    </w:p>
    <w:p w14:paraId="39A4F902" w14:textId="1A4D4A17" w:rsidR="00C5710A" w:rsidRDefault="00C5710A" w:rsidP="00964AA5">
      <w:pPr>
        <w:rPr>
          <w:rFonts w:ascii="Calibri" w:hAnsi="Calibri" w:cs="Calibri"/>
        </w:rPr>
      </w:pPr>
      <w:r>
        <w:rPr>
          <w:rFonts w:ascii="Calibri" w:hAnsi="Calibri" w:cs="Calibri"/>
        </w:rPr>
        <w:t>Taking the difference,</w:t>
      </w:r>
      <w:r w:rsidR="00B94362">
        <w:rPr>
          <w:rFonts w:ascii="Calibri" w:hAnsi="Calibri" w:cs="Calibri"/>
        </w:rPr>
        <w:t xml:space="preserve"> </w:t>
      </w:r>
    </w:p>
    <w:p w14:paraId="0D889F1F" w14:textId="4D4D1FA2" w:rsidR="00C5710A" w:rsidRDefault="00C5710A" w:rsidP="00964AA5">
      <w:pPr>
        <w:rPr>
          <w:rFonts w:ascii="Calibri" w:hAnsi="Calibri" w:cs="Calibri"/>
        </w:rPr>
      </w:pPr>
    </w:p>
    <w:p w14:paraId="22C36C9C" w14:textId="085198D6" w:rsidR="00C5710A" w:rsidRDefault="006A221B" w:rsidP="00964AA5">
      <w:pPr>
        <w:rPr>
          <w:rFonts w:ascii="Calibri" w:hAnsi="Calibri" w:cs="Calibri"/>
        </w:rPr>
      </w:pPr>
      <w:r w:rsidRPr="006A221B">
        <w:rPr>
          <w:rFonts w:ascii="Calibri" w:hAnsi="Calibri" w:cs="Calibri"/>
          <w:position w:val="-118"/>
        </w:rPr>
        <w:object w:dxaOrig="5679" w:dyaOrig="2380" w14:anchorId="644F359A">
          <v:shape id="_x0000_i1030" type="#_x0000_t75" style="width:270.45pt;height:114pt" o:ole="">
            <v:imagedata r:id="rId15" o:title=""/>
          </v:shape>
          <o:OLEObject Type="Embed" ProgID="Equation.DSMT4" ShapeID="_x0000_i1030" DrawAspect="Content" ObjectID="_1760125913" r:id="rId16"/>
        </w:object>
      </w:r>
    </w:p>
    <w:p w14:paraId="116332C2" w14:textId="3A32E6AB" w:rsidR="006A221B" w:rsidRDefault="006A221B" w:rsidP="00964AA5">
      <w:pPr>
        <w:rPr>
          <w:rFonts w:ascii="Calibri" w:hAnsi="Calibri" w:cs="Calibri"/>
        </w:rPr>
      </w:pPr>
    </w:p>
    <w:p w14:paraId="4DC804D0" w14:textId="22201ADD" w:rsidR="00EE5ECA" w:rsidRDefault="00EE5ECA" w:rsidP="00964AA5">
      <w:pPr>
        <w:rPr>
          <w:rFonts w:ascii="Calibri" w:hAnsi="Calibri" w:cs="Calibri"/>
        </w:rPr>
      </w:pPr>
      <w:r>
        <w:rPr>
          <w:rFonts w:ascii="Calibri" w:hAnsi="Calibri" w:cs="Calibri"/>
        </w:rPr>
        <w:t>I guess we can define magnetization</w:t>
      </w:r>
      <w:r w:rsidR="009E3E40">
        <w:rPr>
          <w:rFonts w:ascii="Calibri" w:hAnsi="Calibri" w:cs="Calibri"/>
        </w:rPr>
        <w:t>, M</w:t>
      </w:r>
      <w:r>
        <w:rPr>
          <w:rFonts w:ascii="Calibri" w:hAnsi="Calibri" w:cs="Calibri"/>
        </w:rPr>
        <w:t xml:space="preserve">.  </w:t>
      </w:r>
      <w:r w:rsidR="009E3E40">
        <w:rPr>
          <w:rFonts w:ascii="Calibri" w:hAnsi="Calibri" w:cs="Calibri"/>
        </w:rPr>
        <w:t xml:space="preserve">And </w:t>
      </w:r>
      <w:r>
        <w:rPr>
          <w:rFonts w:ascii="Calibri" w:hAnsi="Calibri" w:cs="Calibri"/>
        </w:rPr>
        <w:t>I guess we have:</w:t>
      </w:r>
      <w:r w:rsidR="00B94362">
        <w:rPr>
          <w:rFonts w:ascii="Calibri" w:hAnsi="Calibri" w:cs="Calibri"/>
        </w:rPr>
        <w:t xml:space="preserve"> </w:t>
      </w:r>
    </w:p>
    <w:p w14:paraId="3868D5A1" w14:textId="28D86106" w:rsidR="00EE5ECA" w:rsidRDefault="00EE5ECA" w:rsidP="00964AA5">
      <w:pPr>
        <w:rPr>
          <w:rFonts w:ascii="Calibri" w:hAnsi="Calibri" w:cs="Calibri"/>
        </w:rPr>
      </w:pPr>
    </w:p>
    <w:p w14:paraId="100EED5D" w14:textId="2232DC41" w:rsidR="00EE5ECA" w:rsidRDefault="00EC2718" w:rsidP="00964AA5">
      <w:pPr>
        <w:rPr>
          <w:rFonts w:ascii="Calibri" w:hAnsi="Calibri" w:cs="Calibri"/>
        </w:rPr>
      </w:pPr>
      <w:r w:rsidRPr="00EE5ECA">
        <w:rPr>
          <w:rFonts w:ascii="Calibri" w:hAnsi="Calibri" w:cs="Calibri"/>
          <w:position w:val="-34"/>
        </w:rPr>
        <w:object w:dxaOrig="1380" w:dyaOrig="800" w14:anchorId="4FAFAEDC">
          <v:shape id="_x0000_i1031" type="#_x0000_t75" style="width:1in;height:42pt" o:ole="">
            <v:imagedata r:id="rId17" o:title=""/>
          </v:shape>
          <o:OLEObject Type="Embed" ProgID="Equation.DSMT4" ShapeID="_x0000_i1031" DrawAspect="Content" ObjectID="_1760125914" r:id="rId18"/>
        </w:object>
      </w:r>
    </w:p>
    <w:p w14:paraId="0EB9B96E" w14:textId="060B5D8C" w:rsidR="00EE5ECA" w:rsidRDefault="00EE5ECA" w:rsidP="00964AA5">
      <w:pPr>
        <w:rPr>
          <w:rFonts w:ascii="Calibri" w:hAnsi="Calibri" w:cs="Calibri"/>
        </w:rPr>
      </w:pPr>
    </w:p>
    <w:p w14:paraId="7D107A41" w14:textId="0C42C63E" w:rsidR="00EE5ECA" w:rsidRDefault="009E3E40" w:rsidP="00964AA5">
      <w:pPr>
        <w:rPr>
          <w:rFonts w:ascii="Calibri" w:hAnsi="Calibri" w:cs="Calibri"/>
        </w:rPr>
      </w:pPr>
      <w:r>
        <w:rPr>
          <w:rFonts w:ascii="Calibri" w:hAnsi="Calibri" w:cs="Calibri"/>
        </w:rPr>
        <w:t>So let’s solve for these two in terms of M,</w:t>
      </w:r>
    </w:p>
    <w:p w14:paraId="78BBFAD5" w14:textId="5E92B410" w:rsidR="009E3E40" w:rsidRDefault="009E3E40" w:rsidP="00964AA5">
      <w:pPr>
        <w:rPr>
          <w:rFonts w:ascii="Calibri" w:hAnsi="Calibri" w:cs="Calibri"/>
        </w:rPr>
      </w:pPr>
    </w:p>
    <w:p w14:paraId="3D12BF3A" w14:textId="57129F2D" w:rsidR="009E3E40" w:rsidRDefault="003A6D87" w:rsidP="00964AA5">
      <w:pPr>
        <w:rPr>
          <w:rFonts w:ascii="Calibri" w:hAnsi="Calibri" w:cs="Calibri"/>
        </w:rPr>
      </w:pPr>
      <w:r w:rsidRPr="009E3E40">
        <w:rPr>
          <w:rFonts w:ascii="Calibri" w:hAnsi="Calibri" w:cs="Calibri"/>
          <w:position w:val="-60"/>
        </w:rPr>
        <w:object w:dxaOrig="1400" w:dyaOrig="1320" w14:anchorId="4D4E482E">
          <v:shape id="_x0000_i1032" type="#_x0000_t75" style="width:1in;height:66pt" o:ole="">
            <v:imagedata r:id="rId19" o:title=""/>
          </v:shape>
          <o:OLEObject Type="Embed" ProgID="Equation.DSMT4" ShapeID="_x0000_i1032" DrawAspect="Content" ObjectID="_1760125915" r:id="rId20"/>
        </w:object>
      </w:r>
    </w:p>
    <w:p w14:paraId="67E3ED19" w14:textId="2E0BB811" w:rsidR="009E3E40" w:rsidRDefault="009E3E40" w:rsidP="00964AA5">
      <w:pPr>
        <w:rPr>
          <w:rFonts w:ascii="Calibri" w:hAnsi="Calibri" w:cs="Calibri"/>
        </w:rPr>
      </w:pPr>
    </w:p>
    <w:p w14:paraId="12A131CE" w14:textId="3580C740" w:rsidR="009E3E40" w:rsidRDefault="009E3E40" w:rsidP="00964AA5">
      <w:pPr>
        <w:rPr>
          <w:rFonts w:ascii="Calibri" w:hAnsi="Calibri" w:cs="Calibri"/>
        </w:rPr>
      </w:pPr>
      <w:r>
        <w:rPr>
          <w:rFonts w:ascii="Calibri" w:hAnsi="Calibri" w:cs="Calibri"/>
        </w:rPr>
        <w:t>Filling these in,</w:t>
      </w:r>
    </w:p>
    <w:p w14:paraId="2868BA4B" w14:textId="54BF9321" w:rsidR="009E3E40" w:rsidRDefault="009E3E40" w:rsidP="00964AA5">
      <w:pPr>
        <w:rPr>
          <w:rFonts w:ascii="Calibri" w:hAnsi="Calibri" w:cs="Calibri"/>
        </w:rPr>
      </w:pPr>
    </w:p>
    <w:bookmarkStart w:id="0" w:name="_Hlk41677426"/>
    <w:p w14:paraId="547C488E" w14:textId="6494F43F" w:rsidR="009E3E40" w:rsidRDefault="003A6D87" w:rsidP="00964AA5">
      <w:pPr>
        <w:rPr>
          <w:rFonts w:ascii="Calibri" w:hAnsi="Calibri" w:cs="Calibri"/>
        </w:rPr>
      </w:pPr>
      <w:r w:rsidRPr="003A6D87">
        <w:rPr>
          <w:rFonts w:ascii="Calibri" w:hAnsi="Calibri" w:cs="Calibri"/>
          <w:position w:val="-58"/>
        </w:rPr>
        <w:object w:dxaOrig="2360" w:dyaOrig="1280" w14:anchorId="2D9A7E24">
          <v:shape id="_x0000_i1033" type="#_x0000_t75" style="width:114pt;height:60pt" o:ole="">
            <v:imagedata r:id="rId21" o:title=""/>
          </v:shape>
          <o:OLEObject Type="Embed" ProgID="Equation.DSMT4" ShapeID="_x0000_i1033" DrawAspect="Content" ObjectID="_1760125916" r:id="rId22"/>
        </w:object>
      </w:r>
      <w:bookmarkEnd w:id="0"/>
    </w:p>
    <w:p w14:paraId="2C07DC01" w14:textId="448FD4E6" w:rsidR="009E3E40" w:rsidRDefault="009E3E40" w:rsidP="00964AA5">
      <w:pPr>
        <w:rPr>
          <w:rFonts w:ascii="Calibri" w:hAnsi="Calibri" w:cs="Calibri"/>
        </w:rPr>
      </w:pPr>
    </w:p>
    <w:p w14:paraId="5CE760C8" w14:textId="23F2414E" w:rsidR="009E3E40" w:rsidRDefault="009E3E40" w:rsidP="00964AA5">
      <w:pPr>
        <w:rPr>
          <w:rFonts w:ascii="Calibri" w:hAnsi="Calibri" w:cs="Calibri"/>
        </w:rPr>
      </w:pPr>
      <w:r>
        <w:rPr>
          <w:rFonts w:ascii="Calibri" w:hAnsi="Calibri" w:cs="Calibri"/>
        </w:rPr>
        <w:t>and now we’ll expand this equation in powers of M…</w:t>
      </w:r>
    </w:p>
    <w:p w14:paraId="1FC0053C" w14:textId="2495959B" w:rsidR="009E3E40" w:rsidRDefault="009E3E40" w:rsidP="00964AA5">
      <w:pPr>
        <w:rPr>
          <w:rFonts w:ascii="Calibri" w:hAnsi="Calibri" w:cs="Calibri"/>
        </w:rPr>
      </w:pPr>
    </w:p>
    <w:p w14:paraId="199927BD" w14:textId="7566F35B" w:rsidR="009E3E40" w:rsidRDefault="003A6D87" w:rsidP="00964AA5">
      <w:pPr>
        <w:rPr>
          <w:rFonts w:ascii="Calibri" w:hAnsi="Calibri" w:cs="Calibri"/>
        </w:rPr>
      </w:pPr>
      <w:r w:rsidRPr="001E6A79">
        <w:rPr>
          <w:rFonts w:ascii="Calibri" w:hAnsi="Calibri" w:cs="Calibri"/>
          <w:position w:val="-18"/>
        </w:rPr>
        <w:object w:dxaOrig="13520" w:dyaOrig="6399" w14:anchorId="67F25A49">
          <v:shape id="_x0000_i1034" type="#_x0000_t75" style="width:534pt;height:252pt" o:ole="">
            <v:imagedata r:id="rId23" o:title=""/>
          </v:shape>
          <o:OLEObject Type="Embed" ProgID="Equation.DSMT4" ShapeID="_x0000_i1034" DrawAspect="Content" ObjectID="_1760125917" r:id="rId24"/>
        </w:object>
      </w:r>
    </w:p>
    <w:p w14:paraId="3CC00B9D" w14:textId="77777777" w:rsidR="00EE5ECA" w:rsidRDefault="00EE5ECA" w:rsidP="00964AA5">
      <w:pPr>
        <w:rPr>
          <w:rFonts w:ascii="Calibri" w:hAnsi="Calibri" w:cs="Calibri"/>
        </w:rPr>
      </w:pPr>
    </w:p>
    <w:p w14:paraId="40B3DD07" w14:textId="77777777" w:rsidR="00D06D9C" w:rsidRDefault="00D06D9C" w:rsidP="00964AA5">
      <w:pPr>
        <w:rPr>
          <w:rFonts w:ascii="Calibri" w:hAnsi="Calibri" w:cs="Calibri"/>
        </w:rPr>
      </w:pPr>
      <w:r>
        <w:rPr>
          <w:rFonts w:ascii="Calibri" w:hAnsi="Calibri" w:cs="Calibri"/>
        </w:rPr>
        <w:t>Jeez.  Okay now we have:</w:t>
      </w:r>
    </w:p>
    <w:p w14:paraId="7751EF6E" w14:textId="1D5B3DC8" w:rsidR="00D06D9C" w:rsidRDefault="00D06D9C" w:rsidP="00964AA5">
      <w:pPr>
        <w:rPr>
          <w:rFonts w:ascii="Calibri" w:hAnsi="Calibri" w:cs="Calibri"/>
        </w:rPr>
      </w:pPr>
    </w:p>
    <w:p w14:paraId="505DEE02" w14:textId="03A8DC17" w:rsidR="00D06D9C" w:rsidRDefault="003A6D87" w:rsidP="00964AA5">
      <w:pPr>
        <w:rPr>
          <w:rFonts w:ascii="Calibri" w:hAnsi="Calibri" w:cs="Calibri"/>
        </w:rPr>
      </w:pPr>
      <w:r w:rsidRPr="009D4AF4">
        <w:rPr>
          <w:rFonts w:ascii="Calibri" w:hAnsi="Calibri" w:cs="Calibri"/>
          <w:position w:val="-108"/>
        </w:rPr>
        <w:object w:dxaOrig="4560" w:dyaOrig="2280" w14:anchorId="41C22968">
          <v:shape id="_x0000_i1035" type="#_x0000_t75" style="width:222pt;height:108pt" o:ole="">
            <v:imagedata r:id="rId25" o:title=""/>
          </v:shape>
          <o:OLEObject Type="Embed" ProgID="Equation.DSMT4" ShapeID="_x0000_i1035" DrawAspect="Content" ObjectID="_1760125918" r:id="rId26"/>
        </w:object>
      </w:r>
    </w:p>
    <w:p w14:paraId="7B1222E0" w14:textId="047AC83E" w:rsidR="0097691E" w:rsidRDefault="0097691E" w:rsidP="0097691E">
      <w:pPr>
        <w:rPr>
          <w:rFonts w:ascii="Calibri" w:hAnsi="Calibri" w:cs="Calibri"/>
        </w:rPr>
      </w:pPr>
    </w:p>
    <w:p w14:paraId="756092E4" w14:textId="127DF1B2" w:rsidR="00D06D9C" w:rsidRDefault="00D06D9C" w:rsidP="0097691E">
      <w:pPr>
        <w:rPr>
          <w:rFonts w:ascii="Calibri" w:hAnsi="Calibri" w:cs="Calibri"/>
        </w:rPr>
      </w:pPr>
      <w:r>
        <w:rPr>
          <w:rFonts w:ascii="Calibri" w:hAnsi="Calibri" w:cs="Calibri"/>
        </w:rPr>
        <w:t xml:space="preserve">As we should have, M can be positive or negative.  </w:t>
      </w:r>
      <w:r w:rsidR="00B22198">
        <w:rPr>
          <w:rFonts w:ascii="Calibri" w:hAnsi="Calibri" w:cs="Calibri"/>
        </w:rPr>
        <w:t>I understand it would choose one or the other based on internal perturbations (I suppose it could just choose neither, i.e., M = 0, but probably statistically unlikely?</w:t>
      </w:r>
      <w:r w:rsidR="009653EB">
        <w:rPr>
          <w:rFonts w:ascii="Calibri" w:hAnsi="Calibri" w:cs="Calibri"/>
        </w:rPr>
        <w:t xml:space="preserve"> and could show that M = 0 corresponds to smaller free energy</w:t>
      </w:r>
      <w:r w:rsidR="00B22198">
        <w:rPr>
          <w:rFonts w:ascii="Calibri" w:hAnsi="Calibri" w:cs="Calibri"/>
        </w:rPr>
        <w:t xml:space="preserve">).  </w:t>
      </w:r>
      <w:r>
        <w:rPr>
          <w:rFonts w:ascii="Calibri" w:hAnsi="Calibri" w:cs="Calibri"/>
        </w:rPr>
        <w:t>And the onset of ferromagnetic behavior is given by the condition (I suspect ρ´´ is negative in 3D, like it is for free electrons??):</w:t>
      </w:r>
    </w:p>
    <w:p w14:paraId="115EA0E4" w14:textId="764F00A0" w:rsidR="00D06D9C" w:rsidRDefault="00D06D9C" w:rsidP="0097691E">
      <w:pPr>
        <w:rPr>
          <w:rFonts w:ascii="Calibri" w:hAnsi="Calibri" w:cs="Calibri"/>
        </w:rPr>
      </w:pPr>
    </w:p>
    <w:p w14:paraId="4FD7E3FF" w14:textId="4DBAEE38" w:rsidR="00D06D9C" w:rsidRDefault="006B5A75" w:rsidP="0097691E">
      <w:pPr>
        <w:rPr>
          <w:rFonts w:ascii="Calibri" w:hAnsi="Calibri" w:cs="Calibri"/>
        </w:rPr>
      </w:pPr>
      <w:r w:rsidRPr="009D4AF4">
        <w:rPr>
          <w:position w:val="-32"/>
        </w:rPr>
        <w:object w:dxaOrig="4520" w:dyaOrig="760" w14:anchorId="4DDFD3A3">
          <v:shape id="_x0000_i1036" type="#_x0000_t75" style="width:228pt;height:36pt" o:ole="" filled="t" fillcolor="#cfc">
            <v:imagedata r:id="rId27" o:title=""/>
          </v:shape>
          <o:OLEObject Type="Embed" ProgID="Equation.DSMT4" ShapeID="_x0000_i1036" DrawAspect="Content" ObjectID="_1760125919" r:id="rId28"/>
        </w:object>
      </w:r>
    </w:p>
    <w:p w14:paraId="6B15B77E" w14:textId="77777777" w:rsidR="00D06D9C" w:rsidRDefault="00D06D9C" w:rsidP="0097691E">
      <w:pPr>
        <w:rPr>
          <w:rFonts w:ascii="Calibri" w:hAnsi="Calibri" w:cs="Calibri"/>
        </w:rPr>
      </w:pPr>
    </w:p>
    <w:p w14:paraId="5115D91A" w14:textId="125865AD" w:rsidR="00886B4B" w:rsidRDefault="008C4750" w:rsidP="00886B4B">
      <w:pPr>
        <w:pStyle w:val="NoSpacing"/>
        <w:rPr>
          <w:sz w:val="24"/>
          <w:szCs w:val="24"/>
        </w:rPr>
      </w:pPr>
      <w:r w:rsidRPr="008C4750">
        <w:rPr>
          <w:sz w:val="24"/>
          <w:szCs w:val="24"/>
        </w:rPr>
        <w:t>V</w:t>
      </w:r>
      <w:r w:rsidRPr="008C4750">
        <w:rPr>
          <w:sz w:val="24"/>
          <w:szCs w:val="24"/>
          <w:vertAlign w:val="subscript"/>
        </w:rPr>
        <w:t>0</w:t>
      </w:r>
      <w:r w:rsidRPr="008C4750">
        <w:rPr>
          <w:sz w:val="24"/>
          <w:szCs w:val="24"/>
        </w:rPr>
        <w:t xml:space="preserve"> is probably negligible compared to </w:t>
      </w:r>
      <w:r w:rsidRPr="008C4750">
        <w:rPr>
          <w:rFonts w:ascii="Calibri" w:hAnsi="Calibri" w:cs="Calibri"/>
          <w:sz w:val="24"/>
          <w:szCs w:val="24"/>
        </w:rPr>
        <w:t>μ</w:t>
      </w:r>
      <w:r w:rsidRPr="008C4750">
        <w:rPr>
          <w:sz w:val="24"/>
          <w:szCs w:val="24"/>
        </w:rPr>
        <w:t xml:space="preserve">, and so I think that is why we often don’t see it in the argument of </w:t>
      </w:r>
      <w:r w:rsidRPr="008C4750">
        <w:rPr>
          <w:rFonts w:ascii="Calibri" w:hAnsi="Calibri" w:cs="Calibri"/>
          <w:sz w:val="24"/>
          <w:szCs w:val="24"/>
        </w:rPr>
        <w:t>ρ</w:t>
      </w:r>
      <w:r w:rsidRPr="008C4750">
        <w:rPr>
          <w:sz w:val="24"/>
          <w:szCs w:val="24"/>
        </w:rPr>
        <w:t xml:space="preserve">.  </w:t>
      </w:r>
      <w:r w:rsidR="00816542">
        <w:rPr>
          <w:sz w:val="24"/>
          <w:szCs w:val="24"/>
        </w:rPr>
        <w:t xml:space="preserve">On the other hand, it could just be absorbed into the chemical potential – whatever.  </w:t>
      </w:r>
      <w:r w:rsidRPr="008C4750">
        <w:rPr>
          <w:sz w:val="24"/>
          <w:szCs w:val="24"/>
        </w:rPr>
        <w:t>So we see that large repulsion favors spontaneous magnetization.</w:t>
      </w:r>
      <w:r w:rsidR="00224FB3">
        <w:rPr>
          <w:sz w:val="24"/>
          <w:szCs w:val="24"/>
        </w:rPr>
        <w:t xml:space="preserve">  </w:t>
      </w:r>
      <w:r w:rsidR="00AE7082">
        <w:rPr>
          <w:sz w:val="24"/>
          <w:szCs w:val="24"/>
        </w:rPr>
        <w:t xml:space="preserve"> This ferromagnetic phase transition is an example of a quantum phase transition – one which occurs when some control parameter (instead of Temperature) is changed past some critical value.  In </w:t>
      </w:r>
      <w:r w:rsidR="00AE7082">
        <w:rPr>
          <w:sz w:val="24"/>
          <w:szCs w:val="24"/>
        </w:rPr>
        <w:lastRenderedPageBreak/>
        <w:t xml:space="preserve">this case, it is the density of states which serves as the control parameter, or the e-e repulsion if you prefer.  </w:t>
      </w:r>
    </w:p>
    <w:p w14:paraId="0A65FBAA" w14:textId="7CD7F416" w:rsidR="00224FB3" w:rsidRDefault="00224FB3" w:rsidP="00886B4B">
      <w:pPr>
        <w:pStyle w:val="NoSpacing"/>
        <w:rPr>
          <w:sz w:val="24"/>
          <w:szCs w:val="24"/>
        </w:rPr>
      </w:pPr>
    </w:p>
    <w:p w14:paraId="03BBECD4" w14:textId="06E54A27" w:rsidR="0088561A" w:rsidRPr="0088561A" w:rsidRDefault="0088561A" w:rsidP="00886B4B">
      <w:pPr>
        <w:pStyle w:val="NoSpacing"/>
        <w:rPr>
          <w:b/>
          <w:i/>
          <w:sz w:val="24"/>
          <w:szCs w:val="24"/>
        </w:rPr>
      </w:pPr>
      <w:r w:rsidRPr="0088561A">
        <w:rPr>
          <w:b/>
          <w:i/>
          <w:sz w:val="24"/>
          <w:szCs w:val="24"/>
        </w:rPr>
        <w:t>via MFT</w:t>
      </w:r>
    </w:p>
    <w:p w14:paraId="763BF14F" w14:textId="77777777" w:rsidR="00C7188C" w:rsidRDefault="00224FB3" w:rsidP="00886B4B">
      <w:pPr>
        <w:pStyle w:val="NoSpacing"/>
        <w:rPr>
          <w:sz w:val="24"/>
          <w:szCs w:val="24"/>
        </w:rPr>
      </w:pPr>
      <w:r>
        <w:rPr>
          <w:sz w:val="24"/>
          <w:szCs w:val="24"/>
        </w:rPr>
        <w:t xml:space="preserve">Another possible approach is to take our results from MFT, </w:t>
      </w:r>
    </w:p>
    <w:p w14:paraId="087D80AA" w14:textId="77777777" w:rsidR="00C7188C" w:rsidRDefault="00C7188C" w:rsidP="00886B4B">
      <w:pPr>
        <w:pStyle w:val="NoSpacing"/>
        <w:rPr>
          <w:sz w:val="24"/>
          <w:szCs w:val="24"/>
        </w:rPr>
      </w:pPr>
    </w:p>
    <w:p w14:paraId="766C144A" w14:textId="0C6682AE" w:rsidR="00C7188C" w:rsidRDefault="006B5A75" w:rsidP="00886B4B">
      <w:pPr>
        <w:pStyle w:val="NoSpacing"/>
        <w:rPr>
          <w:sz w:val="24"/>
          <w:szCs w:val="24"/>
        </w:rPr>
      </w:pPr>
      <w:r w:rsidRPr="007E6C00">
        <w:rPr>
          <w:position w:val="-88"/>
        </w:rPr>
        <w:object w:dxaOrig="5800" w:dyaOrig="1920" w14:anchorId="1C67FE1E">
          <v:shape id="_x0000_i1037" type="#_x0000_t75" style="width:4in;height:96pt" o:ole="">
            <v:imagedata r:id="rId29" o:title=""/>
          </v:shape>
          <o:OLEObject Type="Embed" ProgID="Equation.DSMT4" ShapeID="_x0000_i1037" DrawAspect="Content" ObjectID="_1760125920" r:id="rId30"/>
        </w:object>
      </w:r>
    </w:p>
    <w:p w14:paraId="392D5D7B" w14:textId="77777777" w:rsidR="00C7188C" w:rsidRDefault="00C7188C" w:rsidP="00886B4B">
      <w:pPr>
        <w:pStyle w:val="NoSpacing"/>
        <w:rPr>
          <w:sz w:val="24"/>
          <w:szCs w:val="24"/>
        </w:rPr>
      </w:pPr>
    </w:p>
    <w:p w14:paraId="1AEE8E68" w14:textId="4498C5E0" w:rsidR="00C7188C" w:rsidRDefault="008178E4" w:rsidP="00C7188C">
      <w:pPr>
        <w:rPr>
          <w:rFonts w:ascii="Calibri" w:hAnsi="Calibri" w:cs="Calibri"/>
          <w:sz w:val="22"/>
          <w:szCs w:val="22"/>
        </w:rPr>
      </w:pPr>
      <w:r>
        <w:rPr>
          <w:rFonts w:ascii="Calibri" w:hAnsi="Calibri" w:cs="Calibri"/>
          <w:sz w:val="22"/>
          <w:szCs w:val="22"/>
        </w:rPr>
        <w:t>We can calculate the thermal expectation of the occupation numbers,</w:t>
      </w:r>
    </w:p>
    <w:p w14:paraId="0455F4F7" w14:textId="70A34806" w:rsidR="00BA38BD" w:rsidRDefault="00BA38BD" w:rsidP="00224FB3">
      <w:pPr>
        <w:pStyle w:val="NoSpacing"/>
      </w:pPr>
    </w:p>
    <w:p w14:paraId="5D82FF82" w14:textId="799F46BA" w:rsidR="00DC0AFD" w:rsidRDefault="00EE1FED" w:rsidP="00224FB3">
      <w:pPr>
        <w:pStyle w:val="NoSpacing"/>
        <w:rPr>
          <w:rFonts w:ascii="Calibri" w:hAnsi="Calibri" w:cs="Calibri"/>
        </w:rPr>
      </w:pPr>
      <w:r w:rsidRPr="008178E4">
        <w:rPr>
          <w:rFonts w:ascii="Calibri" w:hAnsi="Calibri" w:cs="Calibri"/>
          <w:position w:val="-98"/>
        </w:rPr>
        <w:object w:dxaOrig="7540" w:dyaOrig="2079" w14:anchorId="7CEC879D">
          <v:shape id="_x0000_i1038" type="#_x0000_t75" style="width:378pt;height:102pt" o:ole="">
            <v:imagedata r:id="rId31" o:title=""/>
          </v:shape>
          <o:OLEObject Type="Embed" ProgID="Equation.DSMT4" ShapeID="_x0000_i1038" DrawAspect="Content" ObjectID="_1760125921" r:id="rId32"/>
        </w:object>
      </w:r>
    </w:p>
    <w:p w14:paraId="1B894429" w14:textId="7C089E33" w:rsidR="008178E4" w:rsidRDefault="008178E4" w:rsidP="00224FB3">
      <w:pPr>
        <w:pStyle w:val="NoSpacing"/>
        <w:rPr>
          <w:rFonts w:ascii="Calibri" w:hAnsi="Calibri" w:cs="Calibri"/>
        </w:rPr>
      </w:pPr>
    </w:p>
    <w:p w14:paraId="71AA0B67" w14:textId="35C27CB6" w:rsidR="008178E4" w:rsidRDefault="008178E4" w:rsidP="00224FB3">
      <w:pPr>
        <w:pStyle w:val="NoSpacing"/>
        <w:rPr>
          <w:rFonts w:ascii="Calibri" w:hAnsi="Calibri" w:cs="Calibri"/>
        </w:rPr>
      </w:pPr>
      <w:r>
        <w:rPr>
          <w:rFonts w:ascii="Calibri" w:hAnsi="Calibri" w:cs="Calibri"/>
        </w:rPr>
        <w:t>If we introduce a gener</w:t>
      </w:r>
      <w:r w:rsidR="009F03ED">
        <w:rPr>
          <w:rFonts w:ascii="Calibri" w:hAnsi="Calibri" w:cs="Calibri"/>
        </w:rPr>
        <w:t>i</w:t>
      </w:r>
      <w:r>
        <w:rPr>
          <w:rFonts w:ascii="Calibri" w:hAnsi="Calibri" w:cs="Calibri"/>
        </w:rPr>
        <w:t>c density of states</w:t>
      </w:r>
      <w:r w:rsidR="00566BA9">
        <w:rPr>
          <w:rFonts w:ascii="Calibri" w:hAnsi="Calibri" w:cs="Calibri"/>
        </w:rPr>
        <w:t xml:space="preserve"> ρ</w:t>
      </w:r>
      <w:r w:rsidR="00566BA9">
        <w:rPr>
          <w:rFonts w:ascii="Calibri" w:hAnsi="Calibri" w:cs="Calibri"/>
          <w:vertAlign w:val="subscript"/>
        </w:rPr>
        <w:t>σ</w:t>
      </w:r>
      <w:r w:rsidR="00566BA9">
        <w:rPr>
          <w:rFonts w:ascii="Calibri" w:hAnsi="Calibri" w:cs="Calibri"/>
        </w:rPr>
        <w:t>(ε)</w:t>
      </w:r>
      <w:r w:rsidR="005F009E">
        <w:rPr>
          <w:rFonts w:ascii="Calibri" w:hAnsi="Calibri" w:cs="Calibri"/>
        </w:rPr>
        <w:t xml:space="preserve"> </w:t>
      </w:r>
      <w:r w:rsidR="004A1FBB">
        <w:rPr>
          <w:rFonts w:ascii="Calibri" w:hAnsi="Calibri" w:cs="Calibri"/>
        </w:rPr>
        <w:t xml:space="preserve">(per spin, per lattice number N) </w:t>
      </w:r>
      <w:r w:rsidR="005F009E">
        <w:rPr>
          <w:rFonts w:ascii="Calibri" w:hAnsi="Calibri" w:cs="Calibri"/>
        </w:rPr>
        <w:t>apropos the</w:t>
      </w:r>
      <w:r w:rsidR="008D5FCD">
        <w:rPr>
          <w:rFonts w:ascii="Calibri" w:hAnsi="Calibri" w:cs="Calibri"/>
        </w:rPr>
        <w:t xml:space="preserve"> free</w:t>
      </w:r>
      <w:r w:rsidR="005F009E">
        <w:rPr>
          <w:rFonts w:ascii="Calibri" w:hAnsi="Calibri" w:cs="Calibri"/>
        </w:rPr>
        <w:t xml:space="preserve"> band energy</w:t>
      </w:r>
      <w:r w:rsidR="008D5FCD">
        <w:rPr>
          <w:rFonts w:ascii="Calibri" w:hAnsi="Calibri" w:cs="Calibri"/>
        </w:rPr>
        <w:t xml:space="preserve"> spectrum</w:t>
      </w:r>
      <w:r w:rsidR="00566BA9">
        <w:rPr>
          <w:rFonts w:ascii="Calibri" w:hAnsi="Calibri" w:cs="Calibri"/>
        </w:rPr>
        <w:t>, we may write:</w:t>
      </w:r>
    </w:p>
    <w:p w14:paraId="70A51757" w14:textId="087D5647" w:rsidR="00566BA9" w:rsidRDefault="00566BA9" w:rsidP="00224FB3">
      <w:pPr>
        <w:pStyle w:val="NoSpacing"/>
        <w:rPr>
          <w:rFonts w:ascii="Calibri" w:hAnsi="Calibri" w:cs="Calibri"/>
        </w:rPr>
      </w:pPr>
    </w:p>
    <w:p w14:paraId="4B638409" w14:textId="080CD42F" w:rsidR="00566BA9" w:rsidRDefault="000E55FC" w:rsidP="00224FB3">
      <w:pPr>
        <w:pStyle w:val="NoSpacing"/>
        <w:rPr>
          <w:rFonts w:ascii="Calibri" w:hAnsi="Calibri" w:cs="Calibri"/>
        </w:rPr>
      </w:pPr>
      <w:r w:rsidRPr="005F009E">
        <w:rPr>
          <w:rFonts w:ascii="Calibri" w:hAnsi="Calibri" w:cs="Calibri"/>
          <w:position w:val="-102"/>
        </w:rPr>
        <w:object w:dxaOrig="5260" w:dyaOrig="2160" w14:anchorId="3831B567">
          <v:shape id="_x0000_i1039" type="#_x0000_t75" style="width:264pt;height:108pt" o:ole="">
            <v:imagedata r:id="rId33" o:title=""/>
          </v:shape>
          <o:OLEObject Type="Embed" ProgID="Equation.DSMT4" ShapeID="_x0000_i1039" DrawAspect="Content" ObjectID="_1760125922" r:id="rId34"/>
        </w:object>
      </w:r>
    </w:p>
    <w:p w14:paraId="36C0D677" w14:textId="1EF06761" w:rsidR="009B0563" w:rsidRDefault="009B0563" w:rsidP="00224FB3">
      <w:pPr>
        <w:pStyle w:val="NoSpacing"/>
        <w:rPr>
          <w:rFonts w:ascii="Calibri" w:hAnsi="Calibri" w:cs="Calibri"/>
        </w:rPr>
      </w:pPr>
    </w:p>
    <w:p w14:paraId="07BAA70B" w14:textId="2BE0267D" w:rsidR="009B0563" w:rsidRDefault="009B0563" w:rsidP="00224FB3">
      <w:pPr>
        <w:pStyle w:val="NoSpacing"/>
        <w:rPr>
          <w:rFonts w:ascii="Calibri" w:hAnsi="Calibri" w:cs="Calibri"/>
        </w:rPr>
      </w:pPr>
      <w:r>
        <w:rPr>
          <w:rFonts w:ascii="Calibri" w:hAnsi="Calibri" w:cs="Calibri"/>
        </w:rPr>
        <w:t>and then say,</w:t>
      </w:r>
      <w:r w:rsidR="007B4EAA">
        <w:rPr>
          <w:rFonts w:ascii="Calibri" w:hAnsi="Calibri" w:cs="Calibri"/>
        </w:rPr>
        <w:t xml:space="preserve"> </w:t>
      </w:r>
    </w:p>
    <w:p w14:paraId="00A8C0E5" w14:textId="64FCBA1A" w:rsidR="009B0563" w:rsidRDefault="009B0563" w:rsidP="00224FB3">
      <w:pPr>
        <w:pStyle w:val="NoSpacing"/>
        <w:rPr>
          <w:rFonts w:ascii="Calibri" w:hAnsi="Calibri" w:cs="Calibri"/>
        </w:rPr>
      </w:pPr>
    </w:p>
    <w:p w14:paraId="4E7C5807" w14:textId="6175101D" w:rsidR="009B0563" w:rsidRDefault="000E55FC" w:rsidP="00224FB3">
      <w:pPr>
        <w:pStyle w:val="NoSpacing"/>
        <w:rPr>
          <w:rFonts w:ascii="Calibri" w:hAnsi="Calibri" w:cs="Calibri"/>
        </w:rPr>
      </w:pPr>
      <w:r w:rsidRPr="009B0563">
        <w:rPr>
          <w:rFonts w:ascii="Calibri" w:hAnsi="Calibri" w:cs="Calibri"/>
          <w:position w:val="-86"/>
        </w:rPr>
        <w:object w:dxaOrig="8919" w:dyaOrig="1840" w14:anchorId="04D70EC7">
          <v:shape id="_x0000_i1040" type="#_x0000_t75" style="width:444pt;height:90pt" o:ole="">
            <v:imagedata r:id="rId35" o:title=""/>
          </v:shape>
          <o:OLEObject Type="Embed" ProgID="Equation.DSMT4" ShapeID="_x0000_i1040" DrawAspect="Content" ObjectID="_1760125923" r:id="rId36"/>
        </w:object>
      </w:r>
    </w:p>
    <w:p w14:paraId="3A246752" w14:textId="219C7A06" w:rsidR="00566BA9" w:rsidRDefault="00566BA9" w:rsidP="00224FB3">
      <w:pPr>
        <w:pStyle w:val="NoSpacing"/>
        <w:rPr>
          <w:rFonts w:ascii="Calibri" w:hAnsi="Calibri" w:cs="Calibri"/>
        </w:rPr>
      </w:pPr>
    </w:p>
    <w:p w14:paraId="05F06BF0" w14:textId="616A0D81" w:rsidR="00474FD1" w:rsidRPr="00474FD1" w:rsidRDefault="009B0563" w:rsidP="00224FB3">
      <w:pPr>
        <w:pStyle w:val="NoSpacing"/>
        <w:rPr>
          <w:rFonts w:ascii="Calibri" w:hAnsi="Calibri" w:cs="Calibri"/>
          <w:sz w:val="24"/>
          <w:szCs w:val="24"/>
        </w:rPr>
      </w:pPr>
      <w:r w:rsidRPr="005F3F88">
        <w:rPr>
          <w:rFonts w:ascii="Calibri" w:hAnsi="Calibri" w:cs="Calibri"/>
          <w:sz w:val="24"/>
          <w:szCs w:val="24"/>
        </w:rPr>
        <w:lastRenderedPageBreak/>
        <w:t xml:space="preserve">So now we could solve for </w:t>
      </w:r>
      <m:oMath>
        <m:acc>
          <m:accPr>
            <m:chr m:val="̅"/>
            <m:ctrlPr>
              <w:rPr>
                <w:rFonts w:ascii="Cambria Math" w:hAnsi="Cambria Math" w:cs="Calibri"/>
                <w:i/>
                <w:sz w:val="24"/>
                <w:szCs w:val="24"/>
              </w:rPr>
            </m:ctrlPr>
          </m:accPr>
          <m:e>
            <m:r>
              <w:rPr>
                <w:rFonts w:ascii="Cambria Math" w:hAnsi="Cambria Math" w:cs="Calibri"/>
                <w:sz w:val="24"/>
                <w:szCs w:val="24"/>
              </w:rPr>
              <m:t>M</m:t>
            </m:r>
          </m:e>
        </m:acc>
      </m:oMath>
      <w:r w:rsidRPr="005F3F88">
        <w:rPr>
          <w:rFonts w:ascii="Calibri" w:eastAsiaTheme="minorEastAsia" w:hAnsi="Calibri" w:cs="Calibri"/>
          <w:sz w:val="24"/>
          <w:szCs w:val="24"/>
        </w:rPr>
        <w:t xml:space="preserve">, again.  </w:t>
      </w:r>
      <w:r w:rsidR="004A1FBB" w:rsidRPr="005F3F88">
        <w:rPr>
          <w:rFonts w:ascii="Calibri" w:eastAsiaTheme="minorEastAsia" w:hAnsi="Calibri" w:cs="Calibri"/>
          <w:sz w:val="24"/>
          <w:szCs w:val="24"/>
        </w:rPr>
        <w:t xml:space="preserve">And this expression is the same as what we found above, using the SCH approximation </w:t>
      </w:r>
      <w:r w:rsidR="004A1FBB" w:rsidRPr="005F3F88">
        <w:rPr>
          <mc:AlternateContent>
            <mc:Choice Requires="w16se">
              <w:rFonts w:ascii="Calibri" w:eastAsiaTheme="minorEastAsia" w:hAnsi="Calibri" w:cs="Calibri"/>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r w:rsidR="004A1FBB" w:rsidRPr="005F3F88">
        <w:rPr>
          <w:rFonts w:ascii="Calibri" w:eastAsiaTheme="minorEastAsia" w:hAnsi="Calibri" w:cs="Calibri"/>
          <w:sz w:val="24"/>
          <w:szCs w:val="24"/>
        </w:rPr>
        <w:t>, just at finite temperature.</w:t>
      </w:r>
      <w:r w:rsidR="00D66DB9">
        <w:rPr>
          <w:rFonts w:ascii="Calibri" w:eastAsiaTheme="minorEastAsia" w:hAnsi="Calibri" w:cs="Calibri"/>
          <w:sz w:val="24"/>
          <w:szCs w:val="24"/>
        </w:rPr>
        <w:t xml:space="preserve">  Maybe I’ll proceed a little.  Can write </w:t>
      </w:r>
      <w:r w:rsidR="00F1329B">
        <w:rPr>
          <w:rFonts w:ascii="Calibri" w:eastAsiaTheme="minorEastAsia" w:hAnsi="Calibri" w:cs="Calibri"/>
          <w:sz w:val="24"/>
          <w:szCs w:val="24"/>
        </w:rPr>
        <w:t>these</w:t>
      </w:r>
      <w:r w:rsidR="00D66DB9">
        <w:rPr>
          <w:rFonts w:ascii="Calibri" w:eastAsiaTheme="minorEastAsia" w:hAnsi="Calibri" w:cs="Calibri"/>
          <w:sz w:val="24"/>
          <w:szCs w:val="24"/>
        </w:rPr>
        <w:t xml:space="preserve"> </w:t>
      </w:r>
      <w:r w:rsidR="00474FD1">
        <w:rPr>
          <w:rFonts w:ascii="Calibri" w:eastAsiaTheme="minorEastAsia" w:hAnsi="Calibri" w:cs="Calibri"/>
          <w:sz w:val="24"/>
          <w:szCs w:val="24"/>
        </w:rPr>
        <w:t>as:</w:t>
      </w:r>
    </w:p>
    <w:p w14:paraId="0DD8C443" w14:textId="31E57481" w:rsidR="00474FD1" w:rsidRDefault="00474FD1" w:rsidP="00224FB3">
      <w:pPr>
        <w:pStyle w:val="NoSpacing"/>
        <w:rPr>
          <w:rFonts w:ascii="Calibri" w:hAnsi="Calibri" w:cs="Calibri"/>
        </w:rPr>
      </w:pPr>
    </w:p>
    <w:p w14:paraId="5ACEE60E" w14:textId="4E5C8618" w:rsidR="0048440D" w:rsidRDefault="00F1329B" w:rsidP="00224FB3">
      <w:pPr>
        <w:pStyle w:val="NoSpacing"/>
        <w:rPr>
          <w:rFonts w:ascii="Calibri" w:hAnsi="Calibri" w:cs="Calibri"/>
        </w:rPr>
      </w:pPr>
      <w:r w:rsidRPr="00F1329B">
        <w:rPr>
          <w:rFonts w:ascii="Calibri" w:hAnsi="Calibri" w:cs="Calibri"/>
          <w:position w:val="-70"/>
        </w:rPr>
        <w:object w:dxaOrig="6900" w:dyaOrig="1520" w14:anchorId="5D5E8AB7">
          <v:shape id="_x0000_i1041" type="#_x0000_t75" style="width:348.45pt;height:78pt" o:ole="">
            <v:imagedata r:id="rId37" o:title=""/>
          </v:shape>
          <o:OLEObject Type="Embed" ProgID="Equation.DSMT4" ShapeID="_x0000_i1041" DrawAspect="Content" ObjectID="_1760125924" r:id="rId38"/>
        </w:object>
      </w:r>
    </w:p>
    <w:p w14:paraId="79C6C98A" w14:textId="77777777" w:rsidR="00474FD1" w:rsidRPr="005F3F88" w:rsidRDefault="00474FD1" w:rsidP="00224FB3">
      <w:pPr>
        <w:pStyle w:val="NoSpacing"/>
        <w:rPr>
          <w:rFonts w:ascii="Calibri" w:hAnsi="Calibri" w:cs="Calibri"/>
          <w:sz w:val="24"/>
          <w:szCs w:val="24"/>
        </w:rPr>
      </w:pPr>
    </w:p>
    <w:p w14:paraId="3126D0B2" w14:textId="6143932F" w:rsidR="00FD6A65" w:rsidRDefault="00474FD1" w:rsidP="00886B4B">
      <w:pPr>
        <w:pStyle w:val="NoSpacing"/>
        <w:rPr>
          <w:sz w:val="24"/>
          <w:szCs w:val="24"/>
        </w:rPr>
      </w:pPr>
      <w:r>
        <w:rPr>
          <w:sz w:val="24"/>
          <w:szCs w:val="24"/>
        </w:rPr>
        <w:t>where,</w:t>
      </w:r>
    </w:p>
    <w:p w14:paraId="7872543A" w14:textId="55163353" w:rsidR="00474FD1" w:rsidRDefault="00474FD1" w:rsidP="00886B4B">
      <w:pPr>
        <w:pStyle w:val="NoSpacing"/>
        <w:rPr>
          <w:sz w:val="24"/>
          <w:szCs w:val="24"/>
        </w:rPr>
      </w:pPr>
    </w:p>
    <w:p w14:paraId="4FBBD38A" w14:textId="4E912CD8" w:rsidR="00474FD1" w:rsidRDefault="00474FD1" w:rsidP="00886B4B">
      <w:pPr>
        <w:pStyle w:val="NoSpacing"/>
        <w:rPr>
          <w:rFonts w:ascii="Calibri" w:hAnsi="Calibri" w:cs="Calibri"/>
        </w:rPr>
      </w:pPr>
      <w:r w:rsidRPr="00474FD1">
        <w:rPr>
          <w:rFonts w:ascii="Calibri" w:hAnsi="Calibri" w:cs="Calibri"/>
          <w:position w:val="-24"/>
        </w:rPr>
        <w:object w:dxaOrig="2580" w:dyaOrig="620" w14:anchorId="058C8300">
          <v:shape id="_x0000_i1042" type="#_x0000_t75" style="width:132pt;height:30pt" o:ole="">
            <v:imagedata r:id="rId39" o:title=""/>
          </v:shape>
          <o:OLEObject Type="Embed" ProgID="Equation.DSMT4" ShapeID="_x0000_i1042" DrawAspect="Content" ObjectID="_1760125925" r:id="rId40"/>
        </w:object>
      </w:r>
    </w:p>
    <w:p w14:paraId="32724A6A" w14:textId="659D8638" w:rsidR="0048440D" w:rsidRDefault="0048440D" w:rsidP="00886B4B">
      <w:pPr>
        <w:pStyle w:val="NoSpacing"/>
        <w:rPr>
          <w:rFonts w:ascii="Calibri" w:hAnsi="Calibri" w:cs="Calibri"/>
        </w:rPr>
      </w:pPr>
    </w:p>
    <w:p w14:paraId="6732F7A5" w14:textId="12A22CFE" w:rsidR="0048440D" w:rsidRDefault="0048440D" w:rsidP="00886B4B">
      <w:pPr>
        <w:pStyle w:val="NoSpacing"/>
        <w:rPr>
          <w:rFonts w:ascii="Calibri" w:hAnsi="Calibri" w:cs="Calibri"/>
        </w:rPr>
      </w:pPr>
      <w:r w:rsidRPr="00C37F69">
        <w:rPr>
          <w:rFonts w:ascii="Calibri" w:hAnsi="Calibri" w:cs="Calibri"/>
          <w:color w:val="0070C0"/>
        </w:rPr>
        <w:t>Actually, we can even eliminate the constant -V</w:t>
      </w:r>
      <w:r w:rsidRPr="00C37F69">
        <w:rPr>
          <w:rFonts w:ascii="Calibri" w:hAnsi="Calibri" w:cs="Calibri"/>
          <w:color w:val="0070C0"/>
          <w:vertAlign w:val="subscript"/>
        </w:rPr>
        <w:t>0</w:t>
      </w:r>
      <m:oMath>
        <m:acc>
          <m:accPr>
            <m:chr m:val="̅"/>
            <m:ctrlPr>
              <w:rPr>
                <w:rFonts w:ascii="Cambria Math" w:hAnsi="Cambria Math" w:cs="Calibri"/>
                <w:i/>
                <w:color w:val="0070C0"/>
              </w:rPr>
            </m:ctrlPr>
          </m:accPr>
          <m:e>
            <m:r>
              <w:rPr>
                <w:rFonts w:ascii="Cambria Math" w:hAnsi="Cambria Math" w:cs="Calibri"/>
                <w:color w:val="0070C0"/>
              </w:rPr>
              <m:t>N</m:t>
            </m:r>
          </m:e>
        </m:acc>
      </m:oMath>
      <w:r w:rsidRPr="00C37F69">
        <w:rPr>
          <w:rFonts w:ascii="Calibri" w:hAnsi="Calibri" w:cs="Calibri"/>
          <w:color w:val="0070C0"/>
          <w:vertAlign w:val="subscript"/>
        </w:rPr>
        <w:t>0</w:t>
      </w:r>
      <w:r w:rsidRPr="00C37F69">
        <w:rPr>
          <w:rFonts w:ascii="Calibri" w:hAnsi="Calibri" w:cs="Calibri"/>
          <w:color w:val="0070C0"/>
        </w:rPr>
        <w:t>/2 term on every one of these guys</w:t>
      </w:r>
      <w:r>
        <w:rPr>
          <w:rFonts w:ascii="Calibri" w:hAnsi="Calibri" w:cs="Calibri"/>
        </w:rPr>
        <w:t>, even though it depends on N</w:t>
      </w:r>
      <w:r>
        <w:rPr>
          <w:rFonts w:ascii="Calibri" w:hAnsi="Calibri" w:cs="Calibri"/>
          <w:vertAlign w:val="subscript"/>
        </w:rPr>
        <w:t>0</w:t>
      </w:r>
      <w:r>
        <w:rPr>
          <w:rFonts w:ascii="Calibri" w:hAnsi="Calibri" w:cs="Calibri"/>
        </w:rPr>
        <w:t>, because it just affects the zero point energy of the particles</w:t>
      </w:r>
      <w:r w:rsidR="00CE4CF1">
        <w:rPr>
          <w:rFonts w:ascii="Calibri" w:hAnsi="Calibri" w:cs="Calibri"/>
        </w:rPr>
        <w:t xml:space="preserve"> (which we aribrarily set to 0 back in the first file, and so we can just arbitrarily set it to whatever cancels this guy now).  Our ultimate results will not be in terms of μ, so it’s okay.  So we can write:</w:t>
      </w:r>
    </w:p>
    <w:p w14:paraId="5AB17360" w14:textId="64A40882" w:rsidR="00CE4CF1" w:rsidRDefault="00CE4CF1" w:rsidP="00886B4B">
      <w:pPr>
        <w:pStyle w:val="NoSpacing"/>
        <w:rPr>
          <w:rFonts w:ascii="Calibri" w:hAnsi="Calibri" w:cs="Calibri"/>
        </w:rPr>
      </w:pPr>
    </w:p>
    <w:p w14:paraId="03E74CE1" w14:textId="7DB103A8" w:rsidR="00CE4CF1" w:rsidRPr="0048440D" w:rsidRDefault="00CE4CF1" w:rsidP="00886B4B">
      <w:pPr>
        <w:pStyle w:val="NoSpacing"/>
        <w:rPr>
          <w:sz w:val="24"/>
          <w:szCs w:val="24"/>
        </w:rPr>
      </w:pPr>
      <w:r w:rsidRPr="00F1329B">
        <w:rPr>
          <w:rFonts w:ascii="Calibri" w:hAnsi="Calibri" w:cs="Calibri"/>
          <w:position w:val="-70"/>
        </w:rPr>
        <w:object w:dxaOrig="5539" w:dyaOrig="1520" w14:anchorId="13CF4C31">
          <v:shape id="_x0000_i1043" type="#_x0000_t75" style="width:276.85pt;height:78pt" o:ole="">
            <v:imagedata r:id="rId41" o:title=""/>
          </v:shape>
          <o:OLEObject Type="Embed" ProgID="Equation.DSMT4" ShapeID="_x0000_i1043" DrawAspect="Content" ObjectID="_1760125926" r:id="rId42"/>
        </w:object>
      </w:r>
    </w:p>
    <w:p w14:paraId="489E2C54" w14:textId="7717786A" w:rsidR="00010A64" w:rsidRDefault="00010A64" w:rsidP="00886B4B">
      <w:pPr>
        <w:pStyle w:val="NoSpacing"/>
        <w:rPr>
          <w:sz w:val="24"/>
          <w:szCs w:val="24"/>
        </w:rPr>
      </w:pPr>
    </w:p>
    <w:p w14:paraId="57F4EA4B" w14:textId="02133825" w:rsidR="00807EC9" w:rsidRDefault="00F1329B" w:rsidP="0048440D">
      <w:pPr>
        <w:pStyle w:val="NoSpacing"/>
        <w:rPr>
          <w:sz w:val="24"/>
          <w:szCs w:val="24"/>
        </w:rPr>
      </w:pPr>
      <w:r w:rsidRPr="00CE4CF1">
        <w:rPr>
          <w:i/>
          <w:sz w:val="24"/>
          <w:szCs w:val="24"/>
        </w:rPr>
        <w:t>Now</w:t>
      </w:r>
      <w:r>
        <w:rPr>
          <w:sz w:val="24"/>
          <w:szCs w:val="24"/>
        </w:rPr>
        <w:t xml:space="preserve"> we can solve for the chemical potential in the first guy, and with that, the magnetization in the second guy, using</w:t>
      </w:r>
      <w:r w:rsidR="00474FD1">
        <w:rPr>
          <w:sz w:val="24"/>
          <w:szCs w:val="24"/>
        </w:rPr>
        <w:t xml:space="preserve"> the Sommerfield expansion</w:t>
      </w:r>
      <w:r w:rsidR="00807EC9">
        <w:rPr>
          <w:sz w:val="24"/>
          <w:szCs w:val="24"/>
        </w:rPr>
        <w:t xml:space="preserve"> (see Free Day/Metals/Thermal Equilibrium/Sommerfield Expansion)</w:t>
      </w:r>
      <w:r w:rsidR="00474FD1">
        <w:rPr>
          <w:sz w:val="24"/>
          <w:szCs w:val="24"/>
        </w:rPr>
        <w:t xml:space="preserve"> to work this out</w:t>
      </w:r>
      <w:r w:rsidR="00807EC9">
        <w:rPr>
          <w:sz w:val="24"/>
          <w:szCs w:val="24"/>
        </w:rPr>
        <w:t xml:space="preserve">.  </w:t>
      </w:r>
      <w:r w:rsidR="0048440D">
        <w:rPr>
          <w:sz w:val="24"/>
          <w:szCs w:val="24"/>
        </w:rPr>
        <w:t>So from that file, let’s use</w:t>
      </w:r>
      <w:r w:rsidR="00CE4CF1">
        <w:rPr>
          <w:sz w:val="24"/>
          <w:szCs w:val="24"/>
        </w:rPr>
        <w:t xml:space="preserve"> the generic result,</w:t>
      </w:r>
    </w:p>
    <w:p w14:paraId="365D98CB" w14:textId="3FBB63D0" w:rsidR="00CE4CF1" w:rsidRDefault="00CE4CF1" w:rsidP="0048440D">
      <w:pPr>
        <w:pStyle w:val="NoSpacing"/>
        <w:rPr>
          <w:sz w:val="24"/>
          <w:szCs w:val="24"/>
        </w:rPr>
      </w:pPr>
    </w:p>
    <w:bookmarkStart w:id="1" w:name="_Hlk105491387"/>
    <w:p w14:paraId="12F0F8A8" w14:textId="0A1F0A53" w:rsidR="00CE4CF1" w:rsidRDefault="006A2F27" w:rsidP="0048440D">
      <w:pPr>
        <w:pStyle w:val="NoSpacing"/>
        <w:rPr>
          <w:sz w:val="24"/>
          <w:szCs w:val="24"/>
        </w:rPr>
      </w:pPr>
      <w:r w:rsidRPr="006A2F27">
        <w:rPr>
          <w:rFonts w:ascii="Calibri" w:hAnsi="Calibri" w:cs="Calibri"/>
          <w:position w:val="-32"/>
        </w:rPr>
        <w:object w:dxaOrig="4640" w:dyaOrig="740" w14:anchorId="4180138E">
          <v:shape id="_x0000_i1044" type="#_x0000_t75" style="width:234.45pt;height:36pt" o:ole="">
            <v:imagedata r:id="rId43" o:title=""/>
          </v:shape>
          <o:OLEObject Type="Embed" ProgID="Equation.DSMT4" ShapeID="_x0000_i1044" DrawAspect="Content" ObjectID="_1760125927" r:id="rId44"/>
        </w:object>
      </w:r>
      <w:bookmarkEnd w:id="1"/>
    </w:p>
    <w:p w14:paraId="405F7FFC" w14:textId="28C3EDDF" w:rsidR="0048440D" w:rsidRDefault="0048440D" w:rsidP="0048440D">
      <w:pPr>
        <w:pStyle w:val="NoSpacing"/>
        <w:rPr>
          <w:sz w:val="24"/>
          <w:szCs w:val="24"/>
        </w:rPr>
      </w:pPr>
    </w:p>
    <w:p w14:paraId="7F8948F1" w14:textId="76509297" w:rsidR="00CE4CF1" w:rsidRDefault="00CE4CF1" w:rsidP="0048440D">
      <w:pPr>
        <w:pStyle w:val="NoSpacing"/>
        <w:rPr>
          <w:sz w:val="24"/>
          <w:szCs w:val="24"/>
        </w:rPr>
      </w:pPr>
      <w:r>
        <w:rPr>
          <w:sz w:val="24"/>
          <w:szCs w:val="24"/>
        </w:rPr>
        <w:t>So,</w:t>
      </w:r>
    </w:p>
    <w:p w14:paraId="0C14940F" w14:textId="0C80B7D4" w:rsidR="00CE4CF1" w:rsidRDefault="00CE4CF1" w:rsidP="0048440D">
      <w:pPr>
        <w:pStyle w:val="NoSpacing"/>
        <w:rPr>
          <w:sz w:val="24"/>
          <w:szCs w:val="24"/>
        </w:rPr>
      </w:pPr>
    </w:p>
    <w:p w14:paraId="4118F238" w14:textId="68C63145" w:rsidR="00CE4CF1" w:rsidRDefault="0037665E" w:rsidP="0048440D">
      <w:pPr>
        <w:pStyle w:val="NoSpacing"/>
        <w:rPr>
          <w:sz w:val="24"/>
          <w:szCs w:val="24"/>
        </w:rPr>
      </w:pPr>
      <w:r w:rsidRPr="0037665E">
        <w:rPr>
          <w:position w:val="-126"/>
        </w:rPr>
        <w:object w:dxaOrig="5539" w:dyaOrig="2640" w14:anchorId="5A336039">
          <v:shape id="_x0000_i1045" type="#_x0000_t75" style="width:276.85pt;height:132pt" o:ole="">
            <v:imagedata r:id="rId45" o:title=""/>
          </v:shape>
          <o:OLEObject Type="Embed" ProgID="Equation.DSMT4" ShapeID="_x0000_i1045" DrawAspect="Content" ObjectID="_1760125928" r:id="rId46"/>
        </w:object>
      </w:r>
    </w:p>
    <w:p w14:paraId="4A03A4BC" w14:textId="0AE63ADF" w:rsidR="0048440D" w:rsidRDefault="0048440D" w:rsidP="0048440D">
      <w:pPr>
        <w:pStyle w:val="NoSpacing"/>
        <w:rPr>
          <w:sz w:val="24"/>
          <w:szCs w:val="24"/>
        </w:rPr>
      </w:pPr>
    </w:p>
    <w:p w14:paraId="7D3C87AB" w14:textId="066368EB" w:rsidR="00807EC9" w:rsidRDefault="00C64A96" w:rsidP="00886B4B">
      <w:pPr>
        <w:pStyle w:val="NoSpacing"/>
        <w:rPr>
          <w:sz w:val="24"/>
          <w:szCs w:val="24"/>
        </w:rPr>
      </w:pPr>
      <w:r>
        <w:rPr>
          <w:sz w:val="24"/>
          <w:szCs w:val="24"/>
        </w:rPr>
        <w:t xml:space="preserve">Now going to expand </w:t>
      </w:r>
      <w:r w:rsidR="006A2F27">
        <w:rPr>
          <w:sz w:val="24"/>
          <w:szCs w:val="24"/>
        </w:rPr>
        <w:t>for small magnetic moment,</w:t>
      </w:r>
      <w:r w:rsidR="00742B84">
        <w:rPr>
          <w:sz w:val="24"/>
          <w:szCs w:val="24"/>
        </w:rPr>
        <w:t xml:space="preserve"> out to 2</w:t>
      </w:r>
      <w:r w:rsidR="00742B84" w:rsidRPr="00742B84">
        <w:rPr>
          <w:sz w:val="24"/>
          <w:szCs w:val="24"/>
          <w:vertAlign w:val="superscript"/>
        </w:rPr>
        <w:t>nd</w:t>
      </w:r>
      <w:r w:rsidR="00742B84">
        <w:rPr>
          <w:sz w:val="24"/>
          <w:szCs w:val="24"/>
        </w:rPr>
        <w:t xml:space="preserve"> oder,</w:t>
      </w:r>
    </w:p>
    <w:p w14:paraId="7C0F6C48" w14:textId="76BA1019" w:rsidR="006A2F27" w:rsidRDefault="006A2F27" w:rsidP="00886B4B">
      <w:pPr>
        <w:pStyle w:val="NoSpacing"/>
        <w:rPr>
          <w:sz w:val="24"/>
          <w:szCs w:val="24"/>
        </w:rPr>
      </w:pPr>
    </w:p>
    <w:p w14:paraId="5B08785B" w14:textId="19EF4747" w:rsidR="006A2F27" w:rsidRDefault="00742B84" w:rsidP="00886B4B">
      <w:pPr>
        <w:pStyle w:val="NoSpacing"/>
        <w:rPr>
          <w:sz w:val="24"/>
          <w:szCs w:val="24"/>
        </w:rPr>
      </w:pPr>
      <w:r w:rsidRPr="00742B84">
        <w:rPr>
          <w:position w:val="-150"/>
        </w:rPr>
        <w:object w:dxaOrig="11700" w:dyaOrig="3120" w14:anchorId="0DB38315">
          <v:shape id="_x0000_i1046" type="#_x0000_t75" style="width:510pt;height:138pt" o:ole="">
            <v:imagedata r:id="rId47" o:title=""/>
          </v:shape>
          <o:OLEObject Type="Embed" ProgID="Equation.DSMT4" ShapeID="_x0000_i1046" DrawAspect="Content" ObjectID="_1760125929" r:id="rId48"/>
        </w:object>
      </w:r>
    </w:p>
    <w:p w14:paraId="5923BCD6" w14:textId="4B105002" w:rsidR="00C64A96" w:rsidRDefault="00C64A96" w:rsidP="00886B4B">
      <w:pPr>
        <w:pStyle w:val="NoSpacing"/>
        <w:rPr>
          <w:sz w:val="24"/>
          <w:szCs w:val="24"/>
        </w:rPr>
      </w:pPr>
    </w:p>
    <w:p w14:paraId="4BDA36A4" w14:textId="6A362FEE" w:rsidR="00C64A96" w:rsidRDefault="00742B84" w:rsidP="00886B4B">
      <w:pPr>
        <w:pStyle w:val="NoSpacing"/>
        <w:rPr>
          <w:sz w:val="24"/>
          <w:szCs w:val="24"/>
        </w:rPr>
      </w:pPr>
      <w:r>
        <w:rPr>
          <w:sz w:val="24"/>
          <w:szCs w:val="24"/>
        </w:rPr>
        <w:t xml:space="preserve">Now need to solve for </w:t>
      </w:r>
      <w:r>
        <w:rPr>
          <w:rFonts w:ascii="Calibri" w:hAnsi="Calibri" w:cs="Calibri"/>
          <w:sz w:val="24"/>
          <w:szCs w:val="24"/>
        </w:rPr>
        <w:t>μ</w:t>
      </w:r>
      <w:r>
        <w:rPr>
          <w:sz w:val="24"/>
          <w:szCs w:val="24"/>
        </w:rPr>
        <w:t xml:space="preserve">(T,M).  We can expand it in a power series about T = M = 0.  We’ll only go out to the lowest non-zero terms.  Note that we don’t expect </w:t>
      </w:r>
      <w:r>
        <w:rPr>
          <w:rFonts w:ascii="Calibri" w:hAnsi="Calibri" w:cs="Calibri"/>
          <w:sz w:val="24"/>
          <w:szCs w:val="24"/>
        </w:rPr>
        <w:t>μ</w:t>
      </w:r>
      <w:r>
        <w:rPr>
          <w:sz w:val="24"/>
          <w:szCs w:val="24"/>
        </w:rPr>
        <w:t xml:space="preserve"> to depend on T </w:t>
      </w:r>
      <w:r w:rsidR="00ED5801">
        <w:rPr>
          <w:sz w:val="24"/>
          <w:szCs w:val="24"/>
        </w:rPr>
        <w:t xml:space="preserve">to first order because it doesn’t for the free gas.  And we don’t expect it to depend on M to first order either because the chemical potential shouldn’t depend on which way we consider ‘up’ (in other words, whether M is up or down depends on which way we hold the sample, but we shouldn’t get different </w:t>
      </w:r>
      <w:r w:rsidR="00ED5801">
        <w:rPr>
          <w:rFonts w:ascii="Calibri" w:hAnsi="Calibri" w:cs="Calibri"/>
          <w:sz w:val="24"/>
          <w:szCs w:val="24"/>
        </w:rPr>
        <w:t>μ</w:t>
      </w:r>
      <w:r w:rsidR="00ED5801">
        <w:rPr>
          <w:sz w:val="24"/>
          <w:szCs w:val="24"/>
        </w:rPr>
        <w:t xml:space="preserve"> because we flip the sample upside down).  </w:t>
      </w:r>
      <w:r w:rsidR="00DD076C">
        <w:rPr>
          <w:sz w:val="24"/>
          <w:szCs w:val="24"/>
        </w:rPr>
        <w:t xml:space="preserve">Of course we could allow such dependence, but we’ll find it’s zero.  </w:t>
      </w:r>
      <w:r w:rsidR="00ED5801">
        <w:rPr>
          <w:sz w:val="24"/>
          <w:szCs w:val="24"/>
        </w:rPr>
        <w:t xml:space="preserve">So to lowest order we can postulate. </w:t>
      </w:r>
    </w:p>
    <w:p w14:paraId="68477F8A" w14:textId="19F4C486" w:rsidR="00742B84" w:rsidRDefault="00742B84" w:rsidP="00886B4B">
      <w:pPr>
        <w:pStyle w:val="NoSpacing"/>
        <w:rPr>
          <w:sz w:val="24"/>
          <w:szCs w:val="24"/>
        </w:rPr>
      </w:pPr>
    </w:p>
    <w:p w14:paraId="5E241807" w14:textId="6568D0D6" w:rsidR="00742B84" w:rsidRDefault="00ED5801" w:rsidP="00886B4B">
      <w:pPr>
        <w:pStyle w:val="NoSpacing"/>
        <w:rPr>
          <w:sz w:val="24"/>
          <w:szCs w:val="24"/>
        </w:rPr>
      </w:pPr>
      <w:r w:rsidRPr="00742B84">
        <w:rPr>
          <w:position w:val="-12"/>
          <w:sz w:val="24"/>
          <w:szCs w:val="24"/>
        </w:rPr>
        <w:object w:dxaOrig="3060" w:dyaOrig="380" w14:anchorId="4D366CF8">
          <v:shape id="_x0000_i1047" type="#_x0000_t75" style="width:156pt;height:18pt" o:ole="">
            <v:imagedata r:id="rId49" o:title=""/>
          </v:shape>
          <o:OLEObject Type="Embed" ProgID="Equation.DSMT4" ShapeID="_x0000_i1047" DrawAspect="Content" ObjectID="_1760125930" r:id="rId50"/>
        </w:object>
      </w:r>
    </w:p>
    <w:p w14:paraId="6C0BBB58" w14:textId="50CBECDD" w:rsidR="00742B84" w:rsidRDefault="00742B84" w:rsidP="00886B4B">
      <w:pPr>
        <w:pStyle w:val="NoSpacing"/>
        <w:rPr>
          <w:sz w:val="24"/>
          <w:szCs w:val="24"/>
        </w:rPr>
      </w:pPr>
    </w:p>
    <w:p w14:paraId="3A4AABA9" w14:textId="799B514D" w:rsidR="00ED5801" w:rsidRDefault="00ED5801" w:rsidP="00886B4B">
      <w:pPr>
        <w:pStyle w:val="NoSpacing"/>
        <w:rPr>
          <w:sz w:val="24"/>
          <w:szCs w:val="24"/>
        </w:rPr>
      </w:pPr>
      <w:r>
        <w:rPr>
          <w:sz w:val="24"/>
          <w:szCs w:val="24"/>
        </w:rPr>
        <w:t>And we’ll plug this into our N</w:t>
      </w:r>
      <w:r>
        <w:rPr>
          <w:sz w:val="24"/>
          <w:szCs w:val="24"/>
          <w:vertAlign w:val="subscript"/>
        </w:rPr>
        <w:t>0</w:t>
      </w:r>
      <w:r>
        <w:rPr>
          <w:sz w:val="24"/>
          <w:szCs w:val="24"/>
        </w:rPr>
        <w:t xml:space="preserve"> expression:</w:t>
      </w:r>
    </w:p>
    <w:p w14:paraId="568AF97F" w14:textId="2C926729" w:rsidR="00ED5801" w:rsidRDefault="00ED5801" w:rsidP="00886B4B">
      <w:pPr>
        <w:pStyle w:val="NoSpacing"/>
        <w:rPr>
          <w:sz w:val="24"/>
          <w:szCs w:val="24"/>
        </w:rPr>
      </w:pPr>
    </w:p>
    <w:p w14:paraId="078C6A90" w14:textId="030E1F47" w:rsidR="00ED5801" w:rsidRDefault="00C37F69" w:rsidP="00886B4B">
      <w:pPr>
        <w:pStyle w:val="NoSpacing"/>
      </w:pPr>
      <w:r w:rsidRPr="00ED5801">
        <w:rPr>
          <w:position w:val="-108"/>
        </w:rPr>
        <w:object w:dxaOrig="8800" w:dyaOrig="2320" w14:anchorId="2E2CC806">
          <v:shape id="_x0000_i1048" type="#_x0000_t75" style="width:420pt;height:108pt" o:ole="">
            <v:imagedata r:id="rId51" o:title=""/>
          </v:shape>
          <o:OLEObject Type="Embed" ProgID="Equation.DSMT4" ShapeID="_x0000_i1048" DrawAspect="Content" ObjectID="_1760125931" r:id="rId52"/>
        </w:object>
      </w:r>
    </w:p>
    <w:p w14:paraId="17534E18" w14:textId="71E7B1C7" w:rsidR="00ED5801" w:rsidRDefault="00ED5801" w:rsidP="00886B4B">
      <w:pPr>
        <w:pStyle w:val="NoSpacing"/>
      </w:pPr>
    </w:p>
    <w:p w14:paraId="609C0EEF" w14:textId="35BA9507" w:rsidR="00ED5801" w:rsidRDefault="00ED5801" w:rsidP="00886B4B">
      <w:pPr>
        <w:pStyle w:val="NoSpacing"/>
      </w:pPr>
      <w:r>
        <w:lastRenderedPageBreak/>
        <w:t xml:space="preserve">and expand, keeping terms only </w:t>
      </w:r>
      <w:r w:rsidR="00DD076C">
        <w:t>to 2</w:t>
      </w:r>
      <w:r w:rsidR="00DD076C" w:rsidRPr="00DD076C">
        <w:rPr>
          <w:vertAlign w:val="superscript"/>
        </w:rPr>
        <w:t>nd</w:t>
      </w:r>
      <w:r w:rsidR="00DD076C">
        <w:t xml:space="preserve"> order (and note T</w:t>
      </w:r>
      <w:r w:rsidR="00DD076C">
        <w:rPr>
          <w:vertAlign w:val="superscript"/>
        </w:rPr>
        <w:t>2</w:t>
      </w:r>
      <w:r w:rsidR="00DD076C">
        <w:t>M</w:t>
      </w:r>
      <w:r w:rsidR="00DD076C">
        <w:rPr>
          <w:vertAlign w:val="superscript"/>
        </w:rPr>
        <w:t>2</w:t>
      </w:r>
      <w:r w:rsidR="00DD076C">
        <w:t xml:space="preserve"> is 4</w:t>
      </w:r>
      <w:r w:rsidR="00DD076C" w:rsidRPr="00DD076C">
        <w:rPr>
          <w:vertAlign w:val="superscript"/>
        </w:rPr>
        <w:t>th</w:t>
      </w:r>
      <w:r w:rsidR="00DD076C">
        <w:t xml:space="preserve"> order), which eliminates the vast majority of them,</w:t>
      </w:r>
    </w:p>
    <w:p w14:paraId="6C47CE6D" w14:textId="19C71F5D" w:rsidR="00DD076C" w:rsidRDefault="00DD076C" w:rsidP="00886B4B">
      <w:pPr>
        <w:pStyle w:val="NoSpacing"/>
      </w:pPr>
    </w:p>
    <w:p w14:paraId="070AFEB1" w14:textId="7E41EB44" w:rsidR="00DD076C" w:rsidRPr="00DD076C" w:rsidRDefault="00C37F69" w:rsidP="00886B4B">
      <w:pPr>
        <w:pStyle w:val="NoSpacing"/>
        <w:rPr>
          <w:sz w:val="24"/>
          <w:szCs w:val="24"/>
        </w:rPr>
      </w:pPr>
      <w:r w:rsidRPr="00DD076C">
        <w:rPr>
          <w:position w:val="-104"/>
        </w:rPr>
        <w:object w:dxaOrig="4959" w:dyaOrig="2240" w14:anchorId="43F2933D">
          <v:shape id="_x0000_i1049" type="#_x0000_t75" style="width:234.45pt;height:108pt" o:ole="">
            <v:imagedata r:id="rId53" o:title=""/>
          </v:shape>
          <o:OLEObject Type="Embed" ProgID="Equation.DSMT4" ShapeID="_x0000_i1049" DrawAspect="Content" ObjectID="_1760125932" r:id="rId54"/>
        </w:object>
      </w:r>
    </w:p>
    <w:p w14:paraId="78C57A3B" w14:textId="51F40AFA" w:rsidR="00ED5801" w:rsidRDefault="00ED5801" w:rsidP="00886B4B">
      <w:pPr>
        <w:pStyle w:val="NoSpacing"/>
        <w:rPr>
          <w:sz w:val="24"/>
          <w:szCs w:val="24"/>
        </w:rPr>
      </w:pPr>
    </w:p>
    <w:p w14:paraId="1A560612" w14:textId="2025711C" w:rsidR="00DD076C" w:rsidRDefault="00DD076C" w:rsidP="00886B4B">
      <w:pPr>
        <w:pStyle w:val="NoSpacing"/>
        <w:rPr>
          <w:sz w:val="24"/>
          <w:szCs w:val="24"/>
        </w:rPr>
      </w:pPr>
      <w:r>
        <w:rPr>
          <w:sz w:val="24"/>
          <w:szCs w:val="24"/>
        </w:rPr>
        <w:t>Now we’ll simplify,</w:t>
      </w:r>
    </w:p>
    <w:p w14:paraId="5D0C4A63" w14:textId="3B8EA98F" w:rsidR="00DD076C" w:rsidRDefault="00DD076C" w:rsidP="00886B4B">
      <w:pPr>
        <w:pStyle w:val="NoSpacing"/>
        <w:rPr>
          <w:sz w:val="24"/>
          <w:szCs w:val="24"/>
        </w:rPr>
      </w:pPr>
    </w:p>
    <w:p w14:paraId="6B0B9FF9" w14:textId="2F3DC677" w:rsidR="00DD076C" w:rsidRDefault="009919B5" w:rsidP="00886B4B">
      <w:pPr>
        <w:pStyle w:val="NoSpacing"/>
        <w:rPr>
          <w:sz w:val="24"/>
          <w:szCs w:val="24"/>
        </w:rPr>
      </w:pPr>
      <w:r w:rsidRPr="00DD076C">
        <w:rPr>
          <w:position w:val="-32"/>
        </w:rPr>
        <w:object w:dxaOrig="8380" w:dyaOrig="780" w14:anchorId="6C58E336">
          <v:shape id="_x0000_i1050" type="#_x0000_t75" style="width:366pt;height:36pt" o:ole="">
            <v:imagedata r:id="rId55" o:title=""/>
          </v:shape>
          <o:OLEObject Type="Embed" ProgID="Equation.DSMT4" ShapeID="_x0000_i1050" DrawAspect="Content" ObjectID="_1760125933" r:id="rId56"/>
        </w:object>
      </w:r>
    </w:p>
    <w:p w14:paraId="533E5DF2" w14:textId="77777777" w:rsidR="00ED5801" w:rsidRDefault="00ED5801" w:rsidP="00886B4B">
      <w:pPr>
        <w:pStyle w:val="NoSpacing"/>
        <w:rPr>
          <w:sz w:val="24"/>
          <w:szCs w:val="24"/>
        </w:rPr>
      </w:pPr>
    </w:p>
    <w:p w14:paraId="5552C253" w14:textId="7299D9EE" w:rsidR="00742B84" w:rsidRDefault="00DD076C" w:rsidP="00886B4B">
      <w:pPr>
        <w:pStyle w:val="NoSpacing"/>
        <w:rPr>
          <w:sz w:val="24"/>
          <w:szCs w:val="24"/>
        </w:rPr>
      </w:pPr>
      <w:r>
        <w:rPr>
          <w:sz w:val="24"/>
          <w:szCs w:val="24"/>
        </w:rPr>
        <w:t>and equate both sides,</w:t>
      </w:r>
      <w:r w:rsidR="00BF736E">
        <w:rPr>
          <w:sz w:val="24"/>
          <w:szCs w:val="24"/>
        </w:rPr>
        <w:t xml:space="preserve"> order by order</w:t>
      </w:r>
    </w:p>
    <w:p w14:paraId="6D77A45B" w14:textId="21E924FB" w:rsidR="00DD076C" w:rsidRDefault="00DD076C" w:rsidP="00886B4B">
      <w:pPr>
        <w:pStyle w:val="NoSpacing"/>
        <w:rPr>
          <w:sz w:val="24"/>
          <w:szCs w:val="24"/>
        </w:rPr>
      </w:pPr>
    </w:p>
    <w:p w14:paraId="083C76A5" w14:textId="06083251" w:rsidR="00DD076C" w:rsidRDefault="009919B5" w:rsidP="00886B4B">
      <w:pPr>
        <w:pStyle w:val="NoSpacing"/>
        <w:rPr>
          <w:sz w:val="24"/>
          <w:szCs w:val="24"/>
        </w:rPr>
      </w:pPr>
      <w:r w:rsidRPr="00DD076C">
        <w:rPr>
          <w:position w:val="-102"/>
        </w:rPr>
        <w:object w:dxaOrig="6840" w:dyaOrig="2220" w14:anchorId="0AEDFB03">
          <v:shape id="_x0000_i1051" type="#_x0000_t75" style="width:300.45pt;height:96pt" o:ole="">
            <v:imagedata r:id="rId57" o:title=""/>
          </v:shape>
          <o:OLEObject Type="Embed" ProgID="Equation.DSMT4" ShapeID="_x0000_i1051" DrawAspect="Content" ObjectID="_1760125934" r:id="rId58"/>
        </w:object>
      </w:r>
    </w:p>
    <w:p w14:paraId="77E7DB9C" w14:textId="77777777" w:rsidR="00C64A96" w:rsidRDefault="00C64A96" w:rsidP="00886B4B">
      <w:pPr>
        <w:pStyle w:val="NoSpacing"/>
        <w:rPr>
          <w:sz w:val="24"/>
          <w:szCs w:val="24"/>
        </w:rPr>
      </w:pPr>
    </w:p>
    <w:p w14:paraId="5B6DFACC" w14:textId="41030ED6" w:rsidR="00807EC9" w:rsidRPr="00BF736E" w:rsidRDefault="00BF736E" w:rsidP="00886B4B">
      <w:pPr>
        <w:pStyle w:val="NoSpacing"/>
        <w:rPr>
          <w:sz w:val="24"/>
          <w:szCs w:val="24"/>
        </w:rPr>
      </w:pPr>
      <w:r>
        <w:rPr>
          <w:sz w:val="24"/>
          <w:szCs w:val="24"/>
        </w:rPr>
        <w:t xml:space="preserve">where in the first line we are defining </w:t>
      </w:r>
      <w:r>
        <w:rPr>
          <w:rFonts w:ascii="Calibri" w:hAnsi="Calibri" w:cs="Calibri"/>
          <w:sz w:val="24"/>
          <w:szCs w:val="24"/>
        </w:rPr>
        <w:t>ε</w:t>
      </w:r>
      <w:r>
        <w:rPr>
          <w:sz w:val="24"/>
          <w:szCs w:val="24"/>
          <w:vertAlign w:val="subscript"/>
        </w:rPr>
        <w:t>F</w:t>
      </w:r>
      <w:r>
        <w:rPr>
          <w:sz w:val="24"/>
          <w:szCs w:val="24"/>
        </w:rPr>
        <w:t xml:space="preserve"> as the energy up to which the free particles (with the </w:t>
      </w:r>
      <w:r>
        <w:rPr>
          <w:rFonts w:ascii="Calibri" w:hAnsi="Calibri" w:cs="Calibri"/>
          <w:sz w:val="24"/>
          <w:szCs w:val="24"/>
        </w:rPr>
        <w:t>ε</w:t>
      </w:r>
      <w:r>
        <w:rPr>
          <w:sz w:val="24"/>
          <w:szCs w:val="24"/>
          <w:vertAlign w:val="subscript"/>
        </w:rPr>
        <w:t>k</w:t>
      </w:r>
      <w:r>
        <w:rPr>
          <w:sz w:val="24"/>
          <w:szCs w:val="24"/>
        </w:rPr>
        <w:t xml:space="preserve"> = t</w:t>
      </w:r>
      <w:r>
        <w:rPr>
          <w:rFonts w:ascii="Calibri" w:hAnsi="Calibri" w:cs="Calibri"/>
          <w:sz w:val="24"/>
          <w:szCs w:val="24"/>
        </w:rPr>
        <w:t>Σ</w:t>
      </w:r>
      <w:r>
        <w:rPr>
          <w:rFonts w:ascii="Calibri" w:hAnsi="Calibri" w:cs="Calibri"/>
          <w:sz w:val="24"/>
          <w:szCs w:val="24"/>
          <w:vertAlign w:val="subscript"/>
        </w:rPr>
        <w:t>δ</w:t>
      </w:r>
      <w:r>
        <w:rPr>
          <w:sz w:val="24"/>
          <w:szCs w:val="24"/>
        </w:rPr>
        <w:t>e</w:t>
      </w:r>
      <w:r>
        <w:rPr>
          <w:sz w:val="24"/>
          <w:szCs w:val="24"/>
          <w:vertAlign w:val="superscript"/>
        </w:rPr>
        <w:t>ik</w:t>
      </w:r>
      <w:r>
        <w:rPr>
          <w:rFonts w:ascii="Calibri" w:hAnsi="Calibri" w:cs="Calibri"/>
          <w:sz w:val="24"/>
          <w:szCs w:val="24"/>
          <w:vertAlign w:val="superscript"/>
        </w:rPr>
        <w:t>·δ</w:t>
      </w:r>
      <w:r>
        <w:rPr>
          <w:sz w:val="24"/>
          <w:szCs w:val="24"/>
        </w:rPr>
        <w:t xml:space="preserve"> spectrum) line up, as </w:t>
      </w:r>
      <w:r>
        <w:rPr>
          <w:rFonts w:ascii="Calibri" w:hAnsi="Calibri" w:cs="Calibri"/>
          <w:sz w:val="24"/>
          <w:szCs w:val="24"/>
        </w:rPr>
        <w:t>ρ</w:t>
      </w:r>
      <w:r>
        <w:rPr>
          <w:rFonts w:ascii="Calibri" w:hAnsi="Calibri" w:cs="Calibri"/>
          <w:sz w:val="24"/>
          <w:szCs w:val="24"/>
          <w:vertAlign w:val="subscript"/>
        </w:rPr>
        <w:t>σ</w:t>
      </w:r>
      <w:r>
        <w:rPr>
          <w:sz w:val="24"/>
          <w:szCs w:val="24"/>
        </w:rPr>
        <w:t>(</w:t>
      </w:r>
      <w:r>
        <w:rPr>
          <w:rFonts w:ascii="Calibri" w:hAnsi="Calibri" w:cs="Calibri"/>
          <w:sz w:val="24"/>
          <w:szCs w:val="24"/>
        </w:rPr>
        <w:t>ε</w:t>
      </w:r>
      <w:r>
        <w:rPr>
          <w:sz w:val="24"/>
          <w:szCs w:val="24"/>
        </w:rPr>
        <w:t>) is the density of states (per spin, per lattice number) for the free particles.  So we can say,</w:t>
      </w:r>
    </w:p>
    <w:p w14:paraId="1C4BC1E5" w14:textId="03223B16" w:rsidR="00010A64" w:rsidRDefault="00010A64" w:rsidP="00886B4B">
      <w:pPr>
        <w:pStyle w:val="NoSpacing"/>
        <w:rPr>
          <w:sz w:val="24"/>
          <w:szCs w:val="24"/>
        </w:rPr>
      </w:pPr>
    </w:p>
    <w:p w14:paraId="534176C9" w14:textId="2D628D56" w:rsidR="0069594F" w:rsidRDefault="009919B5" w:rsidP="00886B4B">
      <w:pPr>
        <w:pStyle w:val="NoSpacing"/>
        <w:rPr>
          <w:rFonts w:ascii="Calibri" w:hAnsi="Calibri" w:cs="Calibri"/>
        </w:rPr>
      </w:pPr>
      <w:r w:rsidRPr="008B22D1">
        <w:rPr>
          <w:rFonts w:ascii="Calibri" w:hAnsi="Calibri" w:cs="Calibri"/>
          <w:position w:val="-32"/>
        </w:rPr>
        <w:object w:dxaOrig="4520" w:dyaOrig="800" w14:anchorId="1176D4EA">
          <v:shape id="_x0000_i1052" type="#_x0000_t75" style="width:228pt;height:42pt" o:ole="" o:bordertopcolor="red" o:borderleftcolor="red" o:borderbottomcolor="red" o:borderrightcolor="red">
            <v:imagedata r:id="rId59" o:title=""/>
            <w10:bordertop type="single" width="12"/>
            <w10:borderleft type="single" width="12"/>
            <w10:borderbottom type="single" width="12"/>
            <w10:borderright type="single" width="12"/>
          </v:shape>
          <o:OLEObject Type="Embed" ProgID="Equation.DSMT4" ShapeID="_x0000_i1052" DrawAspect="Content" ObjectID="_1760125935" r:id="rId60"/>
        </w:object>
      </w:r>
    </w:p>
    <w:p w14:paraId="1CD542D5" w14:textId="5B3C68F5" w:rsidR="00F1329B" w:rsidRDefault="00F1329B" w:rsidP="00886B4B">
      <w:pPr>
        <w:pStyle w:val="NoSpacing"/>
        <w:rPr>
          <w:rFonts w:ascii="Calibri" w:hAnsi="Calibri" w:cs="Calibri"/>
        </w:rPr>
      </w:pPr>
    </w:p>
    <w:p w14:paraId="2D104C59" w14:textId="3F9B4946" w:rsidR="005A324C" w:rsidRDefault="009919B5" w:rsidP="009919B5">
      <w:pPr>
        <w:pStyle w:val="NoSpacing"/>
        <w:rPr>
          <w:rFonts w:ascii="Calibri" w:hAnsi="Calibri" w:cs="Calibri"/>
        </w:rPr>
      </w:pPr>
      <w:r>
        <w:rPr>
          <w:rFonts w:ascii="Calibri" w:hAnsi="Calibri" w:cs="Calibri"/>
        </w:rPr>
        <w:t>And now with this, we want to evaluate,</w:t>
      </w:r>
    </w:p>
    <w:p w14:paraId="53D87EED" w14:textId="338A24C3" w:rsidR="005A324C" w:rsidRDefault="005A324C" w:rsidP="00886B4B">
      <w:pPr>
        <w:pStyle w:val="NoSpacing"/>
        <w:rPr>
          <w:rFonts w:ascii="Calibri" w:hAnsi="Calibri" w:cs="Calibri"/>
        </w:rPr>
      </w:pPr>
    </w:p>
    <w:p w14:paraId="55B11E70" w14:textId="65784C54" w:rsidR="005A324C" w:rsidRDefault="009919B5" w:rsidP="00886B4B">
      <w:pPr>
        <w:pStyle w:val="NoSpacing"/>
        <w:rPr>
          <w:rFonts w:ascii="Calibri" w:hAnsi="Calibri" w:cs="Calibri"/>
        </w:rPr>
      </w:pPr>
      <w:r w:rsidRPr="00474FD1">
        <w:rPr>
          <w:rFonts w:ascii="Calibri" w:hAnsi="Calibri" w:cs="Calibri"/>
          <w:position w:val="-32"/>
        </w:rPr>
        <w:object w:dxaOrig="6220" w:dyaOrig="740" w14:anchorId="06E9811D">
          <v:shape id="_x0000_i1053" type="#_x0000_t75" style="width:312pt;height:36pt" o:ole="">
            <v:imagedata r:id="rId61" o:title=""/>
          </v:shape>
          <o:OLEObject Type="Embed" ProgID="Equation.DSMT4" ShapeID="_x0000_i1053" DrawAspect="Content" ObjectID="_1760125936" r:id="rId62"/>
        </w:object>
      </w:r>
    </w:p>
    <w:p w14:paraId="7006DA8C" w14:textId="77777777" w:rsidR="005A324C" w:rsidRDefault="005A324C" w:rsidP="00886B4B">
      <w:pPr>
        <w:pStyle w:val="NoSpacing"/>
        <w:rPr>
          <w:rFonts w:ascii="Calibri" w:hAnsi="Calibri" w:cs="Calibri"/>
        </w:rPr>
      </w:pPr>
    </w:p>
    <w:p w14:paraId="378E60DC" w14:textId="63C0CFF0" w:rsidR="00807EC9" w:rsidRDefault="0080177C" w:rsidP="00886B4B">
      <w:pPr>
        <w:pStyle w:val="NoSpacing"/>
        <w:rPr>
          <w:rFonts w:ascii="Calibri" w:hAnsi="Calibri" w:cs="Calibri"/>
        </w:rPr>
      </w:pPr>
      <w:r>
        <w:rPr>
          <w:rFonts w:ascii="Calibri" w:hAnsi="Calibri" w:cs="Calibri"/>
        </w:rPr>
        <w:t>And we’ll use the result again,</w:t>
      </w:r>
    </w:p>
    <w:p w14:paraId="63B8CCDF" w14:textId="77777777" w:rsidR="005A324C" w:rsidRDefault="005A324C" w:rsidP="00886B4B">
      <w:pPr>
        <w:pStyle w:val="NoSpacing"/>
        <w:rPr>
          <w:rFonts w:ascii="Calibri" w:hAnsi="Calibri" w:cs="Calibri"/>
        </w:rPr>
      </w:pPr>
    </w:p>
    <w:p w14:paraId="21B82BF3" w14:textId="51DB1C39" w:rsidR="00807EC9" w:rsidRDefault="0080177C" w:rsidP="00886B4B">
      <w:pPr>
        <w:pStyle w:val="NoSpacing"/>
        <w:rPr>
          <w:rFonts w:ascii="Calibri" w:hAnsi="Calibri" w:cs="Calibri"/>
        </w:rPr>
      </w:pPr>
      <w:r w:rsidRPr="0080177C">
        <w:rPr>
          <w:rFonts w:ascii="Calibri" w:hAnsi="Calibri" w:cs="Calibri"/>
          <w:position w:val="-32"/>
        </w:rPr>
        <w:object w:dxaOrig="4640" w:dyaOrig="740" w14:anchorId="317ABB41">
          <v:shape id="_x0000_i1054" type="#_x0000_t75" style="width:234.45pt;height:36pt" o:ole="">
            <v:imagedata r:id="rId63" o:title=""/>
          </v:shape>
          <o:OLEObject Type="Embed" ProgID="Equation.DSMT4" ShapeID="_x0000_i1054" DrawAspect="Content" ObjectID="_1760125937" r:id="rId64"/>
        </w:object>
      </w:r>
    </w:p>
    <w:p w14:paraId="5DD6A42D" w14:textId="0E653AA7" w:rsidR="0080177C" w:rsidRDefault="0080177C" w:rsidP="00886B4B">
      <w:pPr>
        <w:pStyle w:val="NoSpacing"/>
        <w:rPr>
          <w:rFonts w:ascii="Calibri" w:hAnsi="Calibri" w:cs="Calibri"/>
        </w:rPr>
      </w:pPr>
    </w:p>
    <w:p w14:paraId="5C87C626" w14:textId="32F7101A" w:rsidR="0080177C" w:rsidRDefault="0080177C" w:rsidP="00886B4B">
      <w:pPr>
        <w:pStyle w:val="NoSpacing"/>
        <w:rPr>
          <w:rFonts w:ascii="Calibri" w:hAnsi="Calibri" w:cs="Calibri"/>
        </w:rPr>
      </w:pPr>
      <w:r>
        <w:rPr>
          <w:rFonts w:ascii="Calibri" w:hAnsi="Calibri" w:cs="Calibri"/>
        </w:rPr>
        <w:t>So,</w:t>
      </w:r>
    </w:p>
    <w:p w14:paraId="49A9EE65" w14:textId="172B7468" w:rsidR="00487DEA" w:rsidRDefault="00487DEA" w:rsidP="00886B4B">
      <w:pPr>
        <w:pStyle w:val="NoSpacing"/>
        <w:rPr>
          <w:rFonts w:ascii="Calibri" w:hAnsi="Calibri" w:cs="Calibri"/>
        </w:rPr>
      </w:pPr>
    </w:p>
    <w:p w14:paraId="048CF625" w14:textId="65FC435F" w:rsidR="006A2F27" w:rsidRDefault="00041880" w:rsidP="00886B4B">
      <w:pPr>
        <w:pStyle w:val="NoSpacing"/>
        <w:rPr>
          <w:rFonts w:ascii="Calibri" w:hAnsi="Calibri" w:cs="Calibri"/>
        </w:rPr>
      </w:pPr>
      <w:r w:rsidRPr="002A5024">
        <w:rPr>
          <w:rFonts w:ascii="Calibri" w:hAnsi="Calibri" w:cs="Calibri"/>
          <w:position w:val="-182"/>
        </w:rPr>
        <w:object w:dxaOrig="6460" w:dyaOrig="3760" w14:anchorId="0C21B3C4">
          <v:shape id="_x0000_i1055" type="#_x0000_t75" style="width:324pt;height:186pt" o:ole="">
            <v:imagedata r:id="rId65" o:title=""/>
          </v:shape>
          <o:OLEObject Type="Embed" ProgID="Equation.DSMT4" ShapeID="_x0000_i1055" DrawAspect="Content" ObjectID="_1760125938" r:id="rId66"/>
        </w:object>
      </w:r>
    </w:p>
    <w:p w14:paraId="4EB19418" w14:textId="0D8B3B5B" w:rsidR="0080177C" w:rsidRDefault="0080177C" w:rsidP="00886B4B">
      <w:pPr>
        <w:pStyle w:val="NoSpacing"/>
        <w:rPr>
          <w:rFonts w:ascii="Calibri" w:hAnsi="Calibri" w:cs="Calibri"/>
        </w:rPr>
      </w:pPr>
    </w:p>
    <w:p w14:paraId="3170D558" w14:textId="676273DF" w:rsidR="0080177C" w:rsidRPr="00C4055C" w:rsidRDefault="002A5024" w:rsidP="00886B4B">
      <w:pPr>
        <w:pStyle w:val="NoSpacing"/>
        <w:rPr>
          <w:sz w:val="24"/>
          <w:szCs w:val="24"/>
        </w:rPr>
      </w:pPr>
      <w:r>
        <w:rPr>
          <w:sz w:val="24"/>
          <w:szCs w:val="24"/>
        </w:rPr>
        <w:t xml:space="preserve">Now keeping in mind our expansion for </w:t>
      </w:r>
      <w:r>
        <w:rPr>
          <w:rFonts w:ascii="Calibri" w:hAnsi="Calibri" w:cs="Calibri"/>
          <w:sz w:val="24"/>
          <w:szCs w:val="24"/>
        </w:rPr>
        <w:t>μ</w:t>
      </w:r>
      <w:r>
        <w:rPr>
          <w:sz w:val="24"/>
          <w:szCs w:val="24"/>
        </w:rPr>
        <w:t>, we’ll expand this expression out to third order</w:t>
      </w:r>
      <w:r w:rsidR="00C4055C">
        <w:rPr>
          <w:sz w:val="24"/>
          <w:szCs w:val="24"/>
        </w:rPr>
        <w:t xml:space="preserve"> in (k</w:t>
      </w:r>
      <w:r w:rsidR="00C4055C">
        <w:rPr>
          <w:sz w:val="24"/>
          <w:szCs w:val="24"/>
          <w:vertAlign w:val="subscript"/>
        </w:rPr>
        <w:t>B</w:t>
      </w:r>
      <w:r w:rsidR="00C4055C">
        <w:rPr>
          <w:sz w:val="24"/>
          <w:szCs w:val="24"/>
        </w:rPr>
        <w:t>T) and M.</w:t>
      </w:r>
    </w:p>
    <w:p w14:paraId="112D13D2" w14:textId="095E1AF0" w:rsidR="002A5024" w:rsidRDefault="002A5024" w:rsidP="00886B4B">
      <w:pPr>
        <w:pStyle w:val="NoSpacing"/>
        <w:rPr>
          <w:sz w:val="24"/>
          <w:szCs w:val="24"/>
        </w:rPr>
      </w:pPr>
    </w:p>
    <w:p w14:paraId="7A3C0CC6" w14:textId="73D03804" w:rsidR="002A5024" w:rsidRDefault="00557A77" w:rsidP="00886B4B">
      <w:pPr>
        <w:pStyle w:val="NoSpacing"/>
      </w:pPr>
      <w:r w:rsidRPr="00557A77">
        <w:rPr>
          <w:position w:val="-246"/>
        </w:rPr>
        <w:object w:dxaOrig="10760" w:dyaOrig="5040" w14:anchorId="3F66809A">
          <v:shape id="_x0000_i1056" type="#_x0000_t75" style="width:486pt;height:228pt" o:ole="">
            <v:imagedata r:id="rId67" o:title=""/>
          </v:shape>
          <o:OLEObject Type="Embed" ProgID="Equation.DSMT4" ShapeID="_x0000_i1056" DrawAspect="Content" ObjectID="_1760125939" r:id="rId68"/>
        </w:object>
      </w:r>
    </w:p>
    <w:p w14:paraId="066920C5" w14:textId="0A1AD513" w:rsidR="00C4055C" w:rsidRDefault="00C4055C" w:rsidP="00886B4B">
      <w:pPr>
        <w:pStyle w:val="NoSpacing"/>
      </w:pPr>
    </w:p>
    <w:p w14:paraId="73DEA782" w14:textId="71AEBC71" w:rsidR="00C4055C" w:rsidRDefault="00012484" w:rsidP="00886B4B">
      <w:pPr>
        <w:pStyle w:val="NoSpacing"/>
      </w:pPr>
      <w:r>
        <w:t>Can write this as:</w:t>
      </w:r>
    </w:p>
    <w:p w14:paraId="57803435" w14:textId="6C5FCA84" w:rsidR="00012484" w:rsidRDefault="00012484" w:rsidP="00886B4B">
      <w:pPr>
        <w:pStyle w:val="NoSpacing"/>
      </w:pPr>
    </w:p>
    <w:p w14:paraId="31E90E0F" w14:textId="1601D616" w:rsidR="00012484" w:rsidRDefault="00557A77" w:rsidP="00886B4B">
      <w:pPr>
        <w:pStyle w:val="NoSpacing"/>
      </w:pPr>
      <w:r w:rsidRPr="00012484">
        <w:rPr>
          <w:position w:val="-34"/>
        </w:rPr>
        <w:object w:dxaOrig="9800" w:dyaOrig="800" w14:anchorId="0E915A20">
          <v:shape id="_x0000_i1057" type="#_x0000_t75" style="width:443.55pt;height:36pt" o:ole="">
            <v:imagedata r:id="rId69" o:title=""/>
          </v:shape>
          <o:OLEObject Type="Embed" ProgID="Equation.DSMT4" ShapeID="_x0000_i1057" DrawAspect="Content" ObjectID="_1760125940" r:id="rId70"/>
        </w:object>
      </w:r>
    </w:p>
    <w:p w14:paraId="5F7EBB5E" w14:textId="1BE6F9E4" w:rsidR="00557A77" w:rsidRDefault="00557A77" w:rsidP="00886B4B">
      <w:pPr>
        <w:pStyle w:val="NoSpacing"/>
      </w:pPr>
    </w:p>
    <w:p w14:paraId="070D5328" w14:textId="5116CDD1" w:rsidR="00557A77" w:rsidRDefault="00557A77" w:rsidP="00886B4B">
      <w:pPr>
        <w:pStyle w:val="NoSpacing"/>
      </w:pPr>
      <w:r>
        <w:t>or maybe,</w:t>
      </w:r>
    </w:p>
    <w:p w14:paraId="6A7BDC82" w14:textId="0D98C8E6" w:rsidR="00557A77" w:rsidRDefault="00557A77" w:rsidP="00886B4B">
      <w:pPr>
        <w:pStyle w:val="NoSpacing"/>
      </w:pPr>
    </w:p>
    <w:p w14:paraId="395FE8E9" w14:textId="0ACD329D" w:rsidR="00557A77" w:rsidRDefault="00557A77" w:rsidP="00886B4B">
      <w:pPr>
        <w:pStyle w:val="NoSpacing"/>
      </w:pPr>
      <w:r w:rsidRPr="00012484">
        <w:rPr>
          <w:position w:val="-34"/>
        </w:rPr>
        <w:object w:dxaOrig="9279" w:dyaOrig="800" w14:anchorId="2F7705D1">
          <v:shape id="_x0000_i1058" type="#_x0000_t75" style="width:420pt;height:36pt" o:ole="" o:bordertopcolor="red" o:borderleftcolor="red" o:borderbottomcolor="red" o:borderrightcolor="red">
            <v:imagedata r:id="rId71" o:title=""/>
            <w10:bordertop type="single" width="8"/>
            <w10:borderleft type="single" width="8"/>
            <w10:borderbottom type="single" width="8"/>
            <w10:borderright type="single" width="8"/>
          </v:shape>
          <o:OLEObject Type="Embed" ProgID="Equation.DSMT4" ShapeID="_x0000_i1058" DrawAspect="Content" ObjectID="_1760125941" r:id="rId72"/>
        </w:object>
      </w:r>
    </w:p>
    <w:p w14:paraId="4FC3BCDE" w14:textId="23317C19" w:rsidR="00012484" w:rsidRDefault="00012484" w:rsidP="00886B4B">
      <w:pPr>
        <w:pStyle w:val="NoSpacing"/>
      </w:pPr>
    </w:p>
    <w:p w14:paraId="3C7290B1" w14:textId="13E48271" w:rsidR="00012484" w:rsidRDefault="0092421C" w:rsidP="00886B4B">
      <w:pPr>
        <w:pStyle w:val="NoSpacing"/>
        <w:rPr>
          <w:sz w:val="24"/>
          <w:szCs w:val="24"/>
        </w:rPr>
      </w:pPr>
      <w:r>
        <w:rPr>
          <w:sz w:val="24"/>
          <w:szCs w:val="24"/>
        </w:rPr>
        <w:t>Let’s define,</w:t>
      </w:r>
    </w:p>
    <w:p w14:paraId="406CF374" w14:textId="2EC49124" w:rsidR="0092421C" w:rsidRDefault="0092421C" w:rsidP="00886B4B">
      <w:pPr>
        <w:pStyle w:val="NoSpacing"/>
        <w:rPr>
          <w:sz w:val="24"/>
          <w:szCs w:val="24"/>
        </w:rPr>
      </w:pPr>
    </w:p>
    <w:p w14:paraId="4600F06A" w14:textId="2EE838F5" w:rsidR="0092421C" w:rsidRDefault="00C10666" w:rsidP="00886B4B">
      <w:pPr>
        <w:pStyle w:val="NoSpacing"/>
      </w:pPr>
      <w:r w:rsidRPr="00037035">
        <w:rPr>
          <w:position w:val="-74"/>
        </w:rPr>
        <w:object w:dxaOrig="5140" w:dyaOrig="1600" w14:anchorId="10FD9413">
          <v:shape id="_x0000_i1059" type="#_x0000_t75" style="width:232.3pt;height:1in" o:ole="">
            <v:imagedata r:id="rId73" o:title=""/>
          </v:shape>
          <o:OLEObject Type="Embed" ProgID="Equation.DSMT4" ShapeID="_x0000_i1059" DrawAspect="Content" ObjectID="_1760125942" r:id="rId74"/>
        </w:object>
      </w:r>
    </w:p>
    <w:p w14:paraId="7DEC1958" w14:textId="65955235" w:rsidR="00037035" w:rsidRDefault="00037035" w:rsidP="00886B4B">
      <w:pPr>
        <w:pStyle w:val="NoSpacing"/>
      </w:pPr>
    </w:p>
    <w:p w14:paraId="2C7FA43B" w14:textId="10193BBE" w:rsidR="00037035" w:rsidRDefault="008269A2" w:rsidP="00886B4B">
      <w:pPr>
        <w:pStyle w:val="NoSpacing"/>
      </w:pPr>
      <w:r>
        <w:t>Then</w:t>
      </w:r>
      <w:r w:rsidR="00BF048E">
        <w:t xml:space="preserve"> we </w:t>
      </w:r>
      <w:r w:rsidR="00037035">
        <w:t xml:space="preserve">can write </w:t>
      </w:r>
      <w:r w:rsidR="00BF048E">
        <w:t>our M as:</w:t>
      </w:r>
    </w:p>
    <w:p w14:paraId="46BBEE2E" w14:textId="32AD238B" w:rsidR="00037035" w:rsidRDefault="00037035" w:rsidP="00886B4B">
      <w:pPr>
        <w:pStyle w:val="NoSpacing"/>
      </w:pPr>
    </w:p>
    <w:p w14:paraId="37395441" w14:textId="51CD1650" w:rsidR="00037035" w:rsidRDefault="00D26898" w:rsidP="00886B4B">
      <w:pPr>
        <w:pStyle w:val="NoSpacing"/>
      </w:pPr>
      <w:r w:rsidRPr="00D04607">
        <w:rPr>
          <w:position w:val="-10"/>
        </w:rPr>
        <w:object w:dxaOrig="1900" w:dyaOrig="360" w14:anchorId="39B337B6">
          <v:shape id="_x0000_i1060" type="#_x0000_t75" style="width:95.55pt;height:18pt" o:ole="">
            <v:imagedata r:id="rId75" o:title=""/>
          </v:shape>
          <o:OLEObject Type="Embed" ProgID="Equation.DSMT4" ShapeID="_x0000_i1060" DrawAspect="Content" ObjectID="_1760125943" r:id="rId76"/>
        </w:object>
      </w:r>
    </w:p>
    <w:p w14:paraId="6AB65F21" w14:textId="716C67DA" w:rsidR="00837872" w:rsidRDefault="00837872" w:rsidP="00886B4B">
      <w:pPr>
        <w:pStyle w:val="NoSpacing"/>
      </w:pPr>
    </w:p>
    <w:p w14:paraId="66D9017E" w14:textId="3110C248" w:rsidR="00837872" w:rsidRPr="00B45354" w:rsidRDefault="00D04607" w:rsidP="00886B4B">
      <w:pPr>
        <w:pStyle w:val="NoSpacing"/>
        <w:rPr>
          <w:sz w:val="24"/>
          <w:szCs w:val="24"/>
        </w:rPr>
      </w:pPr>
      <w:r w:rsidRPr="00B45354">
        <w:rPr>
          <w:sz w:val="24"/>
          <w:szCs w:val="24"/>
        </w:rPr>
        <w:t>So our solutions are:</w:t>
      </w:r>
    </w:p>
    <w:p w14:paraId="6AFA2244" w14:textId="190169F1" w:rsidR="00D04607" w:rsidRPr="00B45354" w:rsidRDefault="00D04607" w:rsidP="00886B4B">
      <w:pPr>
        <w:pStyle w:val="NoSpacing"/>
        <w:rPr>
          <w:sz w:val="24"/>
          <w:szCs w:val="24"/>
        </w:rPr>
      </w:pPr>
    </w:p>
    <w:p w14:paraId="6649F0EE" w14:textId="35891442" w:rsidR="00D04607" w:rsidRPr="00B45354" w:rsidRDefault="00B45354" w:rsidP="00886B4B">
      <w:pPr>
        <w:pStyle w:val="NoSpacing"/>
        <w:rPr>
          <w:sz w:val="24"/>
          <w:szCs w:val="24"/>
        </w:rPr>
      </w:pPr>
      <w:r w:rsidRPr="00B45354">
        <w:rPr>
          <w:position w:val="-26"/>
          <w:sz w:val="24"/>
          <w:szCs w:val="24"/>
        </w:rPr>
        <w:object w:dxaOrig="1900" w:dyaOrig="700" w14:anchorId="37933776">
          <v:shape id="_x0000_i1061" type="#_x0000_t75" style="width:95.55pt;height:34.7pt" o:ole="">
            <v:imagedata r:id="rId77" o:title=""/>
          </v:shape>
          <o:OLEObject Type="Embed" ProgID="Equation.DSMT4" ShapeID="_x0000_i1061" DrawAspect="Content" ObjectID="_1760125944" r:id="rId78"/>
        </w:object>
      </w:r>
    </w:p>
    <w:p w14:paraId="5444E179" w14:textId="0729FB00" w:rsidR="00807BDC" w:rsidRPr="00B45354" w:rsidRDefault="00807BDC" w:rsidP="00886B4B">
      <w:pPr>
        <w:pStyle w:val="NoSpacing"/>
        <w:rPr>
          <w:sz w:val="24"/>
          <w:szCs w:val="24"/>
        </w:rPr>
      </w:pPr>
    </w:p>
    <w:p w14:paraId="708EE53F" w14:textId="44B81634" w:rsidR="00D26898" w:rsidRPr="00B45354" w:rsidRDefault="00D26898" w:rsidP="00886B4B">
      <w:pPr>
        <w:pStyle w:val="NoSpacing"/>
        <w:rPr>
          <w:sz w:val="24"/>
          <w:szCs w:val="24"/>
        </w:rPr>
      </w:pPr>
      <w:r w:rsidRPr="00B45354">
        <w:rPr>
          <w:sz w:val="24"/>
          <w:szCs w:val="24"/>
        </w:rPr>
        <w:t>Presumably M = 0 will be the equilibrium solution for T &gt; T</w:t>
      </w:r>
      <w:r w:rsidRPr="00B45354">
        <w:rPr>
          <w:sz w:val="24"/>
          <w:szCs w:val="24"/>
          <w:vertAlign w:val="subscript"/>
        </w:rPr>
        <w:t>c</w:t>
      </w:r>
      <w:r w:rsidRPr="00B45354">
        <w:rPr>
          <w:sz w:val="24"/>
          <w:szCs w:val="24"/>
        </w:rPr>
        <w:t xml:space="preserve">, and M = </w:t>
      </w:r>
      <w:r w:rsidRPr="00B45354">
        <w:rPr>
          <w:rFonts w:ascii="Cambria Math" w:hAnsi="Cambria Math"/>
          <w:sz w:val="24"/>
          <w:szCs w:val="24"/>
        </w:rPr>
        <w:t>±</w:t>
      </w:r>
      <w:r w:rsidRPr="00B45354">
        <w:rPr>
          <w:rFonts w:ascii="Calibri" w:hAnsi="Calibri" w:cs="Calibri"/>
          <w:sz w:val="24"/>
          <w:szCs w:val="24"/>
        </w:rPr>
        <w:t>√[</w:t>
      </w:r>
      <w:r w:rsidR="008269A2" w:rsidRPr="00B45354">
        <w:rPr>
          <w:rFonts w:ascii="Calibri" w:hAnsi="Calibri" w:cs="Calibri"/>
          <w:sz w:val="24"/>
          <w:szCs w:val="24"/>
        </w:rPr>
        <w:t>(1-</w:t>
      </w:r>
      <w:r w:rsidRPr="00B45354">
        <w:rPr>
          <w:sz w:val="24"/>
          <w:szCs w:val="24"/>
        </w:rPr>
        <w:t>a(T</w:t>
      </w:r>
      <w:r w:rsidR="008269A2" w:rsidRPr="00B45354">
        <w:rPr>
          <w:sz w:val="24"/>
          <w:szCs w:val="24"/>
        </w:rPr>
        <w:t>)</w:t>
      </w:r>
      <w:r w:rsidRPr="00B45354">
        <w:rPr>
          <w:sz w:val="24"/>
          <w:szCs w:val="24"/>
        </w:rPr>
        <w:t>)/b] (one or the other) will be the solution for T &lt; T</w:t>
      </w:r>
      <w:r w:rsidRPr="00B45354">
        <w:rPr>
          <w:sz w:val="24"/>
          <w:szCs w:val="24"/>
          <w:vertAlign w:val="subscript"/>
        </w:rPr>
        <w:t>c</w:t>
      </w:r>
      <w:r w:rsidRPr="00B45354">
        <w:rPr>
          <w:sz w:val="24"/>
          <w:szCs w:val="24"/>
        </w:rPr>
        <w:t>, whatever T</w:t>
      </w:r>
      <w:r w:rsidRPr="00B45354">
        <w:rPr>
          <w:sz w:val="24"/>
          <w:szCs w:val="24"/>
          <w:vertAlign w:val="subscript"/>
        </w:rPr>
        <w:t>c</w:t>
      </w:r>
      <w:r w:rsidRPr="00B45354">
        <w:rPr>
          <w:sz w:val="24"/>
          <w:szCs w:val="24"/>
        </w:rPr>
        <w:t xml:space="preserve"> is.  I guess we’d have to actually calculate the free energy for the magnetized solutions and verify it is indeed lower than the non-magnetized solution.  But what is T</w:t>
      </w:r>
      <w:r w:rsidRPr="00B45354">
        <w:rPr>
          <w:sz w:val="24"/>
          <w:szCs w:val="24"/>
          <w:vertAlign w:val="subscript"/>
        </w:rPr>
        <w:t>c</w:t>
      </w:r>
      <w:r w:rsidRPr="00B45354">
        <w:rPr>
          <w:sz w:val="24"/>
          <w:szCs w:val="24"/>
        </w:rPr>
        <w:t>?  It’s the temperature below which a(T)</w:t>
      </w:r>
      <w:r w:rsidR="00B45354" w:rsidRPr="00B45354">
        <w:rPr>
          <w:sz w:val="24"/>
          <w:szCs w:val="24"/>
        </w:rPr>
        <w:t>-1</w:t>
      </w:r>
      <w:r w:rsidRPr="00B45354">
        <w:rPr>
          <w:sz w:val="24"/>
          <w:szCs w:val="24"/>
        </w:rPr>
        <w:t xml:space="preserve"> becomes positive, so as to make magnetized solutions possible.  </w:t>
      </w:r>
    </w:p>
    <w:p w14:paraId="2DEE8B4A" w14:textId="77777777" w:rsidR="003D4AF0" w:rsidRDefault="003D4AF0" w:rsidP="00886B4B">
      <w:pPr>
        <w:pStyle w:val="NoSpacing"/>
      </w:pPr>
    </w:p>
    <w:p w14:paraId="72E8AFE1" w14:textId="5FD5BEF7" w:rsidR="00807BDC" w:rsidRDefault="00DB5AD5" w:rsidP="00886B4B">
      <w:pPr>
        <w:pStyle w:val="NoSpacing"/>
        <w:rPr>
          <w:sz w:val="24"/>
          <w:szCs w:val="24"/>
        </w:rPr>
      </w:pPr>
      <w:r w:rsidRPr="00DB5AD5">
        <w:rPr>
          <w:b/>
          <w:sz w:val="24"/>
          <w:szCs w:val="24"/>
        </w:rPr>
        <w:t>Example</w:t>
      </w:r>
    </w:p>
    <w:p w14:paraId="18D7250D" w14:textId="29F9D39A" w:rsidR="00C5594A" w:rsidRPr="00C37F69" w:rsidRDefault="00DB5AD5" w:rsidP="00C5594A">
      <w:pPr>
        <w:pStyle w:val="NoSpacing"/>
        <w:rPr>
          <w:sz w:val="24"/>
          <w:szCs w:val="24"/>
        </w:rPr>
      </w:pPr>
      <w:r>
        <w:rPr>
          <w:sz w:val="24"/>
          <w:szCs w:val="24"/>
        </w:rPr>
        <w:t>Let’s put some numbers to it.  Or, let’s just use the free particle system to approximate a(T), and b.  I mean, we’ll use a par</w:t>
      </w:r>
      <w:r w:rsidRPr="00C37F69">
        <w:rPr>
          <w:sz w:val="24"/>
          <w:szCs w:val="24"/>
        </w:rPr>
        <w:t xml:space="preserve">abola to approximate the </w:t>
      </w:r>
      <w:r w:rsidRPr="00C37F69">
        <w:rPr>
          <w:rFonts w:ascii="Calibri" w:hAnsi="Calibri" w:cs="Calibri"/>
          <w:sz w:val="24"/>
          <w:szCs w:val="24"/>
        </w:rPr>
        <w:t>ε</w:t>
      </w:r>
      <w:r w:rsidRPr="00C37F69">
        <w:rPr>
          <w:sz w:val="24"/>
          <w:szCs w:val="24"/>
        </w:rPr>
        <w:t>(k) = t</w:t>
      </w:r>
      <w:r w:rsidRPr="00C37F69">
        <w:rPr>
          <w:rFonts w:ascii="Calibri" w:hAnsi="Calibri" w:cs="Calibri"/>
          <w:sz w:val="24"/>
          <w:szCs w:val="24"/>
        </w:rPr>
        <w:t>Σ</w:t>
      </w:r>
      <w:r w:rsidRPr="00C37F69">
        <w:rPr>
          <w:rFonts w:ascii="Calibri" w:hAnsi="Calibri" w:cs="Calibri"/>
          <w:sz w:val="24"/>
          <w:szCs w:val="24"/>
          <w:vertAlign w:val="subscript"/>
        </w:rPr>
        <w:t>δ</w:t>
      </w:r>
      <w:r w:rsidRPr="00C37F69">
        <w:rPr>
          <w:sz w:val="24"/>
          <w:szCs w:val="24"/>
        </w:rPr>
        <w:t>e</w:t>
      </w:r>
      <w:r w:rsidRPr="00C37F69">
        <w:rPr>
          <w:sz w:val="24"/>
          <w:szCs w:val="24"/>
          <w:vertAlign w:val="superscript"/>
        </w:rPr>
        <w:t>ik</w:t>
      </w:r>
      <w:r w:rsidRPr="00C37F69">
        <w:rPr>
          <w:rFonts w:ascii="Calibri" w:hAnsi="Calibri" w:cs="Calibri"/>
          <w:sz w:val="24"/>
          <w:szCs w:val="24"/>
          <w:vertAlign w:val="superscript"/>
        </w:rPr>
        <w:t>·δ</w:t>
      </w:r>
      <w:r w:rsidRPr="00C37F69">
        <w:rPr>
          <w:sz w:val="24"/>
          <w:szCs w:val="24"/>
        </w:rPr>
        <w:t xml:space="preserve"> ~ k</w:t>
      </w:r>
      <w:r w:rsidRPr="00C37F69">
        <w:rPr>
          <w:sz w:val="24"/>
          <w:szCs w:val="24"/>
          <w:vertAlign w:val="superscript"/>
        </w:rPr>
        <w:t>2</w:t>
      </w:r>
      <w:r w:rsidRPr="00C37F69">
        <w:rPr>
          <w:sz w:val="24"/>
          <w:szCs w:val="24"/>
        </w:rPr>
        <w:t xml:space="preserve">/2m.  </w:t>
      </w:r>
      <w:r w:rsidR="00C5594A" w:rsidRPr="00C37F69">
        <w:rPr>
          <w:sz w:val="24"/>
          <w:szCs w:val="24"/>
        </w:rPr>
        <w:t>So, first, we have:</w:t>
      </w:r>
    </w:p>
    <w:p w14:paraId="10B52CB5" w14:textId="77777777" w:rsidR="00C5594A" w:rsidRPr="00C37F69" w:rsidRDefault="00C5594A" w:rsidP="00C5594A">
      <w:pPr>
        <w:pStyle w:val="NoSpacing"/>
        <w:rPr>
          <w:sz w:val="24"/>
          <w:szCs w:val="24"/>
        </w:rPr>
      </w:pPr>
    </w:p>
    <w:p w14:paraId="1180CC16" w14:textId="77777777" w:rsidR="00C5594A" w:rsidRPr="00C37F69" w:rsidRDefault="00C5594A" w:rsidP="00C5594A">
      <w:pPr>
        <w:pStyle w:val="NoSpacing"/>
        <w:rPr>
          <w:sz w:val="24"/>
          <w:szCs w:val="24"/>
        </w:rPr>
      </w:pPr>
      <w:r w:rsidRPr="00C37F69">
        <w:rPr>
          <w:position w:val="-124"/>
          <w:sz w:val="24"/>
          <w:szCs w:val="24"/>
        </w:rPr>
        <w:object w:dxaOrig="7100" w:dyaOrig="2740" w14:anchorId="616C7CE8">
          <v:shape id="_x0000_i1062" type="#_x0000_t75" style="width:354.85pt;height:136.7pt" o:ole="">
            <v:imagedata r:id="rId79" o:title=""/>
          </v:shape>
          <o:OLEObject Type="Embed" ProgID="Equation.DSMT4" ShapeID="_x0000_i1062" DrawAspect="Content" ObjectID="_1760125945" r:id="rId80"/>
        </w:object>
      </w:r>
    </w:p>
    <w:p w14:paraId="1522218A" w14:textId="77777777" w:rsidR="00C5594A" w:rsidRPr="00C37F69" w:rsidRDefault="00C5594A" w:rsidP="00C5594A">
      <w:pPr>
        <w:pStyle w:val="NoSpacing"/>
        <w:rPr>
          <w:sz w:val="24"/>
          <w:szCs w:val="24"/>
        </w:rPr>
      </w:pPr>
    </w:p>
    <w:p w14:paraId="596D71CA" w14:textId="77777777" w:rsidR="00C5594A" w:rsidRPr="00C37F69" w:rsidRDefault="00C5594A" w:rsidP="00C5594A">
      <w:pPr>
        <w:pStyle w:val="NoSpacing"/>
        <w:rPr>
          <w:sz w:val="24"/>
          <w:szCs w:val="24"/>
        </w:rPr>
      </w:pPr>
      <w:r w:rsidRPr="00C37F69">
        <w:rPr>
          <w:sz w:val="24"/>
          <w:szCs w:val="24"/>
        </w:rPr>
        <w:t>and so these coefficients would be something like:</w:t>
      </w:r>
    </w:p>
    <w:p w14:paraId="56B3373C" w14:textId="77777777" w:rsidR="00C5594A" w:rsidRPr="00C37F69" w:rsidRDefault="00C5594A" w:rsidP="00C5594A">
      <w:pPr>
        <w:pStyle w:val="NoSpacing"/>
        <w:rPr>
          <w:sz w:val="24"/>
          <w:szCs w:val="24"/>
        </w:rPr>
      </w:pPr>
    </w:p>
    <w:p w14:paraId="345AE55E" w14:textId="77777777" w:rsidR="00C5594A" w:rsidRPr="00C37F69" w:rsidRDefault="00C5594A" w:rsidP="00C5594A">
      <w:pPr>
        <w:pStyle w:val="NoSpacing"/>
        <w:rPr>
          <w:sz w:val="24"/>
          <w:szCs w:val="24"/>
        </w:rPr>
      </w:pPr>
      <w:r w:rsidRPr="00C37F69">
        <w:rPr>
          <w:position w:val="-126"/>
          <w:sz w:val="24"/>
          <w:szCs w:val="24"/>
        </w:rPr>
        <w:object w:dxaOrig="5400" w:dyaOrig="2540" w14:anchorId="1A00C71F">
          <v:shape id="_x0000_i1063" type="#_x0000_t75" style="width:270pt;height:126.45pt" o:ole="">
            <v:imagedata r:id="rId81" o:title=""/>
          </v:shape>
          <o:OLEObject Type="Embed" ProgID="Equation.DSMT4" ShapeID="_x0000_i1063" DrawAspect="Content" ObjectID="_1760125946" r:id="rId82"/>
        </w:object>
      </w:r>
    </w:p>
    <w:p w14:paraId="1E1E288F" w14:textId="77777777" w:rsidR="00C5594A" w:rsidRPr="00C37F69" w:rsidRDefault="00C5594A" w:rsidP="00C5594A">
      <w:pPr>
        <w:pStyle w:val="NoSpacing"/>
        <w:rPr>
          <w:sz w:val="24"/>
          <w:szCs w:val="24"/>
        </w:rPr>
      </w:pPr>
    </w:p>
    <w:p w14:paraId="0606AE86" w14:textId="77777777" w:rsidR="00C5594A" w:rsidRPr="00C37F69" w:rsidRDefault="00C5594A" w:rsidP="00C5594A">
      <w:pPr>
        <w:pStyle w:val="NoSpacing"/>
        <w:rPr>
          <w:sz w:val="24"/>
          <w:szCs w:val="24"/>
        </w:rPr>
      </w:pPr>
      <w:r w:rsidRPr="00C37F69">
        <w:rPr>
          <w:sz w:val="24"/>
          <w:szCs w:val="24"/>
        </w:rPr>
        <w:t>and,</w:t>
      </w:r>
    </w:p>
    <w:p w14:paraId="4962037A" w14:textId="77777777" w:rsidR="00C5594A" w:rsidRPr="00C37F69" w:rsidRDefault="00C5594A" w:rsidP="00C5594A">
      <w:pPr>
        <w:pStyle w:val="NoSpacing"/>
        <w:rPr>
          <w:sz w:val="24"/>
          <w:szCs w:val="24"/>
        </w:rPr>
      </w:pPr>
    </w:p>
    <w:p w14:paraId="502C2D05" w14:textId="77777777" w:rsidR="00C5594A" w:rsidRPr="00C37F69" w:rsidRDefault="00C5594A" w:rsidP="00C5594A">
      <w:pPr>
        <w:pStyle w:val="NoSpacing"/>
        <w:rPr>
          <w:sz w:val="24"/>
          <w:szCs w:val="24"/>
        </w:rPr>
      </w:pPr>
      <w:r w:rsidRPr="00C37F69">
        <w:rPr>
          <w:position w:val="-124"/>
          <w:sz w:val="24"/>
          <w:szCs w:val="24"/>
        </w:rPr>
        <w:object w:dxaOrig="3920" w:dyaOrig="2460" w14:anchorId="2AE3A6E3">
          <v:shape id="_x0000_i1064" type="#_x0000_t75" style="width:195.85pt;height:123.45pt" o:ole="">
            <v:imagedata r:id="rId83" o:title=""/>
          </v:shape>
          <o:OLEObject Type="Embed" ProgID="Equation.DSMT4" ShapeID="_x0000_i1064" DrawAspect="Content" ObjectID="_1760125947" r:id="rId84"/>
        </w:object>
      </w:r>
    </w:p>
    <w:p w14:paraId="49C80084" w14:textId="77777777" w:rsidR="00C5594A" w:rsidRPr="00C37F69" w:rsidRDefault="00C5594A" w:rsidP="00C5594A">
      <w:pPr>
        <w:pStyle w:val="NoSpacing"/>
        <w:rPr>
          <w:sz w:val="24"/>
          <w:szCs w:val="24"/>
        </w:rPr>
      </w:pPr>
    </w:p>
    <w:p w14:paraId="69C1543A" w14:textId="4EE10ECA" w:rsidR="00C5594A" w:rsidRPr="00C37F69" w:rsidRDefault="00C5594A" w:rsidP="00C5594A">
      <w:pPr>
        <w:pStyle w:val="NoSpacing"/>
        <w:rPr>
          <w:sz w:val="24"/>
          <w:szCs w:val="24"/>
        </w:rPr>
      </w:pPr>
      <w:r w:rsidRPr="00C37F69">
        <w:rPr>
          <w:sz w:val="24"/>
          <w:szCs w:val="24"/>
        </w:rPr>
        <w:t xml:space="preserve">So </w:t>
      </w:r>
      <w:r w:rsidR="00B45354" w:rsidRPr="00C37F69">
        <w:rPr>
          <w:sz w:val="24"/>
          <w:szCs w:val="24"/>
        </w:rPr>
        <w:t>the magnetized (+) solution is</w:t>
      </w:r>
      <w:r w:rsidRPr="00C37F69">
        <w:rPr>
          <w:sz w:val="24"/>
          <w:szCs w:val="24"/>
        </w:rPr>
        <w:t>:</w:t>
      </w:r>
    </w:p>
    <w:p w14:paraId="38C9173B" w14:textId="77777777" w:rsidR="00C5594A" w:rsidRPr="00C37F69" w:rsidRDefault="00C5594A" w:rsidP="00C5594A">
      <w:pPr>
        <w:pStyle w:val="NoSpacing"/>
        <w:rPr>
          <w:sz w:val="24"/>
          <w:szCs w:val="24"/>
        </w:rPr>
      </w:pPr>
    </w:p>
    <w:p w14:paraId="158CFAF8" w14:textId="38B13E53" w:rsidR="00C5594A" w:rsidRPr="00C37F69" w:rsidRDefault="00930DB9" w:rsidP="00C5594A">
      <w:pPr>
        <w:pStyle w:val="NoSpacing"/>
        <w:rPr>
          <w:sz w:val="24"/>
          <w:szCs w:val="24"/>
        </w:rPr>
      </w:pPr>
      <w:r w:rsidRPr="00C37F69">
        <w:rPr>
          <w:position w:val="-180"/>
          <w:sz w:val="24"/>
          <w:szCs w:val="24"/>
        </w:rPr>
        <w:object w:dxaOrig="4440" w:dyaOrig="3500" w14:anchorId="050304AE">
          <v:shape id="_x0000_i1065" type="#_x0000_t75" style="width:222pt;height:175.7pt" o:ole="">
            <v:imagedata r:id="rId85" o:title=""/>
          </v:shape>
          <o:OLEObject Type="Embed" ProgID="Equation.DSMT4" ShapeID="_x0000_i1065" DrawAspect="Content" ObjectID="_1760125948" r:id="rId86"/>
        </w:object>
      </w:r>
    </w:p>
    <w:p w14:paraId="5C84A8F9" w14:textId="77777777" w:rsidR="00C5594A" w:rsidRPr="00C37F69" w:rsidRDefault="00C5594A" w:rsidP="00C5594A">
      <w:pPr>
        <w:pStyle w:val="NoSpacing"/>
        <w:rPr>
          <w:sz w:val="24"/>
          <w:szCs w:val="24"/>
        </w:rPr>
      </w:pPr>
    </w:p>
    <w:p w14:paraId="68535117" w14:textId="50F8C76C" w:rsidR="00C5594A" w:rsidRPr="00C37F69" w:rsidRDefault="0030724E" w:rsidP="00C5594A">
      <w:pPr>
        <w:pStyle w:val="NoSpacing"/>
        <w:rPr>
          <w:sz w:val="24"/>
          <w:szCs w:val="24"/>
        </w:rPr>
      </w:pPr>
      <w:r w:rsidRPr="00C37F69">
        <w:rPr>
          <w:sz w:val="24"/>
          <w:szCs w:val="24"/>
        </w:rPr>
        <w:t>We’ll pause here to observe the Stoner criterion again</w:t>
      </w:r>
      <w:r w:rsidR="00C37F69" w:rsidRPr="00C37F69">
        <w:rPr>
          <w:sz w:val="24"/>
          <w:szCs w:val="24"/>
        </w:rPr>
        <w:t xml:space="preserve"> [</w:t>
      </w:r>
      <w:r w:rsidR="00C37F69" w:rsidRPr="00C37F69">
        <w:rPr>
          <w:color w:val="0070C0"/>
          <w:sz w:val="24"/>
          <w:szCs w:val="24"/>
        </w:rPr>
        <w:t xml:space="preserve">and also note that the argument of </w:t>
      </w:r>
      <w:r w:rsidR="00C37F69" w:rsidRPr="00C37F69">
        <w:rPr>
          <w:rFonts w:ascii="Calibri" w:hAnsi="Calibri" w:cs="Calibri"/>
          <w:color w:val="0070C0"/>
          <w:sz w:val="24"/>
          <w:szCs w:val="24"/>
        </w:rPr>
        <w:t>ρ</w:t>
      </w:r>
      <w:r w:rsidR="00C37F69" w:rsidRPr="00C37F69">
        <w:rPr>
          <w:rFonts w:ascii="Calibri" w:hAnsi="Calibri" w:cs="Calibri"/>
          <w:color w:val="0070C0"/>
          <w:sz w:val="24"/>
          <w:szCs w:val="24"/>
          <w:vertAlign w:val="subscript"/>
        </w:rPr>
        <w:t>σ</w:t>
      </w:r>
      <w:r w:rsidR="00C37F69" w:rsidRPr="00C37F69">
        <w:rPr>
          <w:color w:val="0070C0"/>
          <w:sz w:val="24"/>
          <w:szCs w:val="24"/>
        </w:rPr>
        <w:t xml:space="preserve">() here is </w:t>
      </w:r>
      <w:r w:rsidR="00C37F69" w:rsidRPr="00C37F69">
        <w:rPr>
          <w:rFonts w:ascii="Calibri" w:hAnsi="Calibri" w:cs="Calibri"/>
          <w:color w:val="0070C0"/>
          <w:sz w:val="24"/>
          <w:szCs w:val="24"/>
        </w:rPr>
        <w:t>ε</w:t>
      </w:r>
      <w:r w:rsidR="00C37F69" w:rsidRPr="00C37F69">
        <w:rPr>
          <w:color w:val="0070C0"/>
          <w:sz w:val="24"/>
          <w:szCs w:val="24"/>
          <w:vertAlign w:val="subscript"/>
        </w:rPr>
        <w:t>F</w:t>
      </w:r>
      <w:r w:rsidR="00C37F69" w:rsidRPr="00C37F69">
        <w:rPr>
          <w:color w:val="0070C0"/>
          <w:sz w:val="24"/>
          <w:szCs w:val="24"/>
        </w:rPr>
        <w:t xml:space="preserve">, as opposed to </w:t>
      </w:r>
      <w:r w:rsidR="00C37F69" w:rsidRPr="00C37F69">
        <w:rPr>
          <w:rFonts w:ascii="Calibri" w:hAnsi="Calibri" w:cs="Calibri"/>
          <w:color w:val="0070C0"/>
          <w:sz w:val="24"/>
          <w:szCs w:val="24"/>
        </w:rPr>
        <w:t>ε</w:t>
      </w:r>
      <w:r w:rsidR="00C37F69" w:rsidRPr="00C37F69">
        <w:rPr>
          <w:color w:val="0070C0"/>
          <w:sz w:val="24"/>
          <w:szCs w:val="24"/>
          <w:vertAlign w:val="subscript"/>
        </w:rPr>
        <w:t>F</w:t>
      </w:r>
      <w:r w:rsidR="00C37F69" w:rsidRPr="00C37F69">
        <w:rPr>
          <w:color w:val="0070C0"/>
          <w:sz w:val="24"/>
          <w:szCs w:val="24"/>
        </w:rPr>
        <w:t xml:space="preserve"> – </w:t>
      </w:r>
      <m:oMath>
        <m:acc>
          <m:accPr>
            <m:chr m:val="̅"/>
            <m:ctrlPr>
              <w:rPr>
                <w:rFonts w:ascii="Cambria Math" w:hAnsi="Cambria Math"/>
                <w:i/>
                <w:color w:val="0070C0"/>
                <w:sz w:val="24"/>
                <w:szCs w:val="24"/>
              </w:rPr>
            </m:ctrlPr>
          </m:accPr>
          <m:e>
            <m:r>
              <w:rPr>
                <w:rFonts w:ascii="Cambria Math" w:hAnsi="Cambria Math"/>
                <w:color w:val="0070C0"/>
                <w:sz w:val="24"/>
                <w:szCs w:val="24"/>
              </w:rPr>
              <m:t>N</m:t>
            </m:r>
          </m:e>
        </m:acc>
      </m:oMath>
      <w:r w:rsidR="00C37F69" w:rsidRPr="00C37F69">
        <w:rPr>
          <w:color w:val="0070C0"/>
          <w:sz w:val="24"/>
          <w:szCs w:val="24"/>
          <w:vertAlign w:val="subscript"/>
        </w:rPr>
        <w:t>0</w:t>
      </w:r>
      <w:r w:rsidR="00C37F69" w:rsidRPr="00C37F69">
        <w:rPr>
          <w:color w:val="0070C0"/>
          <w:sz w:val="24"/>
          <w:szCs w:val="24"/>
        </w:rPr>
        <w:t>V</w:t>
      </w:r>
      <w:r w:rsidR="00C37F69" w:rsidRPr="00C37F69">
        <w:rPr>
          <w:color w:val="0070C0"/>
          <w:sz w:val="24"/>
          <w:szCs w:val="24"/>
          <w:vertAlign w:val="subscript"/>
        </w:rPr>
        <w:t>0</w:t>
      </w:r>
      <w:r w:rsidR="00C37F69" w:rsidRPr="00C37F69">
        <w:rPr>
          <w:color w:val="0070C0"/>
          <w:sz w:val="24"/>
          <w:szCs w:val="24"/>
        </w:rPr>
        <w:t>/2 above, but that’s because we (recall?) absorbed that extra term into our chemical potential</w:t>
      </w:r>
      <w:r w:rsidR="00C37F69" w:rsidRPr="00C37F69">
        <w:rPr>
          <w:sz w:val="24"/>
          <w:szCs w:val="24"/>
        </w:rPr>
        <w:t>]</w:t>
      </w:r>
      <w:r w:rsidRPr="00C37F69">
        <w:rPr>
          <w:sz w:val="24"/>
          <w:szCs w:val="24"/>
        </w:rPr>
        <w:t>.  Even at T = 0, we may not have a phase transition.  We still need</w:t>
      </w:r>
      <w:r w:rsidR="005D6E7E" w:rsidRPr="00C37F69">
        <w:rPr>
          <w:sz w:val="24"/>
          <w:szCs w:val="24"/>
        </w:rPr>
        <w:t>:</w:t>
      </w:r>
    </w:p>
    <w:p w14:paraId="35C9A26D" w14:textId="36FD0B21" w:rsidR="0030724E" w:rsidRPr="00C37F69" w:rsidRDefault="0030724E" w:rsidP="00C5594A">
      <w:pPr>
        <w:pStyle w:val="NoSpacing"/>
        <w:rPr>
          <w:sz w:val="24"/>
          <w:szCs w:val="24"/>
        </w:rPr>
      </w:pPr>
    </w:p>
    <w:p w14:paraId="24A0B94C" w14:textId="3D9AF676" w:rsidR="0030724E" w:rsidRPr="00C37F69" w:rsidRDefault="0030724E" w:rsidP="00C5594A">
      <w:pPr>
        <w:pStyle w:val="NoSpacing"/>
        <w:rPr>
          <w:sz w:val="24"/>
          <w:szCs w:val="24"/>
        </w:rPr>
      </w:pPr>
      <w:r w:rsidRPr="00C37F69">
        <w:rPr>
          <w:position w:val="-12"/>
          <w:sz w:val="24"/>
          <w:szCs w:val="24"/>
        </w:rPr>
        <w:object w:dxaOrig="1280" w:dyaOrig="360" w14:anchorId="1E37DCAA">
          <v:shape id="_x0000_i1066" type="#_x0000_t75" style="width:63.85pt;height:18pt" o:ole="" o:bordertopcolor="this" o:borderleftcolor="this" o:borderbottomcolor="this" o:borderrightcolor="this">
            <v:imagedata r:id="rId87" o:title=""/>
            <w10:bordertop type="single" width="8"/>
            <w10:borderleft type="single" width="8"/>
            <w10:borderbottom type="single" width="8"/>
            <w10:borderright type="single" width="8"/>
          </v:shape>
          <o:OLEObject Type="Embed" ProgID="Equation.DSMT4" ShapeID="_x0000_i1066" DrawAspect="Content" ObjectID="_1760125949" r:id="rId88"/>
        </w:object>
      </w:r>
    </w:p>
    <w:p w14:paraId="3BFB6922" w14:textId="77777777" w:rsidR="0030724E" w:rsidRPr="00C37F69" w:rsidRDefault="0030724E" w:rsidP="00C5594A">
      <w:pPr>
        <w:pStyle w:val="NoSpacing"/>
        <w:rPr>
          <w:sz w:val="24"/>
          <w:szCs w:val="24"/>
        </w:rPr>
      </w:pPr>
    </w:p>
    <w:p w14:paraId="0EC8CB8A" w14:textId="37978A39" w:rsidR="000F7A0A" w:rsidRDefault="005D6E7E" w:rsidP="00C5594A">
      <w:pPr>
        <w:pStyle w:val="NoSpacing"/>
        <w:rPr>
          <w:sz w:val="24"/>
          <w:szCs w:val="24"/>
        </w:rPr>
      </w:pPr>
      <w:r w:rsidRPr="00C37F69">
        <w:rPr>
          <w:sz w:val="24"/>
          <w:szCs w:val="24"/>
        </w:rPr>
        <w:lastRenderedPageBreak/>
        <w:t xml:space="preserve">In normal phase transitions, it is the thermal fluctuations that wipe out an ordered phase, past a certain critical temperature.  In quantum phase transitions, it is the quantum fluctuations </w:t>
      </w:r>
      <w:r w:rsidR="00E62A74" w:rsidRPr="00C37F69">
        <w:rPr>
          <w:sz w:val="24"/>
          <w:szCs w:val="24"/>
        </w:rPr>
        <w:t xml:space="preserve">themselves </w:t>
      </w:r>
      <w:r w:rsidRPr="00C37F69">
        <w:rPr>
          <w:sz w:val="24"/>
          <w:szCs w:val="24"/>
        </w:rPr>
        <w:t xml:space="preserve">that wipe out the phase transition (well, thermal fluctuations will too).  It’s notable that metals where the d-bands lie within the Fermi level would have large density of states because there are 5 such bands (as well as s-band).  And so it does seem likely that these metals would be predisposed to be magnetic.  </w:t>
      </w:r>
      <w:r w:rsidR="000F7A0A">
        <w:rPr>
          <w:sz w:val="24"/>
          <w:szCs w:val="24"/>
        </w:rPr>
        <w:t>But not all d-band metals exhibit magnetism.  For instance, the noble metals’ Fermi surfaces lie within the s-band</w:t>
      </w:r>
      <w:r w:rsidR="00697DCC">
        <w:rPr>
          <w:sz w:val="24"/>
          <w:szCs w:val="24"/>
        </w:rPr>
        <w:t xml:space="preserve">, and so we don’t get no magnetism.  </w:t>
      </w:r>
    </w:p>
    <w:p w14:paraId="3944F170" w14:textId="77777777" w:rsidR="000F7A0A" w:rsidRDefault="000F7A0A" w:rsidP="00C5594A">
      <w:pPr>
        <w:pStyle w:val="NoSpacing"/>
        <w:rPr>
          <w:sz w:val="24"/>
          <w:szCs w:val="24"/>
        </w:rPr>
      </w:pPr>
    </w:p>
    <w:p w14:paraId="5F5ACA20" w14:textId="48352122" w:rsidR="00C5594A" w:rsidRPr="00C37F69" w:rsidRDefault="00E62A74" w:rsidP="00C5594A">
      <w:pPr>
        <w:pStyle w:val="NoSpacing"/>
        <w:rPr>
          <w:sz w:val="24"/>
          <w:szCs w:val="24"/>
        </w:rPr>
      </w:pPr>
      <w:r w:rsidRPr="00C37F69">
        <w:rPr>
          <w:sz w:val="24"/>
          <w:szCs w:val="24"/>
        </w:rPr>
        <w:t>Okay, there is a critical temperature above which the phase transition cannot happen, and this is:</w:t>
      </w:r>
    </w:p>
    <w:p w14:paraId="537DE451" w14:textId="1FACE247" w:rsidR="00E62A74" w:rsidRPr="00C37F69" w:rsidRDefault="00E62A74" w:rsidP="00C5594A">
      <w:pPr>
        <w:pStyle w:val="NoSpacing"/>
        <w:rPr>
          <w:sz w:val="24"/>
          <w:szCs w:val="24"/>
        </w:rPr>
      </w:pPr>
    </w:p>
    <w:p w14:paraId="46717205" w14:textId="4BFF2263" w:rsidR="00E62A74" w:rsidRPr="00C37F69" w:rsidRDefault="00E62A74" w:rsidP="00C5594A">
      <w:pPr>
        <w:pStyle w:val="NoSpacing"/>
        <w:rPr>
          <w:sz w:val="24"/>
          <w:szCs w:val="24"/>
        </w:rPr>
      </w:pPr>
      <w:r w:rsidRPr="00C37F69">
        <w:rPr>
          <w:position w:val="-78"/>
          <w:sz w:val="24"/>
          <w:szCs w:val="24"/>
        </w:rPr>
        <w:object w:dxaOrig="2980" w:dyaOrig="1680" w14:anchorId="62D5AE7F">
          <v:shape id="_x0000_i1067" type="#_x0000_t75" style="width:148.7pt;height:84pt" o:ole="">
            <v:imagedata r:id="rId89" o:title=""/>
          </v:shape>
          <o:OLEObject Type="Embed" ProgID="Equation.DSMT4" ShapeID="_x0000_i1067" DrawAspect="Content" ObjectID="_1760125950" r:id="rId90"/>
        </w:object>
      </w:r>
    </w:p>
    <w:p w14:paraId="3909279C" w14:textId="65EB095D" w:rsidR="00C5594A" w:rsidRPr="00C37F69" w:rsidRDefault="00C5594A" w:rsidP="00C5594A">
      <w:pPr>
        <w:pStyle w:val="NoSpacing"/>
        <w:rPr>
          <w:sz w:val="24"/>
          <w:szCs w:val="24"/>
        </w:rPr>
      </w:pPr>
    </w:p>
    <w:p w14:paraId="64921EFC" w14:textId="12B76068" w:rsidR="00C5594A" w:rsidRPr="00C37F69" w:rsidRDefault="00B17D51" w:rsidP="00C5594A">
      <w:pPr>
        <w:pStyle w:val="NoSpacing"/>
        <w:rPr>
          <w:sz w:val="24"/>
          <w:szCs w:val="24"/>
        </w:rPr>
      </w:pPr>
      <w:r w:rsidRPr="00C37F69">
        <w:rPr>
          <w:sz w:val="24"/>
          <w:szCs w:val="24"/>
        </w:rPr>
        <w:t>and in terms of this, we may write:</w:t>
      </w:r>
    </w:p>
    <w:p w14:paraId="1FFA37F2" w14:textId="5D41014D" w:rsidR="00B17D51" w:rsidRDefault="00B17D51" w:rsidP="00C5594A">
      <w:pPr>
        <w:pStyle w:val="NoSpacing"/>
      </w:pPr>
    </w:p>
    <w:p w14:paraId="21DBBE44" w14:textId="34ED2C70" w:rsidR="00B17D51" w:rsidRDefault="00AA1D65" w:rsidP="00C5594A">
      <w:pPr>
        <w:pStyle w:val="NoSpacing"/>
      </w:pPr>
      <w:r w:rsidRPr="00B17D51">
        <w:rPr>
          <w:position w:val="-34"/>
        </w:rPr>
        <w:object w:dxaOrig="9279" w:dyaOrig="880" w14:anchorId="76CD2B16">
          <v:shape id="_x0000_i1068" type="#_x0000_t75" style="width:464.15pt;height:44.15pt" o:ole="" o:bordertopcolor="this" o:borderleftcolor="this" o:borderbottomcolor="this" o:borderrightcolor="this">
            <v:imagedata r:id="rId91" o:title=""/>
            <w10:bordertop type="single" width="12"/>
            <w10:borderleft type="single" width="12"/>
            <w10:borderbottom type="single" width="12"/>
            <w10:borderright type="single" width="12"/>
          </v:shape>
          <o:OLEObject Type="Embed" ProgID="Equation.DSMT4" ShapeID="_x0000_i1068" DrawAspect="Content" ObjectID="_1760125951" r:id="rId92"/>
        </w:object>
      </w:r>
    </w:p>
    <w:p w14:paraId="54BB99DD" w14:textId="04D332F8" w:rsidR="00C5594A" w:rsidRPr="00D26898" w:rsidRDefault="00C5594A" w:rsidP="00C5594A">
      <w:pPr>
        <w:pStyle w:val="NoSpacing"/>
      </w:pPr>
    </w:p>
    <w:p w14:paraId="018BEE7B" w14:textId="3B9B7453" w:rsidR="00DB5AD5" w:rsidRDefault="00B17D51" w:rsidP="00886B4B">
      <w:pPr>
        <w:pStyle w:val="NoSpacing"/>
        <w:rPr>
          <w:sz w:val="24"/>
          <w:szCs w:val="24"/>
        </w:rPr>
      </w:pPr>
      <w:r>
        <w:rPr>
          <w:sz w:val="24"/>
          <w:szCs w:val="24"/>
        </w:rPr>
        <w:t>which is the familiar</w:t>
      </w:r>
      <w:r w:rsidR="00AA1D65">
        <w:rPr>
          <w:sz w:val="24"/>
          <w:szCs w:val="24"/>
        </w:rPr>
        <w:t xml:space="preserve"> sqrt</w:t>
      </w:r>
      <w:r>
        <w:rPr>
          <w:sz w:val="24"/>
          <w:szCs w:val="24"/>
        </w:rPr>
        <w:t xml:space="preserve"> form of a MFT result.  </w:t>
      </w:r>
      <w:r w:rsidR="00B176D3">
        <w:rPr>
          <w:sz w:val="24"/>
          <w:szCs w:val="24"/>
        </w:rPr>
        <w:t xml:space="preserve">We could go on and calculate other thermal properties, like heat capacity, etc., but I guess I won’t.  </w:t>
      </w:r>
    </w:p>
    <w:p w14:paraId="59D2CC91" w14:textId="09CE9397" w:rsidR="00AA1D65" w:rsidRDefault="00AA1D65" w:rsidP="00886B4B">
      <w:pPr>
        <w:pStyle w:val="NoSpacing"/>
        <w:rPr>
          <w:sz w:val="24"/>
          <w:szCs w:val="24"/>
        </w:rPr>
      </w:pPr>
    </w:p>
    <w:p w14:paraId="092D2028" w14:textId="77777777" w:rsidR="009653EB" w:rsidRPr="00BA534D" w:rsidRDefault="009653EB" w:rsidP="009653EB">
      <w:pPr>
        <w:rPr>
          <w:rFonts w:ascii="Calibri" w:hAnsi="Calibri" w:cs="Calibri"/>
          <w:b/>
          <w:sz w:val="28"/>
          <w:szCs w:val="28"/>
        </w:rPr>
      </w:pPr>
      <w:r w:rsidRPr="00BA534D">
        <w:rPr>
          <w:rFonts w:ascii="Calibri" w:hAnsi="Calibri" w:cs="Calibri"/>
          <w:b/>
          <w:sz w:val="28"/>
          <w:szCs w:val="28"/>
        </w:rPr>
        <w:t>Antiferromagnetism</w:t>
      </w:r>
    </w:p>
    <w:p w14:paraId="23374353" w14:textId="77777777" w:rsidR="009653EB" w:rsidRPr="0098415B" w:rsidRDefault="009653EB" w:rsidP="009653EB">
      <w:pPr>
        <w:rPr>
          <w:rFonts w:ascii="Calibri" w:hAnsi="Calibri" w:cs="Calibri"/>
        </w:rPr>
      </w:pPr>
      <w:r w:rsidRPr="0098415B">
        <w:rPr>
          <w:rFonts w:ascii="Calibri" w:hAnsi="Calibri" w:cs="Calibri"/>
        </w:rPr>
        <w:t>Another important variable for magnetic ordering is the lattice</w:t>
      </w:r>
      <w:r>
        <w:rPr>
          <w:rFonts w:ascii="Calibri" w:hAnsi="Calibri" w:cs="Calibri"/>
        </w:rPr>
        <w:t xml:space="preserve"> type.</w:t>
      </w:r>
      <w:r w:rsidRPr="0098415B">
        <w:rPr>
          <w:rFonts w:ascii="Calibri" w:hAnsi="Calibri" w:cs="Calibri"/>
        </w:rPr>
        <w:t xml:space="preserve">  </w:t>
      </w:r>
      <w:r>
        <w:rPr>
          <w:rFonts w:ascii="Calibri" w:hAnsi="Calibri" w:cs="Calibri"/>
        </w:rPr>
        <w:t xml:space="preserve">For instance, ferromagnetism is supported for any lattice, but </w:t>
      </w:r>
      <w:r w:rsidRPr="00E96BC4">
        <w:rPr>
          <w:rFonts w:ascii="Calibri" w:hAnsi="Calibri" w:cs="Calibri"/>
          <w:i/>
          <w:iCs/>
        </w:rPr>
        <w:t>antiferromagnetism</w:t>
      </w:r>
      <w:r>
        <w:rPr>
          <w:rFonts w:ascii="Calibri" w:hAnsi="Calibri" w:cs="Calibri"/>
        </w:rPr>
        <w:t xml:space="preserve"> is not per seʹ.  </w:t>
      </w:r>
      <w:r w:rsidRPr="0098415B">
        <w:rPr>
          <w:rFonts w:ascii="Calibri" w:hAnsi="Calibri" w:cs="Calibri"/>
        </w:rPr>
        <w:t>Consider the square</w:t>
      </w:r>
      <w:r>
        <w:rPr>
          <w:rFonts w:ascii="Calibri" w:hAnsi="Calibri" w:cs="Calibri"/>
        </w:rPr>
        <w:t xml:space="preserve"> and honey comb (graphene takes this form)</w:t>
      </w:r>
      <w:r w:rsidRPr="0098415B">
        <w:rPr>
          <w:rFonts w:ascii="Calibri" w:hAnsi="Calibri" w:cs="Calibri"/>
        </w:rPr>
        <w:t xml:space="preserve"> lattice</w:t>
      </w:r>
      <w:r>
        <w:rPr>
          <w:rFonts w:ascii="Calibri" w:hAnsi="Calibri" w:cs="Calibri"/>
        </w:rPr>
        <w:t xml:space="preserve">s below.  We can put one electron spin up (red), and its nearest neighbors spin down (blue).  </w:t>
      </w:r>
    </w:p>
    <w:p w14:paraId="1A1E81C0" w14:textId="77777777" w:rsidR="009653EB" w:rsidRPr="0098415B" w:rsidRDefault="009653EB" w:rsidP="009653EB">
      <w:pPr>
        <w:rPr>
          <w:rFonts w:ascii="Calibri" w:hAnsi="Calibri" w:cs="Calibri"/>
        </w:rPr>
      </w:pPr>
    </w:p>
    <w:p w14:paraId="1F6457E0" w14:textId="77777777" w:rsidR="009653EB" w:rsidRPr="0098415B" w:rsidRDefault="009653EB" w:rsidP="009653EB">
      <w:pPr>
        <w:rPr>
          <w:rFonts w:ascii="Calibri" w:hAnsi="Calibri" w:cs="Calibri"/>
        </w:rPr>
      </w:pPr>
      <w:r w:rsidRPr="0098415B">
        <w:rPr>
          <w:rFonts w:ascii="Calibri" w:hAnsi="Calibri" w:cs="Calibri"/>
        </w:rPr>
        <w:object w:dxaOrig="2964" w:dyaOrig="2808" w14:anchorId="0641F1D7">
          <v:shape id="_x0000_i1069" type="#_x0000_t75" style="width:84pt;height:1in" o:ole="">
            <v:imagedata r:id="rId93" o:title="" croptop="5300f" cropbottom="19857f" cropleft="6617f" cropright="11380f"/>
          </v:shape>
          <o:OLEObject Type="Embed" ProgID="PBrush" ShapeID="_x0000_i1069" DrawAspect="Content" ObjectID="_1760125952" r:id="rId94"/>
        </w:object>
      </w:r>
      <w:r>
        <w:rPr>
          <w:rFonts w:ascii="Calibri" w:hAnsi="Calibri" w:cs="Calibri"/>
        </w:rPr>
        <w:tab/>
        <w:t xml:space="preserve">         </w:t>
      </w:r>
      <w:r w:rsidRPr="0098415B">
        <w:rPr>
          <w:rFonts w:ascii="Calibri" w:hAnsi="Calibri" w:cs="Calibri"/>
        </w:rPr>
        <w:object w:dxaOrig="4271" w:dyaOrig="2556" w14:anchorId="2AE768A0">
          <v:shape id="_x0000_i1070" type="#_x0000_t75" style="width:168pt;height:1in" o:ole="">
            <v:imagedata r:id="rId95" o:title="" croptop="5108f" cropbottom="19814f" cropleft="2712f" cropright="7077f"/>
          </v:shape>
          <o:OLEObject Type="Embed" ProgID="PBrush" ShapeID="_x0000_i1070" DrawAspect="Content" ObjectID="_1760125953" r:id="rId96"/>
        </w:object>
      </w:r>
      <w:r>
        <w:rPr>
          <w:rFonts w:ascii="Calibri" w:hAnsi="Calibri" w:cs="Calibri"/>
        </w:rPr>
        <w:t xml:space="preserve">        </w:t>
      </w:r>
      <w:r w:rsidRPr="0098415B">
        <w:rPr>
          <w:rFonts w:ascii="Calibri" w:hAnsi="Calibri" w:cs="Calibri"/>
        </w:rPr>
        <w:object w:dxaOrig="4884" w:dyaOrig="3936" w14:anchorId="0AA5795A">
          <v:shape id="_x0000_i1071" type="#_x0000_t75" style="width:2in;height:84pt" o:ole="">
            <v:imagedata r:id="rId97" o:title="" croptop="4795f" cropbottom="17583f" cropright="7568f"/>
          </v:shape>
          <o:OLEObject Type="Embed" ProgID="PBrush" ShapeID="_x0000_i1071" DrawAspect="Content" ObjectID="_1760125954" r:id="rId98"/>
        </w:object>
      </w:r>
    </w:p>
    <w:p w14:paraId="678BFDE5" w14:textId="77777777" w:rsidR="009653EB" w:rsidRPr="0098415B" w:rsidRDefault="009653EB" w:rsidP="009653EB">
      <w:pPr>
        <w:rPr>
          <w:rFonts w:ascii="Calibri" w:hAnsi="Calibri" w:cs="Calibri"/>
        </w:rPr>
      </w:pPr>
    </w:p>
    <w:p w14:paraId="00982C03" w14:textId="77777777" w:rsidR="009653EB" w:rsidRPr="00E96BC4" w:rsidRDefault="009653EB" w:rsidP="009653EB">
      <w:pPr>
        <w:rPr>
          <w:rFonts w:asciiTheme="minorHAnsi" w:hAnsiTheme="minorHAnsi" w:cstheme="minorHAnsi"/>
        </w:rPr>
      </w:pPr>
      <w:r>
        <w:rPr>
          <w:rFonts w:ascii="Calibri" w:hAnsi="Calibri" w:cs="Calibri"/>
        </w:rPr>
        <w:t>And so these</w:t>
      </w:r>
      <w:r w:rsidRPr="0098415B">
        <w:rPr>
          <w:rFonts w:ascii="Calibri" w:hAnsi="Calibri" w:cs="Calibri"/>
        </w:rPr>
        <w:t xml:space="preserve"> lattice</w:t>
      </w:r>
      <w:r>
        <w:rPr>
          <w:rFonts w:ascii="Calibri" w:hAnsi="Calibri" w:cs="Calibri"/>
        </w:rPr>
        <w:t>s</w:t>
      </w:r>
      <w:r w:rsidRPr="0098415B">
        <w:rPr>
          <w:rFonts w:ascii="Calibri" w:hAnsi="Calibri" w:cs="Calibri"/>
        </w:rPr>
        <w:t xml:space="preserve"> can support AF</w:t>
      </w:r>
      <w:r>
        <w:rPr>
          <w:rFonts w:ascii="Calibri" w:hAnsi="Calibri" w:cs="Calibri"/>
        </w:rPr>
        <w:t>.  But we cannot do the same for the triangular lattice, as for instance the two circled spins are blue because they have a red as a n.n.  But they should be opposite colors too, because they are n.n.’s to each other.  So it</w:t>
      </w:r>
      <w:r w:rsidRPr="0098415B">
        <w:rPr>
          <w:rFonts w:ascii="Calibri" w:hAnsi="Calibri" w:cs="Calibri"/>
        </w:rPr>
        <w:t xml:space="preserve"> is impossible to set up a </w:t>
      </w:r>
      <w:r w:rsidRPr="0098415B">
        <w:rPr>
          <w:rFonts w:ascii="Calibri" w:hAnsi="Calibri" w:cs="Calibri"/>
        </w:rPr>
        <w:lastRenderedPageBreak/>
        <w:t xml:space="preserve">conventional AF arrangement on this lattice.  </w:t>
      </w:r>
      <w:r>
        <w:rPr>
          <w:rFonts w:ascii="Calibri" w:hAnsi="Calibri" w:cs="Calibri"/>
        </w:rPr>
        <w:t>And the latt</w:t>
      </w:r>
      <w:r w:rsidRPr="0098415B">
        <w:rPr>
          <w:rFonts w:ascii="Calibri" w:hAnsi="Calibri" w:cs="Calibri"/>
        </w:rPr>
        <w:t>ice is said to be frustrated.</w:t>
      </w:r>
      <w:r>
        <w:rPr>
          <w:rFonts w:ascii="Calibri" w:hAnsi="Calibri" w:cs="Calibri"/>
        </w:rPr>
        <w:t xml:space="preserve">  </w:t>
      </w:r>
      <w:r w:rsidRPr="0098415B">
        <w:rPr>
          <w:rFonts w:ascii="Calibri" w:hAnsi="Calibri" w:cs="Calibri"/>
        </w:rPr>
        <w:t>The early work on the Hubbard model concentrated on three dimensions, and most calculations were done for the simple-cubic (sc) or body centered cubic (bcc) structures.  The discovery of high T superconductivity in the copper oxides, called ‘cuprates’, heightened interest in layered compounds.  This focussed attention on the two dimensional lattice.  Most recent work has been done on the square lattice (sq) in 2D.  (So there are reasons to study 2D, if not for the purpose of magnetic ordering).</w:t>
      </w:r>
      <w:r>
        <w:rPr>
          <w:rFonts w:ascii="Calibri" w:hAnsi="Calibri" w:cs="Calibri"/>
        </w:rPr>
        <w:t xml:space="preserve">  </w:t>
      </w:r>
    </w:p>
    <w:p w14:paraId="6A9C38F5" w14:textId="77777777" w:rsidR="009653EB" w:rsidRPr="00DB5AD5" w:rsidRDefault="009653EB" w:rsidP="00886B4B">
      <w:pPr>
        <w:pStyle w:val="NoSpacing"/>
        <w:rPr>
          <w:sz w:val="24"/>
          <w:szCs w:val="24"/>
        </w:rPr>
      </w:pPr>
    </w:p>
    <w:sectPr w:rsidR="009653EB" w:rsidRPr="00DB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6EB"/>
    <w:rsid w:val="00010A64"/>
    <w:rsid w:val="00012484"/>
    <w:rsid w:val="00037035"/>
    <w:rsid w:val="00041880"/>
    <w:rsid w:val="00080FCB"/>
    <w:rsid w:val="00087059"/>
    <w:rsid w:val="000A661C"/>
    <w:rsid w:val="000E55FC"/>
    <w:rsid w:val="000F7A0A"/>
    <w:rsid w:val="0010098F"/>
    <w:rsid w:val="00133166"/>
    <w:rsid w:val="00156CF7"/>
    <w:rsid w:val="00170207"/>
    <w:rsid w:val="00196625"/>
    <w:rsid w:val="001B170D"/>
    <w:rsid w:val="001E6A79"/>
    <w:rsid w:val="001F0A20"/>
    <w:rsid w:val="00201C82"/>
    <w:rsid w:val="00224FB3"/>
    <w:rsid w:val="002A5024"/>
    <w:rsid w:val="002C044C"/>
    <w:rsid w:val="002D0BD9"/>
    <w:rsid w:val="0030724E"/>
    <w:rsid w:val="00312B78"/>
    <w:rsid w:val="0037665E"/>
    <w:rsid w:val="003A6D87"/>
    <w:rsid w:val="003B2AF0"/>
    <w:rsid w:val="003D4AF0"/>
    <w:rsid w:val="003F1354"/>
    <w:rsid w:val="004349E5"/>
    <w:rsid w:val="00434A71"/>
    <w:rsid w:val="00434D52"/>
    <w:rsid w:val="00443FB0"/>
    <w:rsid w:val="00451108"/>
    <w:rsid w:val="0045145C"/>
    <w:rsid w:val="00463EF7"/>
    <w:rsid w:val="00474FD1"/>
    <w:rsid w:val="0048440D"/>
    <w:rsid w:val="00487DEA"/>
    <w:rsid w:val="00492368"/>
    <w:rsid w:val="004A1FBB"/>
    <w:rsid w:val="004B39D7"/>
    <w:rsid w:val="004D42A0"/>
    <w:rsid w:val="004D62A1"/>
    <w:rsid w:val="00505308"/>
    <w:rsid w:val="005056EB"/>
    <w:rsid w:val="005451AD"/>
    <w:rsid w:val="00557A77"/>
    <w:rsid w:val="00566BA9"/>
    <w:rsid w:val="00581959"/>
    <w:rsid w:val="005A324C"/>
    <w:rsid w:val="005C4BA6"/>
    <w:rsid w:val="005D6E7E"/>
    <w:rsid w:val="005F009E"/>
    <w:rsid w:val="005F3F88"/>
    <w:rsid w:val="0069594F"/>
    <w:rsid w:val="00697DCC"/>
    <w:rsid w:val="006A221B"/>
    <w:rsid w:val="006A2F27"/>
    <w:rsid w:val="006B5A75"/>
    <w:rsid w:val="006D61B3"/>
    <w:rsid w:val="006F1617"/>
    <w:rsid w:val="0071280F"/>
    <w:rsid w:val="0073283F"/>
    <w:rsid w:val="00734F50"/>
    <w:rsid w:val="00742B84"/>
    <w:rsid w:val="007452CC"/>
    <w:rsid w:val="00772E21"/>
    <w:rsid w:val="0079251E"/>
    <w:rsid w:val="007B4EAA"/>
    <w:rsid w:val="0080177C"/>
    <w:rsid w:val="00807BDC"/>
    <w:rsid w:val="00807EC9"/>
    <w:rsid w:val="00816542"/>
    <w:rsid w:val="008178E4"/>
    <w:rsid w:val="008269A2"/>
    <w:rsid w:val="00837872"/>
    <w:rsid w:val="0085086E"/>
    <w:rsid w:val="00874286"/>
    <w:rsid w:val="0088561A"/>
    <w:rsid w:val="00886B4B"/>
    <w:rsid w:val="008B22D1"/>
    <w:rsid w:val="008C4750"/>
    <w:rsid w:val="008C572D"/>
    <w:rsid w:val="008D5FCD"/>
    <w:rsid w:val="008F4027"/>
    <w:rsid w:val="0092421C"/>
    <w:rsid w:val="00930DB9"/>
    <w:rsid w:val="00964AA5"/>
    <w:rsid w:val="009653EB"/>
    <w:rsid w:val="0097691E"/>
    <w:rsid w:val="009919B5"/>
    <w:rsid w:val="009A11C4"/>
    <w:rsid w:val="009B0563"/>
    <w:rsid w:val="009D4AF4"/>
    <w:rsid w:val="009D5095"/>
    <w:rsid w:val="009E3E40"/>
    <w:rsid w:val="009F03ED"/>
    <w:rsid w:val="00A15324"/>
    <w:rsid w:val="00AA1D65"/>
    <w:rsid w:val="00AE7082"/>
    <w:rsid w:val="00B176D3"/>
    <w:rsid w:val="00B17D51"/>
    <w:rsid w:val="00B22198"/>
    <w:rsid w:val="00B45354"/>
    <w:rsid w:val="00B94362"/>
    <w:rsid w:val="00BA38BD"/>
    <w:rsid w:val="00BA534D"/>
    <w:rsid w:val="00BC396F"/>
    <w:rsid w:val="00BF048E"/>
    <w:rsid w:val="00BF736E"/>
    <w:rsid w:val="00C10666"/>
    <w:rsid w:val="00C12132"/>
    <w:rsid w:val="00C37F69"/>
    <w:rsid w:val="00C4055C"/>
    <w:rsid w:val="00C433D5"/>
    <w:rsid w:val="00C5594A"/>
    <w:rsid w:val="00C5710A"/>
    <w:rsid w:val="00C64A96"/>
    <w:rsid w:val="00C7188C"/>
    <w:rsid w:val="00C91DAE"/>
    <w:rsid w:val="00C9292B"/>
    <w:rsid w:val="00CA5EF0"/>
    <w:rsid w:val="00CC6002"/>
    <w:rsid w:val="00CE4CF1"/>
    <w:rsid w:val="00D04607"/>
    <w:rsid w:val="00D06D9C"/>
    <w:rsid w:val="00D07AC0"/>
    <w:rsid w:val="00D147C0"/>
    <w:rsid w:val="00D22918"/>
    <w:rsid w:val="00D26898"/>
    <w:rsid w:val="00D66DB9"/>
    <w:rsid w:val="00DB5AD5"/>
    <w:rsid w:val="00DC0AFD"/>
    <w:rsid w:val="00DD076C"/>
    <w:rsid w:val="00E26098"/>
    <w:rsid w:val="00E56A7A"/>
    <w:rsid w:val="00E62A74"/>
    <w:rsid w:val="00E6675F"/>
    <w:rsid w:val="00E96BC4"/>
    <w:rsid w:val="00E97A3F"/>
    <w:rsid w:val="00EA3440"/>
    <w:rsid w:val="00EC2718"/>
    <w:rsid w:val="00ED5801"/>
    <w:rsid w:val="00EE1FED"/>
    <w:rsid w:val="00EE40E4"/>
    <w:rsid w:val="00EE5ECA"/>
    <w:rsid w:val="00F1329B"/>
    <w:rsid w:val="00F70009"/>
    <w:rsid w:val="00F70ED3"/>
    <w:rsid w:val="00FA739E"/>
    <w:rsid w:val="00FA77CE"/>
    <w:rsid w:val="00FB5FA7"/>
    <w:rsid w:val="00FD6A65"/>
    <w:rsid w:val="00FE610A"/>
    <w:rsid w:val="00FF2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8DDDB"/>
  <w15:chartTrackingRefBased/>
  <w15:docId w15:val="{CEF7C15E-6800-4D4B-B1AF-22A3AD39B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B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6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20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4.wmf"/><Relationship Id="rId16" Type="http://schemas.openxmlformats.org/officeDocument/2006/relationships/oleObject" Target="embeddings/oleObject6.bin"/><Relationship Id="rId11" Type="http://schemas.openxmlformats.org/officeDocument/2006/relationships/image" Target="media/image5.wmf"/><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image" Target="media/image2.wmf"/><Relationship Id="rId90" Type="http://schemas.openxmlformats.org/officeDocument/2006/relationships/oleObject" Target="embeddings/oleObject43.bin"/><Relationship Id="rId95" Type="http://schemas.openxmlformats.org/officeDocument/2006/relationships/image" Target="media/image47.png"/><Relationship Id="rId22" Type="http://schemas.openxmlformats.org/officeDocument/2006/relationships/oleObject" Target="embeddings/oleObject9.bin"/><Relationship Id="rId27" Type="http://schemas.openxmlformats.org/officeDocument/2006/relationships/image" Target="media/image13.wmf"/><Relationship Id="rId43" Type="http://schemas.openxmlformats.org/officeDocument/2006/relationships/image" Target="media/image21.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4.wmf"/><Relationship Id="rId80" Type="http://schemas.openxmlformats.org/officeDocument/2006/relationships/oleObject" Target="embeddings/oleObject38.bin"/><Relationship Id="rId85" Type="http://schemas.openxmlformats.org/officeDocument/2006/relationships/image" Target="media/image42.wmf"/><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8.bin"/><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2.bin"/><Relationship Id="rId91" Type="http://schemas.openxmlformats.org/officeDocument/2006/relationships/image" Target="media/image45.wmf"/><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image" Target="media/image40.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97" Type="http://schemas.openxmlformats.org/officeDocument/2006/relationships/image" Target="media/image48.png"/><Relationship Id="rId7" Type="http://schemas.openxmlformats.org/officeDocument/2006/relationships/image" Target="media/image3.wmf"/><Relationship Id="rId71" Type="http://schemas.openxmlformats.org/officeDocument/2006/relationships/image" Target="media/image35.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 Id="rId87" Type="http://schemas.openxmlformats.org/officeDocument/2006/relationships/image" Target="media/image43.wmf"/><Relationship Id="rId61" Type="http://schemas.openxmlformats.org/officeDocument/2006/relationships/image" Target="media/image30.wmf"/><Relationship Id="rId82" Type="http://schemas.openxmlformats.org/officeDocument/2006/relationships/oleObject" Target="embeddings/oleObject39.bin"/><Relationship Id="rId19" Type="http://schemas.openxmlformats.org/officeDocument/2006/relationships/image" Target="media/image9.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image" Target="media/image38.wmf"/><Relationship Id="rId100"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6.png"/><Relationship Id="rId98" Type="http://schemas.openxmlformats.org/officeDocument/2006/relationships/oleObject" Target="embeddings/oleObject4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1749</TotalTime>
  <Pages>1</Pages>
  <Words>1754</Words>
  <Characters>10000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55</cp:revision>
  <dcterms:created xsi:type="dcterms:W3CDTF">2020-04-29T02:18:00Z</dcterms:created>
  <dcterms:modified xsi:type="dcterms:W3CDTF">2023-10-30T03:04:00Z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