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441D2" w14:textId="7CD4E87D" w:rsidR="00874286" w:rsidRPr="00DE05EF" w:rsidRDefault="00041BAD" w:rsidP="00DE05EF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Thermal Properties</w:t>
      </w:r>
    </w:p>
    <w:p w14:paraId="3C8A77AD" w14:textId="494B8827" w:rsidR="00DE05EF" w:rsidRDefault="00DE05EF" w:rsidP="00DE05EF">
      <w:pPr>
        <w:pStyle w:val="NoSpacing"/>
        <w:rPr>
          <w:sz w:val="24"/>
          <w:szCs w:val="24"/>
        </w:rPr>
      </w:pPr>
    </w:p>
    <w:p w14:paraId="71B3197B" w14:textId="77777777" w:rsidR="00CC02B6" w:rsidRPr="00DE05EF" w:rsidRDefault="00CC02B6" w:rsidP="00DE05EF">
      <w:pPr>
        <w:pStyle w:val="NoSpacing"/>
        <w:rPr>
          <w:sz w:val="24"/>
          <w:szCs w:val="24"/>
        </w:rPr>
      </w:pPr>
    </w:p>
    <w:p w14:paraId="36480DF4" w14:textId="63BB739F" w:rsidR="00E608D2" w:rsidRDefault="009322F8" w:rsidP="00E608D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Now let’s consider the thermal properties of these electrons.</w:t>
      </w:r>
    </w:p>
    <w:p w14:paraId="46A4DD32" w14:textId="3DC6940A" w:rsidR="00DE05EF" w:rsidRPr="00DE05EF" w:rsidRDefault="00DE05EF" w:rsidP="00E608D2">
      <w:pPr>
        <w:pStyle w:val="NoSpacing"/>
        <w:rPr>
          <w:sz w:val="28"/>
          <w:szCs w:val="28"/>
        </w:rPr>
      </w:pPr>
    </w:p>
    <w:p w14:paraId="062A2B6A" w14:textId="56B59B16" w:rsidR="00DE05EF" w:rsidRPr="00DA3B62" w:rsidRDefault="000961CB" w:rsidP="00E608D2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EM </w:t>
      </w:r>
      <w:r w:rsidR="00DA3B62" w:rsidRPr="00DA3B62">
        <w:rPr>
          <w:b/>
          <w:sz w:val="28"/>
          <w:szCs w:val="28"/>
        </w:rPr>
        <w:t>Susceptibilit</w:t>
      </w:r>
      <w:r>
        <w:rPr>
          <w:b/>
          <w:sz w:val="28"/>
          <w:szCs w:val="28"/>
        </w:rPr>
        <w:t>y</w:t>
      </w:r>
    </w:p>
    <w:p w14:paraId="520F316A" w14:textId="3D8DA887" w:rsidR="004F6D2F" w:rsidRPr="004F6D2F" w:rsidRDefault="00DA3B62" w:rsidP="004F6D2F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sz w:val="24"/>
          <w:szCs w:val="24"/>
        </w:rPr>
        <w:t xml:space="preserve">In the EM folder we examined the electric </w:t>
      </w:r>
      <w:r w:rsidR="00B51DD1">
        <w:rPr>
          <w:sz w:val="24"/>
          <w:szCs w:val="24"/>
        </w:rPr>
        <w:t xml:space="preserve">susceptibility via a purely phenomenological model.  We presumed the electrons, being tightly bound, would simply oscillate like a HO, in the presence of an oscillating Electric field.  </w:t>
      </w:r>
      <w:r w:rsidR="004F6D2F">
        <w:rPr>
          <w:rFonts w:ascii="Calibri" w:eastAsia="Times New Roman" w:hAnsi="Calibri" w:cs="Calibri"/>
          <w:sz w:val="24"/>
          <w:szCs w:val="24"/>
        </w:rPr>
        <w:t>Recall</w:t>
      </w:r>
      <w:r w:rsidR="004F6D2F" w:rsidRPr="004F6D2F">
        <w:rPr>
          <w:rFonts w:ascii="Calibri" w:eastAsia="Times New Roman" w:hAnsi="Calibri" w:cs="Calibri"/>
          <w:sz w:val="24"/>
          <w:szCs w:val="24"/>
        </w:rPr>
        <w:t xml:space="preserve"> our model of an atom as a positive nucleus surrounded by an electron cloud.  </w:t>
      </w:r>
    </w:p>
    <w:p w14:paraId="2BE78F45" w14:textId="77777777" w:rsidR="004F6D2F" w:rsidRPr="004F6D2F" w:rsidRDefault="004F6D2F" w:rsidP="004F6D2F">
      <w:pPr>
        <w:spacing w:after="0" w:line="240" w:lineRule="auto"/>
        <w:rPr>
          <w:rFonts w:ascii="Calibri" w:eastAsia="Calibri" w:hAnsi="Calibri" w:cs="Times New Roman"/>
        </w:rPr>
      </w:pPr>
    </w:p>
    <w:p w14:paraId="6D7002C9" w14:textId="77777777" w:rsidR="004F6D2F" w:rsidRPr="004F6D2F" w:rsidRDefault="004F6D2F" w:rsidP="004F6D2F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4F6D2F">
        <w:rPr>
          <w:rFonts w:ascii="Calibri" w:eastAsia="Calibri" w:hAnsi="Calibri" w:cs="Times New Roman"/>
          <w:sz w:val="24"/>
          <w:szCs w:val="24"/>
        </w:rPr>
        <w:object w:dxaOrig="1008" w:dyaOrig="1620" w14:anchorId="6913A4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100.2pt" o:ole="">
            <v:imagedata r:id="rId5" o:title="" cropbottom="539f" cropleft="-196f" cropright="7618f"/>
          </v:shape>
          <o:OLEObject Type="Embed" ProgID="PBrush" ShapeID="_x0000_i1025" DrawAspect="Content" ObjectID="_1724241784" r:id="rId6"/>
        </w:object>
      </w:r>
    </w:p>
    <w:p w14:paraId="7D27C61D" w14:textId="77777777" w:rsidR="004F6D2F" w:rsidRPr="004F6D2F" w:rsidRDefault="004F6D2F" w:rsidP="004F6D2F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79E8325B" w14:textId="77777777" w:rsidR="004F6D2F" w:rsidRPr="004F6D2F" w:rsidRDefault="004F6D2F" w:rsidP="004F6D2F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4F6D2F">
        <w:rPr>
          <w:rFonts w:ascii="Calibri" w:eastAsia="Calibri" w:hAnsi="Calibri" w:cs="Times New Roman"/>
          <w:sz w:val="24"/>
          <w:szCs w:val="24"/>
        </w:rPr>
        <w:t>and recall we worked out from Gauss’s law that if we displaced the cloud to the left a distance r, the nucleus would exert a restoring force:</w:t>
      </w:r>
    </w:p>
    <w:p w14:paraId="5BE0B595" w14:textId="77777777" w:rsidR="004F6D2F" w:rsidRPr="004F6D2F" w:rsidRDefault="004F6D2F" w:rsidP="004F6D2F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56A2FDF4" w14:textId="77777777" w:rsidR="004F6D2F" w:rsidRPr="004F6D2F" w:rsidRDefault="004F6D2F" w:rsidP="004F6D2F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4F6D2F">
        <w:rPr>
          <w:rFonts w:ascii="Calibri" w:eastAsia="Calibri" w:hAnsi="Calibri" w:cs="Times New Roman"/>
          <w:position w:val="-24"/>
          <w:sz w:val="24"/>
          <w:szCs w:val="24"/>
        </w:rPr>
        <w:object w:dxaOrig="1200" w:dyaOrig="620" w14:anchorId="31ACCDCF">
          <v:shape id="_x0000_i1026" type="#_x0000_t75" style="width:60pt;height:31.2pt" o:ole="">
            <v:imagedata r:id="rId7" o:title=""/>
          </v:shape>
          <o:OLEObject Type="Embed" ProgID="Equation.DSMT4" ShapeID="_x0000_i1026" DrawAspect="Content" ObjectID="_1724241785" r:id="rId8"/>
        </w:object>
      </w:r>
      <w:r w:rsidRPr="004F6D2F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45F557E6" w14:textId="77777777" w:rsidR="004F6D2F" w:rsidRPr="004F6D2F" w:rsidRDefault="004F6D2F" w:rsidP="004F6D2F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7039FFB9" w14:textId="77777777" w:rsidR="004F6D2F" w:rsidRPr="004F6D2F" w:rsidRDefault="004F6D2F" w:rsidP="004F6D2F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4F6D2F">
        <w:rPr>
          <w:rFonts w:ascii="Calibri" w:eastAsia="Calibri" w:hAnsi="Calibri" w:cs="Times New Roman"/>
          <w:sz w:val="24"/>
          <w:szCs w:val="24"/>
        </w:rPr>
        <w:t>where e is the (absolute value of the) cloud charge, k = 1/4</w:t>
      </w:r>
      <w:r w:rsidRPr="004F6D2F">
        <w:rPr>
          <w:rFonts w:ascii="Calibri" w:eastAsia="Calibri" w:hAnsi="Calibri" w:cs="Calibri"/>
          <w:sz w:val="24"/>
          <w:szCs w:val="24"/>
        </w:rPr>
        <w:t>πε</w:t>
      </w:r>
      <w:r w:rsidRPr="004F6D2F">
        <w:rPr>
          <w:rFonts w:ascii="Calibri" w:eastAsia="Calibri" w:hAnsi="Calibri" w:cs="Times New Roman"/>
          <w:sz w:val="24"/>
          <w:szCs w:val="24"/>
          <w:vertAlign w:val="subscript"/>
        </w:rPr>
        <w:t>0</w:t>
      </w:r>
      <w:r w:rsidRPr="004F6D2F">
        <w:rPr>
          <w:rFonts w:ascii="Calibri" w:eastAsia="Calibri" w:hAnsi="Calibri" w:cs="Times New Roman"/>
          <w:sz w:val="24"/>
          <w:szCs w:val="24"/>
        </w:rPr>
        <w:t>, and R the radius of the cloud.  So in the absence of any external field, the electron cloud would obey the equation:</w:t>
      </w:r>
    </w:p>
    <w:p w14:paraId="7C144EFE" w14:textId="77777777" w:rsidR="004F6D2F" w:rsidRPr="004F6D2F" w:rsidRDefault="004F6D2F" w:rsidP="004F6D2F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322770F8" w14:textId="77777777" w:rsidR="004F6D2F" w:rsidRPr="004F6D2F" w:rsidRDefault="004F6D2F" w:rsidP="004F6D2F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4F6D2F">
        <w:rPr>
          <w:rFonts w:ascii="Calibri" w:eastAsia="Calibri" w:hAnsi="Calibri" w:cs="Calibri"/>
          <w:position w:val="-44"/>
        </w:rPr>
        <w:object w:dxaOrig="1120" w:dyaOrig="999" w14:anchorId="4D604BF9">
          <v:shape id="_x0000_i1027" type="#_x0000_t75" style="width:56.4pt;height:50.4pt" o:ole="">
            <v:imagedata r:id="rId9" o:title=""/>
          </v:shape>
          <o:OLEObject Type="Embed" ProgID="Equation.DSMT4" ShapeID="_x0000_i1027" DrawAspect="Content" ObjectID="_1724241786" r:id="rId10"/>
        </w:object>
      </w:r>
    </w:p>
    <w:p w14:paraId="2E2595F6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2F6DD39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sz w:val="24"/>
          <w:szCs w:val="24"/>
        </w:rPr>
        <w:t>where m is the mass of the electron.  Now say we place this in an external field, potentially oscillating, E(r,t).  Then our equation becomes:</w:t>
      </w:r>
    </w:p>
    <w:p w14:paraId="0391D244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C3C263D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Times New Roman" w:eastAsia="Times New Roman" w:hAnsi="Times New Roman" w:cs="Calibri"/>
          <w:position w:val="-44"/>
          <w:sz w:val="24"/>
          <w:szCs w:val="24"/>
        </w:rPr>
        <w:object w:dxaOrig="1840" w:dyaOrig="999" w14:anchorId="024F7E21">
          <v:shape id="_x0000_i1028" type="#_x0000_t75" style="width:92.4pt;height:50.4pt" o:ole="">
            <v:imagedata r:id="rId11" o:title=""/>
          </v:shape>
          <o:OLEObject Type="Embed" ProgID="Equation.DSMT4" ShapeID="_x0000_i1028" DrawAspect="Content" ObjectID="_1724241787" r:id="rId12"/>
        </w:object>
      </w:r>
    </w:p>
    <w:p w14:paraId="7A93BA17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056EC95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sz w:val="24"/>
          <w:szCs w:val="24"/>
        </w:rPr>
        <w:t xml:space="preserve">(we may ignore the r dependence of E because the cloud will be so small that E cannot very hardly at all over its length.  And now we will attempt to model dissipative forces.  </w:t>
      </w:r>
    </w:p>
    <w:p w14:paraId="71BEDD14" w14:textId="1C776DC2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sz w:val="24"/>
          <w:szCs w:val="24"/>
        </w:rPr>
        <w:lastRenderedPageBreak/>
        <w:t>Damping of the oscillations occurs because of energy lost by the oscillator due to bumping in with other objects, radiation (oscillating dipoles radiate energy…) and also because of frictional/drag forces exerted on it by nearby atoms</w:t>
      </w:r>
      <w:r>
        <w:rPr>
          <w:rFonts w:ascii="Calibri" w:eastAsia="Times New Roman" w:hAnsi="Calibri" w:cs="Calibri"/>
          <w:sz w:val="24"/>
          <w:szCs w:val="24"/>
        </w:rPr>
        <w:t>, or even inexactness of the quantum wavefunction</w:t>
      </w:r>
      <w:r w:rsidRPr="004F6D2F">
        <w:rPr>
          <w:rFonts w:ascii="Calibri" w:eastAsia="Times New Roman" w:hAnsi="Calibri" w:cs="Calibri"/>
          <w:sz w:val="24"/>
          <w:szCs w:val="24"/>
        </w:rPr>
        <w:t xml:space="preserve">.  </w:t>
      </w:r>
      <w:r>
        <w:rPr>
          <w:sz w:val="24"/>
          <w:szCs w:val="24"/>
        </w:rPr>
        <w:t xml:space="preserve">I don’t know the physical mechanism of dissipation.  Normally I wouldn’t include dissipation here in the ‘free file’, but I guess I will because I don’t know whence it comes.  </w:t>
      </w:r>
      <w:r w:rsidRPr="004F6D2F">
        <w:rPr>
          <w:rFonts w:ascii="Calibri" w:eastAsia="Times New Roman" w:hAnsi="Calibri" w:cs="Calibri"/>
          <w:sz w:val="24"/>
          <w:szCs w:val="24"/>
        </w:rPr>
        <w:t>Including these damping terms requires a term proportional to the speed of the oscillator (but isn’t the energy lost due to radiation proportional to ω</w:t>
      </w:r>
      <w:r w:rsidRPr="004F6D2F">
        <w:rPr>
          <w:rFonts w:ascii="Calibri" w:eastAsia="Times New Roman" w:hAnsi="Calibri" w:cs="Calibri"/>
          <w:sz w:val="24"/>
          <w:szCs w:val="24"/>
          <w:vertAlign w:val="superscript"/>
        </w:rPr>
        <w:t>4</w:t>
      </w:r>
      <w:r w:rsidRPr="004F6D2F">
        <w:rPr>
          <w:rFonts w:ascii="Calibri" w:eastAsia="Times New Roman" w:hAnsi="Calibri" w:cs="Calibri"/>
          <w:sz w:val="24"/>
          <w:szCs w:val="24"/>
        </w:rPr>
        <w:t xml:space="preserve"> – yes but we’re using the simplest model).  So our equation would be:</w:t>
      </w:r>
    </w:p>
    <w:p w14:paraId="42343703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82F338C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position w:val="-90"/>
          <w:sz w:val="24"/>
          <w:szCs w:val="24"/>
        </w:rPr>
        <w:object w:dxaOrig="5380" w:dyaOrig="1939" w14:anchorId="3EA67654">
          <v:shape id="_x0000_i1029" type="#_x0000_t75" style="width:268.8pt;height:97.2pt" o:ole="">
            <v:imagedata r:id="rId13" o:title=""/>
          </v:shape>
          <o:OLEObject Type="Embed" ProgID="Equation.DSMT4" ShapeID="_x0000_i1029" DrawAspect="Content" ObjectID="_1724241788" r:id="rId14"/>
        </w:object>
      </w:r>
    </w:p>
    <w:p w14:paraId="75D96A4E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0D03A7B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sz w:val="24"/>
          <w:szCs w:val="24"/>
        </w:rPr>
        <w:t>We can solve this equation by taking the FT of both sides:</w:t>
      </w:r>
    </w:p>
    <w:p w14:paraId="3F605C2C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EBCD581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position w:val="-160"/>
          <w:sz w:val="24"/>
          <w:szCs w:val="24"/>
        </w:rPr>
        <w:object w:dxaOrig="6140" w:dyaOrig="3440" w14:anchorId="13165328">
          <v:shape id="_x0000_i1030" type="#_x0000_t75" style="width:307.2pt;height:171.6pt" o:ole="">
            <v:imagedata r:id="rId15" o:title=""/>
          </v:shape>
          <o:OLEObject Type="Embed" ProgID="Equation.DSMT4" ShapeID="_x0000_i1030" DrawAspect="Content" ObjectID="_1724241789" r:id="rId16"/>
        </w:object>
      </w:r>
    </w:p>
    <w:p w14:paraId="5D57A7AE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6C894C2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sz w:val="24"/>
          <w:szCs w:val="24"/>
        </w:rPr>
        <w:t>Well, now, the polarization (density) is:</w:t>
      </w:r>
    </w:p>
    <w:p w14:paraId="57FF8215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02E54E5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position w:val="-10"/>
          <w:sz w:val="24"/>
          <w:szCs w:val="24"/>
        </w:rPr>
        <w:object w:dxaOrig="1440" w:dyaOrig="320" w14:anchorId="5A80D975">
          <v:shape id="_x0000_i1031" type="#_x0000_t75" style="width:1in;height:15.6pt" o:ole="">
            <v:imagedata r:id="rId17" o:title=""/>
          </v:shape>
          <o:OLEObject Type="Embed" ProgID="Equation.DSMT4" ShapeID="_x0000_i1031" DrawAspect="Content" ObjectID="_1724241790" r:id="rId18"/>
        </w:object>
      </w:r>
    </w:p>
    <w:p w14:paraId="0C7B92F0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BC0A813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sz w:val="24"/>
          <w:szCs w:val="24"/>
        </w:rPr>
        <w:t>where n is the number of dipoles/molecules per unit volume.  And so the Fourier transform is:</w:t>
      </w:r>
    </w:p>
    <w:p w14:paraId="28FCD389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64BF608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position w:val="-10"/>
          <w:sz w:val="24"/>
          <w:szCs w:val="24"/>
        </w:rPr>
        <w:object w:dxaOrig="1620" w:dyaOrig="320" w14:anchorId="1C2332A0">
          <v:shape id="_x0000_i1032" type="#_x0000_t75" style="width:81pt;height:15.6pt" o:ole="">
            <v:imagedata r:id="rId19" o:title=""/>
          </v:shape>
          <o:OLEObject Type="Embed" ProgID="Equation.DSMT4" ShapeID="_x0000_i1032" DrawAspect="Content" ObjectID="_1724241791" r:id="rId20"/>
        </w:object>
      </w:r>
    </w:p>
    <w:p w14:paraId="2B2A3A6B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E0FE67A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sz w:val="24"/>
          <w:szCs w:val="24"/>
        </w:rPr>
        <w:t>So it follows that the polarization is:</w:t>
      </w:r>
    </w:p>
    <w:p w14:paraId="1309945D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18D768B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position w:val="-30"/>
          <w:sz w:val="24"/>
          <w:szCs w:val="24"/>
        </w:rPr>
        <w:object w:dxaOrig="2700" w:dyaOrig="720" w14:anchorId="0D59E4CB">
          <v:shape id="_x0000_i1033" type="#_x0000_t75" style="width:135pt;height:36pt" o:ole="">
            <v:imagedata r:id="rId21" o:title=""/>
          </v:shape>
          <o:OLEObject Type="Embed" ProgID="Equation.DSMT4" ShapeID="_x0000_i1033" DrawAspect="Content" ObjectID="_1724241792" r:id="rId22"/>
        </w:object>
      </w:r>
    </w:p>
    <w:p w14:paraId="5B09ACA1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D307954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sz w:val="24"/>
          <w:szCs w:val="24"/>
        </w:rPr>
        <w:t>and there upon, the susceptibility is:</w:t>
      </w:r>
    </w:p>
    <w:p w14:paraId="67AB4103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FEA0474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position w:val="-30"/>
          <w:sz w:val="24"/>
          <w:szCs w:val="24"/>
        </w:rPr>
        <w:object w:dxaOrig="2700" w:dyaOrig="720" w14:anchorId="4CAAE9DB">
          <v:shape id="_x0000_i1034" type="#_x0000_t75" style="width:135pt;height:36pt" o:ole="" filled="t" fillcolor="#cfc">
            <v:imagedata r:id="rId23" o:title=""/>
          </v:shape>
          <o:OLEObject Type="Embed" ProgID="Equation.DSMT4" ShapeID="_x0000_i1034" DrawAspect="Content" ObjectID="_1724241793" r:id="rId24"/>
        </w:object>
      </w:r>
    </w:p>
    <w:p w14:paraId="3FB9B35A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2225C09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sz w:val="24"/>
          <w:szCs w:val="24"/>
        </w:rPr>
        <w:t>We can define the plasma frequency to write:</w:t>
      </w:r>
    </w:p>
    <w:p w14:paraId="0B31A508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A94DCA1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position w:val="-30"/>
          <w:sz w:val="24"/>
          <w:szCs w:val="24"/>
        </w:rPr>
        <w:object w:dxaOrig="8260" w:dyaOrig="720" w14:anchorId="53DA538B">
          <v:shape id="_x0000_i1035" type="#_x0000_t75" style="width:412.2pt;height:36pt" o:ole="" filled="t" fillcolor="#cfc">
            <v:imagedata r:id="rId25" o:title=""/>
          </v:shape>
          <o:OLEObject Type="Embed" ProgID="Equation.DSMT4" ShapeID="_x0000_i1035" DrawAspect="Content" ObjectID="_1724241794" r:id="rId26"/>
        </w:object>
      </w:r>
    </w:p>
    <w:p w14:paraId="0BE0D339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B13F72A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sz w:val="24"/>
          <w:szCs w:val="24"/>
        </w:rPr>
        <w:t>Plasma frequency is around infrared I think, for insulators.  Note that for ω &lt;&lt; ω</w:t>
      </w:r>
      <w:r w:rsidRPr="004F6D2F">
        <w:rPr>
          <w:rFonts w:ascii="Calibri" w:eastAsia="Times New Roman" w:hAnsi="Calibri" w:cs="Calibri"/>
          <w:sz w:val="24"/>
          <w:szCs w:val="24"/>
          <w:vertAlign w:val="subscript"/>
        </w:rPr>
        <w:t>0</w:t>
      </w:r>
      <w:r w:rsidRPr="004F6D2F">
        <w:rPr>
          <w:rFonts w:ascii="Calibri" w:eastAsia="Times New Roman" w:hAnsi="Calibri" w:cs="Calibri"/>
          <w:sz w:val="24"/>
          <w:szCs w:val="24"/>
        </w:rPr>
        <w:t>, χ</w:t>
      </w:r>
      <w:r w:rsidRPr="004F6D2F">
        <w:rPr>
          <w:rFonts w:ascii="Calibri" w:eastAsia="Times New Roman" w:hAnsi="Calibri" w:cs="Calibri"/>
          <w:sz w:val="24"/>
          <w:szCs w:val="24"/>
          <w:vertAlign w:val="subscript"/>
        </w:rPr>
        <w:t>e</w:t>
      </w:r>
      <w:r w:rsidRPr="004F6D2F">
        <w:rPr>
          <w:rFonts w:ascii="Calibri" w:eastAsia="Times New Roman" w:hAnsi="Calibri" w:cs="Calibri"/>
          <w:sz w:val="24"/>
          <w:szCs w:val="24"/>
        </w:rPr>
        <w:t>(ω) would be roughly constant, and then we could go back to the static approximation.  We can write the dielectric ‘constant’ as:</w:t>
      </w:r>
    </w:p>
    <w:p w14:paraId="57FDEEB5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3BB7789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position w:val="-32"/>
          <w:sz w:val="24"/>
          <w:szCs w:val="24"/>
        </w:rPr>
        <w:object w:dxaOrig="2920" w:dyaOrig="760" w14:anchorId="79C3E54B">
          <v:shape id="_x0000_i1036" type="#_x0000_t75" style="width:146.4pt;height:38.4pt" o:ole="" filled="t" fillcolor="#cfc">
            <v:imagedata r:id="rId27" o:title=""/>
          </v:shape>
          <o:OLEObject Type="Embed" ProgID="Equation.DSMT4" ShapeID="_x0000_i1036" DrawAspect="Content" ObjectID="_1724241795" r:id="rId28"/>
        </w:object>
      </w:r>
    </w:p>
    <w:p w14:paraId="09E59E30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8F23BA1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sz w:val="24"/>
          <w:szCs w:val="24"/>
        </w:rPr>
        <w:t>Generalizing to the possibility of multiple resonant frequencies (determinable from QM), we can write,</w:t>
      </w:r>
    </w:p>
    <w:p w14:paraId="0FE65F11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3D9BEE8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position w:val="-36"/>
          <w:sz w:val="24"/>
          <w:szCs w:val="24"/>
        </w:rPr>
        <w:object w:dxaOrig="5340" w:dyaOrig="840" w14:anchorId="6B405A5E">
          <v:shape id="_x0000_i1037" type="#_x0000_t75" style="width:267.6pt;height:42pt" o:ole="" filled="t" fillcolor="#cfc">
            <v:imagedata r:id="rId29" o:title=""/>
          </v:shape>
          <o:OLEObject Type="Embed" ProgID="Equation.DSMT4" ShapeID="_x0000_i1037" DrawAspect="Content" ObjectID="_1724241796" r:id="rId30"/>
        </w:object>
      </w:r>
    </w:p>
    <w:p w14:paraId="237D98CF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45BFE77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sz w:val="24"/>
          <w:szCs w:val="24"/>
        </w:rPr>
        <w:t>where f</w:t>
      </w:r>
      <w:r w:rsidRPr="004F6D2F">
        <w:rPr>
          <w:rFonts w:ascii="Calibri" w:eastAsia="Times New Roman" w:hAnsi="Calibri" w:cs="Calibri"/>
          <w:sz w:val="24"/>
          <w:szCs w:val="24"/>
          <w:vertAlign w:val="subscript"/>
        </w:rPr>
        <w:t>j</w:t>
      </w:r>
      <w:r w:rsidRPr="004F6D2F">
        <w:rPr>
          <w:rFonts w:ascii="Calibri" w:eastAsia="Times New Roman" w:hAnsi="Calibri" w:cs="Calibri"/>
          <w:sz w:val="24"/>
          <w:szCs w:val="24"/>
        </w:rPr>
        <w:t xml:space="preserve"> is the strength of the resonance at ω</w:t>
      </w:r>
      <w:r w:rsidRPr="004F6D2F">
        <w:rPr>
          <w:rFonts w:ascii="Calibri" w:eastAsia="Times New Roman" w:hAnsi="Calibri" w:cs="Calibri"/>
          <w:sz w:val="24"/>
          <w:szCs w:val="24"/>
          <w:vertAlign w:val="subscript"/>
        </w:rPr>
        <w:t>j</w:t>
      </w:r>
      <w:r w:rsidRPr="004F6D2F">
        <w:rPr>
          <w:rFonts w:ascii="Calibri" w:eastAsia="Times New Roman" w:hAnsi="Calibri" w:cs="Calibri"/>
          <w:sz w:val="24"/>
          <w:szCs w:val="24"/>
        </w:rPr>
        <w:t xml:space="preserve">.  And of course </w:t>
      </w:r>
    </w:p>
    <w:p w14:paraId="783DD6B8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7635996" w14:textId="77777777" w:rsidR="004F6D2F" w:rsidRPr="004F6D2F" w:rsidRDefault="004F6D2F" w:rsidP="004F6D2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4F6D2F">
        <w:rPr>
          <w:rFonts w:ascii="Calibri" w:eastAsia="Times New Roman" w:hAnsi="Calibri" w:cs="Calibri"/>
          <w:position w:val="-30"/>
          <w:sz w:val="24"/>
          <w:szCs w:val="24"/>
        </w:rPr>
        <w:object w:dxaOrig="900" w:dyaOrig="560" w14:anchorId="1ED7A630">
          <v:shape id="_x0000_i1038" type="#_x0000_t75" style="width:45pt;height:27.6pt" o:ole="">
            <v:imagedata r:id="rId31" o:title=""/>
          </v:shape>
          <o:OLEObject Type="Embed" ProgID="Equation.DSMT4" ShapeID="_x0000_i1038" DrawAspect="Content" ObjectID="_1724241797" r:id="rId32"/>
        </w:object>
      </w:r>
      <w:r w:rsidRPr="004F6D2F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36AB5661" w14:textId="15A90E49" w:rsidR="004A4D8C" w:rsidRDefault="004A4D8C" w:rsidP="00B51DD1">
      <w:pPr>
        <w:pStyle w:val="NoSpacing"/>
        <w:rPr>
          <w:sz w:val="24"/>
          <w:szCs w:val="24"/>
        </w:rPr>
      </w:pPr>
    </w:p>
    <w:p w14:paraId="0A506658" w14:textId="77777777" w:rsidR="00737620" w:rsidRDefault="004A4D8C" w:rsidP="00B51DD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Not sure how T would play a role in this, it seems there ought to be an exp(-</w:t>
      </w:r>
      <w:r>
        <w:rPr>
          <w:rFonts w:ascii="Calibri" w:hAnsi="Calibri" w:cs="Calibri"/>
          <w:sz w:val="24"/>
          <w:szCs w:val="24"/>
        </w:rPr>
        <w:t>βω</w:t>
      </w:r>
      <w:r>
        <w:rPr>
          <w:sz w:val="24"/>
          <w:szCs w:val="24"/>
          <w:vertAlign w:val="subscript"/>
        </w:rPr>
        <w:t>j</w:t>
      </w:r>
      <w:r>
        <w:rPr>
          <w:sz w:val="24"/>
          <w:szCs w:val="24"/>
        </w:rPr>
        <w:t xml:space="preserve">) factor in the summand.  But whatever.  </w:t>
      </w:r>
    </w:p>
    <w:p w14:paraId="59B8233E" w14:textId="77777777" w:rsidR="00737620" w:rsidRDefault="00737620" w:rsidP="00B51DD1">
      <w:pPr>
        <w:pStyle w:val="NoSpacing"/>
        <w:rPr>
          <w:sz w:val="24"/>
          <w:szCs w:val="24"/>
        </w:rPr>
      </w:pPr>
    </w:p>
    <w:p w14:paraId="40747C15" w14:textId="1897B023" w:rsidR="00737620" w:rsidRPr="00737620" w:rsidRDefault="00737620" w:rsidP="00B51DD1">
      <w:pPr>
        <w:pStyle w:val="NoSpacing"/>
        <w:rPr>
          <w:b/>
          <w:sz w:val="28"/>
          <w:szCs w:val="28"/>
        </w:rPr>
      </w:pPr>
      <w:r w:rsidRPr="00737620">
        <w:rPr>
          <w:b/>
          <w:sz w:val="28"/>
          <w:szCs w:val="28"/>
        </w:rPr>
        <w:t>Magnetic Susceptibility</w:t>
      </w:r>
    </w:p>
    <w:p w14:paraId="6E5865E8" w14:textId="389455F0" w:rsidR="00737620" w:rsidRDefault="00B51DD1" w:rsidP="00B51DD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For the magnetic susceptibility, we made a more precise calculation.  </w:t>
      </w:r>
      <w:r w:rsidR="00737620">
        <w:rPr>
          <w:sz w:val="24"/>
          <w:szCs w:val="24"/>
        </w:rPr>
        <w:t>Recall its definition:</w:t>
      </w:r>
    </w:p>
    <w:p w14:paraId="2DB1AE6E" w14:textId="147D8E6D" w:rsidR="00737620" w:rsidRDefault="00737620" w:rsidP="00B51DD1">
      <w:pPr>
        <w:pStyle w:val="NoSpacing"/>
        <w:rPr>
          <w:sz w:val="24"/>
          <w:szCs w:val="24"/>
        </w:rPr>
      </w:pPr>
    </w:p>
    <w:p w14:paraId="51C0F35C" w14:textId="1DB1AF1D" w:rsidR="00737620" w:rsidRDefault="00737620" w:rsidP="00B51DD1">
      <w:pPr>
        <w:pStyle w:val="NoSpacing"/>
        <w:rPr>
          <w:sz w:val="24"/>
          <w:szCs w:val="24"/>
        </w:rPr>
      </w:pPr>
      <w:r w:rsidRPr="00595A81">
        <w:rPr>
          <w:position w:val="-16"/>
        </w:rPr>
        <w:object w:dxaOrig="7080" w:dyaOrig="440" w14:anchorId="631A1B99">
          <v:shape id="_x0000_i1039" type="#_x0000_t75" style="width:354pt;height:21.6pt" o:ole="">
            <v:imagedata r:id="rId33" o:title=""/>
          </v:shape>
          <o:OLEObject Type="Embed" ProgID="Equation.DSMT4" ShapeID="_x0000_i1039" DrawAspect="Content" ObjectID="_1724241798" r:id="rId34"/>
        </w:object>
      </w:r>
    </w:p>
    <w:p w14:paraId="58EFFD1B" w14:textId="77777777" w:rsidR="00737620" w:rsidRDefault="00737620" w:rsidP="00B51DD1">
      <w:pPr>
        <w:pStyle w:val="NoSpacing"/>
        <w:rPr>
          <w:sz w:val="24"/>
          <w:szCs w:val="24"/>
        </w:rPr>
      </w:pPr>
    </w:p>
    <w:p w14:paraId="76C4CDBB" w14:textId="7244EAC8" w:rsidR="00B51DD1" w:rsidRPr="00B51DD1" w:rsidRDefault="00B51DD1" w:rsidP="00B51DD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 the SM folder we started with the Hamiltonian (it seems we could easily modify this to address the electric susceptibility above, but another time…):</w:t>
      </w:r>
      <w:r w:rsidR="004A4D8C">
        <w:rPr>
          <w:sz w:val="24"/>
          <w:szCs w:val="24"/>
        </w:rPr>
        <w:t xml:space="preserve"> </w:t>
      </w:r>
    </w:p>
    <w:p w14:paraId="1AA63FE7" w14:textId="77777777" w:rsidR="00C84EFF" w:rsidRPr="00B51DD1" w:rsidRDefault="00C84EFF" w:rsidP="00B51DD1">
      <w:pPr>
        <w:pStyle w:val="NoSpacing"/>
        <w:rPr>
          <w:sz w:val="24"/>
          <w:szCs w:val="24"/>
        </w:rPr>
      </w:pPr>
    </w:p>
    <w:p w14:paraId="0E2B79EE" w14:textId="378B916C" w:rsidR="00B51DD1" w:rsidRPr="00B51DD1" w:rsidRDefault="00FB4BA3" w:rsidP="00B51DD1">
      <w:pPr>
        <w:pStyle w:val="NoSpacing"/>
        <w:rPr>
          <w:sz w:val="24"/>
          <w:szCs w:val="24"/>
        </w:rPr>
      </w:pPr>
      <w:r w:rsidRPr="00C84EFF">
        <w:rPr>
          <w:position w:val="-30"/>
          <w:sz w:val="24"/>
          <w:szCs w:val="24"/>
        </w:rPr>
        <w:object w:dxaOrig="6380" w:dyaOrig="720" w14:anchorId="380174FF">
          <v:shape id="_x0000_i1040" type="#_x0000_t75" style="width:319.2pt;height:36pt" o:ole="">
            <v:imagedata r:id="rId35" o:title=""/>
          </v:shape>
          <o:OLEObject Type="Embed" ProgID="Equation.DSMT4" ShapeID="_x0000_i1040" DrawAspect="Content" ObjectID="_1724241799" r:id="rId36"/>
        </w:object>
      </w:r>
    </w:p>
    <w:p w14:paraId="34F167C5" w14:textId="77777777" w:rsidR="00B51DD1" w:rsidRPr="00B51DD1" w:rsidRDefault="00B51DD1" w:rsidP="00B51DD1">
      <w:pPr>
        <w:pStyle w:val="NoSpacing"/>
        <w:rPr>
          <w:sz w:val="24"/>
          <w:szCs w:val="24"/>
        </w:rPr>
      </w:pPr>
    </w:p>
    <w:p w14:paraId="2C26AEE9" w14:textId="77777777" w:rsidR="00B51DD1" w:rsidRPr="00B51DD1" w:rsidRDefault="00B51DD1" w:rsidP="00B51DD1">
      <w:pPr>
        <w:pStyle w:val="NoSpacing"/>
        <w:rPr>
          <w:sz w:val="24"/>
          <w:szCs w:val="24"/>
        </w:rPr>
      </w:pPr>
      <w:r w:rsidRPr="00B51DD1">
        <w:rPr>
          <w:sz w:val="24"/>
          <w:szCs w:val="24"/>
        </w:rPr>
        <w:t>And recall this can be written as:</w:t>
      </w:r>
    </w:p>
    <w:p w14:paraId="6310D8EA" w14:textId="77777777" w:rsidR="00B51DD1" w:rsidRPr="00B51DD1" w:rsidRDefault="00B51DD1" w:rsidP="00B51DD1">
      <w:pPr>
        <w:pStyle w:val="NoSpacing"/>
        <w:rPr>
          <w:sz w:val="24"/>
          <w:szCs w:val="24"/>
        </w:rPr>
      </w:pPr>
    </w:p>
    <w:p w14:paraId="7A617536" w14:textId="72931F82" w:rsidR="00B51DD1" w:rsidRDefault="00C84EFF" w:rsidP="00B51DD1">
      <w:pPr>
        <w:pStyle w:val="NoSpacing"/>
        <w:rPr>
          <w:sz w:val="24"/>
          <w:szCs w:val="24"/>
        </w:rPr>
      </w:pPr>
      <w:r w:rsidRPr="00C84EFF">
        <w:rPr>
          <w:position w:val="-28"/>
          <w:sz w:val="24"/>
          <w:szCs w:val="24"/>
        </w:rPr>
        <w:object w:dxaOrig="4680" w:dyaOrig="700" w14:anchorId="2AF2220C">
          <v:shape id="_x0000_i1041" type="#_x0000_t75" style="width:234pt;height:34.8pt" o:ole="">
            <v:imagedata r:id="rId37" o:title=""/>
          </v:shape>
          <o:OLEObject Type="Embed" ProgID="Equation.DSMT4" ShapeID="_x0000_i1041" DrawAspect="Content" ObjectID="_1724241800" r:id="rId38"/>
        </w:object>
      </w:r>
    </w:p>
    <w:p w14:paraId="22E36BBC" w14:textId="77777777" w:rsidR="00B51DD1" w:rsidRPr="00B51DD1" w:rsidRDefault="00B51DD1" w:rsidP="00B51DD1">
      <w:pPr>
        <w:pStyle w:val="NoSpacing"/>
        <w:rPr>
          <w:sz w:val="24"/>
          <w:szCs w:val="24"/>
        </w:rPr>
      </w:pPr>
    </w:p>
    <w:p w14:paraId="07DAA530" w14:textId="4144B13F" w:rsidR="00B51DD1" w:rsidRPr="00B51DD1" w:rsidRDefault="00B51DD1" w:rsidP="00B51DD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Using Hund’s rules, the lowest lying energy states are:</w:t>
      </w:r>
    </w:p>
    <w:p w14:paraId="69FFCC9F" w14:textId="77777777" w:rsidR="00B51DD1" w:rsidRPr="00B51DD1" w:rsidRDefault="00B51DD1" w:rsidP="00B51DD1">
      <w:pPr>
        <w:pStyle w:val="NoSpacing"/>
        <w:rPr>
          <w:sz w:val="24"/>
          <w:szCs w:val="24"/>
        </w:rPr>
      </w:pPr>
    </w:p>
    <w:p w14:paraId="1559D3B8" w14:textId="08EA0B80" w:rsidR="00B51DD1" w:rsidRPr="00B51DD1" w:rsidRDefault="00C84EFF" w:rsidP="00B51DD1">
      <w:pPr>
        <w:pStyle w:val="NoSpacing"/>
        <w:rPr>
          <w:sz w:val="24"/>
          <w:szCs w:val="24"/>
        </w:rPr>
      </w:pPr>
      <w:r w:rsidRPr="00C84EFF">
        <w:rPr>
          <w:position w:val="-70"/>
          <w:sz w:val="24"/>
          <w:szCs w:val="24"/>
        </w:rPr>
        <w:object w:dxaOrig="7220" w:dyaOrig="1520" w14:anchorId="2610DDCF">
          <v:shape id="_x0000_i1042" type="#_x0000_t75" style="width:361.2pt;height:75.6pt" o:ole="">
            <v:imagedata r:id="rId39" o:title=""/>
          </v:shape>
          <o:OLEObject Type="Embed" ProgID="Equation.DSMT4" ShapeID="_x0000_i1042" DrawAspect="Content" ObjectID="_1724241801" r:id="rId40"/>
        </w:object>
      </w:r>
    </w:p>
    <w:p w14:paraId="321BF929" w14:textId="77777777" w:rsidR="00B51DD1" w:rsidRPr="00B51DD1" w:rsidRDefault="00B51DD1" w:rsidP="00B51DD1">
      <w:pPr>
        <w:pStyle w:val="NoSpacing"/>
        <w:rPr>
          <w:sz w:val="24"/>
          <w:szCs w:val="24"/>
        </w:rPr>
      </w:pPr>
    </w:p>
    <w:p w14:paraId="76326006" w14:textId="77777777" w:rsidR="00B51DD1" w:rsidRPr="00B51DD1" w:rsidRDefault="00B51DD1" w:rsidP="00B51DD1">
      <w:pPr>
        <w:pStyle w:val="NoSpacing"/>
        <w:rPr>
          <w:sz w:val="24"/>
          <w:szCs w:val="24"/>
        </w:rPr>
      </w:pPr>
      <w:r w:rsidRPr="00B51DD1">
        <w:rPr>
          <w:sz w:val="24"/>
          <w:szCs w:val="24"/>
        </w:rPr>
        <w:t xml:space="preserve">where </w:t>
      </w:r>
    </w:p>
    <w:p w14:paraId="059AC6FC" w14:textId="77777777" w:rsidR="00B51DD1" w:rsidRPr="00B51DD1" w:rsidRDefault="00B51DD1" w:rsidP="00B51DD1">
      <w:pPr>
        <w:pStyle w:val="NoSpacing"/>
        <w:rPr>
          <w:sz w:val="24"/>
          <w:szCs w:val="24"/>
        </w:rPr>
      </w:pPr>
    </w:p>
    <w:p w14:paraId="1DD06E51" w14:textId="54344F3F" w:rsidR="00B51DD1" w:rsidRPr="00B51DD1" w:rsidRDefault="00C84EFF" w:rsidP="00B51DD1">
      <w:pPr>
        <w:pStyle w:val="NoSpacing"/>
        <w:rPr>
          <w:sz w:val="24"/>
          <w:szCs w:val="24"/>
        </w:rPr>
      </w:pPr>
      <w:r w:rsidRPr="00C84EFF">
        <w:rPr>
          <w:position w:val="-30"/>
          <w:sz w:val="24"/>
          <w:szCs w:val="24"/>
        </w:rPr>
        <w:object w:dxaOrig="3700" w:dyaOrig="680" w14:anchorId="701A118F">
          <v:shape id="_x0000_i1043" type="#_x0000_t75" style="width:184.8pt;height:33.6pt" o:ole="">
            <v:imagedata r:id="rId41" o:title=""/>
          </v:shape>
          <o:OLEObject Type="Embed" ProgID="Equation.DSMT4" ShapeID="_x0000_i1043" DrawAspect="Content" ObjectID="_1724241802" r:id="rId42"/>
        </w:object>
      </w:r>
    </w:p>
    <w:p w14:paraId="6024D8D0" w14:textId="77777777" w:rsidR="00B51DD1" w:rsidRPr="00B51DD1" w:rsidRDefault="00B51DD1" w:rsidP="00B51DD1">
      <w:pPr>
        <w:pStyle w:val="NoSpacing"/>
        <w:rPr>
          <w:sz w:val="24"/>
          <w:szCs w:val="24"/>
        </w:rPr>
      </w:pPr>
    </w:p>
    <w:p w14:paraId="49B91A77" w14:textId="01DD58D1" w:rsidR="000961CB" w:rsidRDefault="000961CB" w:rsidP="00B51DD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Presuming J</w:t>
      </w:r>
      <w:r>
        <w:rPr>
          <w:sz w:val="24"/>
          <w:szCs w:val="24"/>
          <w:vertAlign w:val="subscript"/>
        </w:rPr>
        <w:t>T</w:t>
      </w:r>
      <w:r>
        <w:rPr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>≠</w:t>
      </w:r>
      <w:r>
        <w:rPr>
          <w:sz w:val="24"/>
          <w:szCs w:val="24"/>
        </w:rPr>
        <w:t xml:space="preserve"> 0 [shell not full or ½ full -1], </w:t>
      </w:r>
      <w:r w:rsidR="003D6727">
        <w:rPr>
          <w:sz w:val="24"/>
          <w:szCs w:val="24"/>
        </w:rPr>
        <w:t>there will be J</w:t>
      </w:r>
      <w:r w:rsidR="003D6727">
        <w:rPr>
          <w:sz w:val="24"/>
          <w:szCs w:val="24"/>
          <w:vertAlign w:val="subscript"/>
        </w:rPr>
        <w:t>zT</w:t>
      </w:r>
      <w:r w:rsidR="003D6727">
        <w:rPr>
          <w:sz w:val="24"/>
          <w:szCs w:val="24"/>
        </w:rPr>
        <w:t xml:space="preserve"> values, and </w:t>
      </w:r>
      <w:r>
        <w:rPr>
          <w:sz w:val="24"/>
          <w:szCs w:val="24"/>
        </w:rPr>
        <w:t>the substance will have a paramagnetic susceptibility</w:t>
      </w:r>
      <w:r w:rsidR="003D6727">
        <w:rPr>
          <w:sz w:val="24"/>
          <w:szCs w:val="24"/>
        </w:rPr>
        <w:t>, which ought to dominate over the diamagnetic susceptibility, at least in the small B limit</w:t>
      </w:r>
      <w:r>
        <w:rPr>
          <w:sz w:val="24"/>
          <w:szCs w:val="24"/>
        </w:rPr>
        <w:t>.  That’s all I’ve calculated.  And it was:</w:t>
      </w:r>
    </w:p>
    <w:p w14:paraId="57E25CA2" w14:textId="77777777" w:rsidR="00B51DD1" w:rsidRPr="00B51DD1" w:rsidRDefault="00B51DD1" w:rsidP="00B51DD1">
      <w:pPr>
        <w:pStyle w:val="NoSpacing"/>
        <w:rPr>
          <w:sz w:val="24"/>
          <w:szCs w:val="24"/>
        </w:rPr>
      </w:pPr>
    </w:p>
    <w:p w14:paraId="22089B27" w14:textId="6CCFDAC8" w:rsidR="00B51DD1" w:rsidRPr="00B51DD1" w:rsidRDefault="00FB4BA3" w:rsidP="00B51DD1">
      <w:pPr>
        <w:pStyle w:val="NoSpacing"/>
        <w:rPr>
          <w:sz w:val="24"/>
          <w:szCs w:val="24"/>
        </w:rPr>
      </w:pPr>
      <w:r w:rsidRPr="004A4D8C">
        <w:rPr>
          <w:position w:val="-12"/>
          <w:sz w:val="24"/>
          <w:szCs w:val="24"/>
        </w:rPr>
        <w:object w:dxaOrig="2460" w:dyaOrig="360" w14:anchorId="00DF47AE">
          <v:shape id="_x0000_i1044" type="#_x0000_t75" style="width:123pt;height:18pt" o:ole="" filled="t" fillcolor="#cfc">
            <v:imagedata r:id="rId43" o:title=""/>
          </v:shape>
          <o:OLEObject Type="Embed" ProgID="Equation.DSMT4" ShapeID="_x0000_i1044" DrawAspect="Content" ObjectID="_1724241803" r:id="rId44"/>
        </w:object>
      </w:r>
    </w:p>
    <w:p w14:paraId="4D0181C2" w14:textId="77777777" w:rsidR="00B51DD1" w:rsidRPr="00B51DD1" w:rsidRDefault="00B51DD1" w:rsidP="00B51DD1">
      <w:pPr>
        <w:pStyle w:val="NoSpacing"/>
        <w:rPr>
          <w:sz w:val="24"/>
          <w:szCs w:val="24"/>
        </w:rPr>
      </w:pPr>
    </w:p>
    <w:p w14:paraId="4DDBBD1A" w14:textId="11C32D3C" w:rsidR="00B51DD1" w:rsidRDefault="00B51DD1" w:rsidP="00B51DD1">
      <w:pPr>
        <w:pStyle w:val="NoSpacing"/>
        <w:rPr>
          <w:sz w:val="24"/>
          <w:szCs w:val="24"/>
        </w:rPr>
      </w:pPr>
      <w:r w:rsidRPr="00B51DD1">
        <w:rPr>
          <w:sz w:val="24"/>
          <w:szCs w:val="24"/>
        </w:rPr>
        <w:t>And plotting this we get,</w:t>
      </w:r>
    </w:p>
    <w:p w14:paraId="5A009C29" w14:textId="77777777" w:rsidR="0079777D" w:rsidRPr="00B51DD1" w:rsidRDefault="0079777D" w:rsidP="00B51DD1">
      <w:pPr>
        <w:pStyle w:val="NoSpacing"/>
        <w:rPr>
          <w:sz w:val="24"/>
          <w:szCs w:val="24"/>
        </w:rPr>
      </w:pPr>
    </w:p>
    <w:bookmarkStart w:id="0" w:name="_Hlk20476417"/>
    <w:p w14:paraId="01F26F2F" w14:textId="1B9332C7" w:rsidR="00B51DD1" w:rsidRDefault="0079777D" w:rsidP="00B51DD1">
      <w:pPr>
        <w:pStyle w:val="NoSpacing"/>
        <w:rPr>
          <w:sz w:val="24"/>
          <w:szCs w:val="24"/>
        </w:rPr>
      </w:pPr>
      <w:r w:rsidRPr="00B51DD1">
        <w:rPr>
          <w:sz w:val="24"/>
          <w:szCs w:val="24"/>
        </w:rPr>
        <w:object w:dxaOrig="2616" w:dyaOrig="2436" w14:anchorId="3A1B75F2">
          <v:shape id="_x0000_i1045" type="#_x0000_t75" style="width:123pt;height:105pt" o:ole="">
            <v:imagedata r:id="rId45" o:title="" croptop="6450f" cropbottom="10836f" cropright="12243f"/>
          </v:shape>
          <o:OLEObject Type="Embed" ProgID="PBrush" ShapeID="_x0000_i1045" DrawAspect="Content" ObjectID="_1724241804" r:id="rId46"/>
        </w:object>
      </w:r>
    </w:p>
    <w:bookmarkEnd w:id="0"/>
    <w:p w14:paraId="3C2B39A6" w14:textId="614F798F" w:rsidR="004A4D8C" w:rsidRDefault="004A4D8C" w:rsidP="00B51DD1">
      <w:pPr>
        <w:pStyle w:val="NoSpacing"/>
        <w:rPr>
          <w:sz w:val="24"/>
          <w:szCs w:val="24"/>
        </w:rPr>
      </w:pPr>
    </w:p>
    <w:p w14:paraId="0180EF53" w14:textId="57D8498B" w:rsidR="004A4D8C" w:rsidRDefault="004A4D8C" w:rsidP="00B51DD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Well I guess </w:t>
      </w:r>
      <w:r w:rsidR="00A00348">
        <w:rPr>
          <w:sz w:val="24"/>
          <w:szCs w:val="24"/>
        </w:rPr>
        <w:t>M</w:t>
      </w:r>
      <w:r>
        <w:rPr>
          <w:sz w:val="24"/>
          <w:szCs w:val="24"/>
        </w:rPr>
        <w:t xml:space="preserve"> isn’t exactly a susceptibility.  So we’d have to differentiate this w/r to B.  Looks like it’s linear, and so we’d get a constant susceptibility for our constant field</w:t>
      </w:r>
      <w:r w:rsidR="0079777D">
        <w:rPr>
          <w:sz w:val="24"/>
          <w:szCs w:val="24"/>
        </w:rPr>
        <w:t>, at least for low B/H</w:t>
      </w:r>
      <w:r>
        <w:rPr>
          <w:sz w:val="24"/>
          <w:szCs w:val="24"/>
        </w:rPr>
        <w:t xml:space="preserve">.  </w:t>
      </w:r>
      <w:r w:rsidR="00737620">
        <w:rPr>
          <w:sz w:val="24"/>
          <w:szCs w:val="24"/>
        </w:rPr>
        <w:t>We should be able to get the diamagnetic susceptibility too, the same way, but I haven’t.</w:t>
      </w:r>
    </w:p>
    <w:p w14:paraId="5AF6F4E3" w14:textId="01218ED4" w:rsidR="004A4D8C" w:rsidRDefault="004A4D8C" w:rsidP="00B51DD1">
      <w:pPr>
        <w:pStyle w:val="NoSpacing"/>
        <w:rPr>
          <w:sz w:val="24"/>
          <w:szCs w:val="24"/>
        </w:rPr>
      </w:pPr>
    </w:p>
    <w:p w14:paraId="45A7CFCD" w14:textId="77777777" w:rsidR="00737620" w:rsidRPr="00E608D2" w:rsidRDefault="00737620" w:rsidP="00737620">
      <w:pPr>
        <w:pStyle w:val="NoSpacing"/>
        <w:rPr>
          <w:b/>
          <w:sz w:val="28"/>
          <w:szCs w:val="28"/>
        </w:rPr>
      </w:pPr>
      <w:r w:rsidRPr="00E608D2">
        <w:rPr>
          <w:b/>
          <w:sz w:val="28"/>
          <w:szCs w:val="28"/>
        </w:rPr>
        <w:t>Heat Capacity</w:t>
      </w:r>
    </w:p>
    <w:p w14:paraId="51DBD618" w14:textId="77777777" w:rsidR="00737620" w:rsidRPr="00E608D2" w:rsidRDefault="00737620" w:rsidP="00737620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sz w:val="24"/>
          <w:szCs w:val="24"/>
        </w:rPr>
        <w:lastRenderedPageBreak/>
        <w:t>I don’t know how the energy levels depend on J</w:t>
      </w:r>
      <w:r>
        <w:rPr>
          <w:sz w:val="24"/>
          <w:szCs w:val="24"/>
          <w:vertAlign w:val="subscript"/>
        </w:rPr>
        <w:t>T</w:t>
      </w:r>
      <w:r>
        <w:rPr>
          <w:sz w:val="24"/>
          <w:szCs w:val="24"/>
        </w:rPr>
        <w:t xml:space="preserve"> per se</w:t>
      </w:r>
      <w:r>
        <w:rPr>
          <w:rFonts w:ascii="Calibri" w:hAnsi="Calibri" w:cs="Calibri"/>
          <w:sz w:val="24"/>
          <w:szCs w:val="24"/>
        </w:rPr>
        <w:t>ʹ</w:t>
      </w:r>
      <w:r>
        <w:rPr>
          <w:sz w:val="24"/>
          <w:szCs w:val="24"/>
        </w:rPr>
        <w:t>, so I can’t exactly calculate the heat capacity.  But I would presume some finite # of energy levels, which would give us something like:</w:t>
      </w:r>
    </w:p>
    <w:p w14:paraId="79B142C3" w14:textId="77777777" w:rsidR="00737620" w:rsidRPr="00E608D2" w:rsidRDefault="00737620" w:rsidP="0073762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05B3032" w14:textId="77777777" w:rsidR="00737620" w:rsidRPr="00E608D2" w:rsidRDefault="00737620" w:rsidP="0073762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DA3B62">
        <w:rPr>
          <w:rFonts w:ascii="Calibri" w:eastAsia="Times New Roman" w:hAnsi="Calibri" w:cs="Calibri"/>
          <w:position w:val="-32"/>
          <w:sz w:val="24"/>
          <w:szCs w:val="24"/>
        </w:rPr>
        <w:object w:dxaOrig="2140" w:dyaOrig="760" w14:anchorId="0E3A7125">
          <v:shape id="_x0000_i1046" type="#_x0000_t75" style="width:106.8pt;height:38.4pt" o:ole="">
            <v:imagedata r:id="rId47" o:title=""/>
          </v:shape>
          <o:OLEObject Type="Embed" ProgID="Equation.DSMT4" ShapeID="_x0000_i1046" DrawAspect="Content" ObjectID="_1724241805" r:id="rId48"/>
        </w:object>
      </w:r>
    </w:p>
    <w:p w14:paraId="6554C3A8" w14:textId="77777777" w:rsidR="00737620" w:rsidRPr="00E608D2" w:rsidRDefault="00737620" w:rsidP="0073762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7FE2E788" w14:textId="77777777" w:rsidR="00737620" w:rsidRDefault="00737620" w:rsidP="0073762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Then the heat capacity would follow:</w:t>
      </w:r>
    </w:p>
    <w:p w14:paraId="3ED95500" w14:textId="77777777" w:rsidR="00737620" w:rsidRDefault="00737620" w:rsidP="0073762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29EBFEF" w14:textId="77777777" w:rsidR="00737620" w:rsidRDefault="00737620" w:rsidP="0073762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DA3B62">
        <w:rPr>
          <w:rFonts w:ascii="Calibri" w:eastAsia="Times New Roman" w:hAnsi="Calibri" w:cs="Calibri"/>
          <w:position w:val="-24"/>
          <w:sz w:val="24"/>
          <w:szCs w:val="24"/>
        </w:rPr>
        <w:object w:dxaOrig="1200" w:dyaOrig="660" w14:anchorId="7313476B">
          <v:shape id="_x0000_i1047" type="#_x0000_t75" style="width:60pt;height:33pt" o:ole="">
            <v:imagedata r:id="rId49" o:title=""/>
          </v:shape>
          <o:OLEObject Type="Embed" ProgID="Equation.DSMT4" ShapeID="_x0000_i1047" DrawAspect="Content" ObjectID="_1724241806" r:id="rId50"/>
        </w:object>
      </w:r>
      <w:r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0F3612FD" w14:textId="77777777" w:rsidR="00737620" w:rsidRPr="00E608D2" w:rsidRDefault="00737620" w:rsidP="0073762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8831B40" w14:textId="77777777" w:rsidR="00737620" w:rsidRPr="00E608D2" w:rsidRDefault="00737620" w:rsidP="0073762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608D2">
        <w:rPr>
          <w:rFonts w:ascii="Calibri" w:eastAsia="Times New Roman" w:hAnsi="Calibri" w:cs="Calibri"/>
          <w:sz w:val="24"/>
          <w:szCs w:val="24"/>
        </w:rPr>
        <w:t>A typical plot is:</w:t>
      </w:r>
    </w:p>
    <w:p w14:paraId="48B92796" w14:textId="77777777" w:rsidR="00737620" w:rsidRPr="00E608D2" w:rsidRDefault="00737620" w:rsidP="0073762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2308E52" w14:textId="62319E20" w:rsidR="00737620" w:rsidRPr="00E608D2" w:rsidRDefault="00BB3AEB" w:rsidP="0073762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object w:dxaOrig="3864" w:dyaOrig="2832" w14:anchorId="5800BE07">
          <v:shape id="_x0000_i1048" type="#_x0000_t75" style="width:214.2pt;height:157.2pt" o:ole="">
            <v:imagedata r:id="rId51" o:title=""/>
          </v:shape>
          <o:OLEObject Type="Embed" ProgID="PBrush" ShapeID="_x0000_i1048" DrawAspect="Content" ObjectID="_1724241807" r:id="rId52"/>
        </w:object>
      </w:r>
    </w:p>
    <w:p w14:paraId="1BD097B0" w14:textId="77777777" w:rsidR="00737620" w:rsidRPr="00E608D2" w:rsidRDefault="00737620" w:rsidP="0073762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C5801C0" w14:textId="7E143B4A" w:rsidR="00737620" w:rsidRPr="00E608D2" w:rsidRDefault="00737620" w:rsidP="0073762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E608D2">
        <w:rPr>
          <w:rFonts w:ascii="Calibri" w:eastAsia="Times New Roman" w:hAnsi="Calibri" w:cs="Calibri"/>
          <w:sz w:val="24"/>
          <w:szCs w:val="24"/>
        </w:rPr>
        <w:t>We can make sense of this plot in that C(T) is zero for low T since T isn’t high enough for the levels to be thermally populated.  As T increases, the levels can be populated and U increases with T.  As T get’s larger though, the population of E</w:t>
      </w:r>
      <w:r w:rsidRPr="00E608D2">
        <w:rPr>
          <w:rFonts w:ascii="Calibri" w:eastAsia="Times New Roman" w:hAnsi="Calibri" w:cs="Calibri"/>
          <w:sz w:val="24"/>
          <w:szCs w:val="24"/>
          <w:vertAlign w:val="subscript"/>
        </w:rPr>
        <w:t>2</w:t>
      </w:r>
      <w:r w:rsidRPr="00E608D2">
        <w:rPr>
          <w:rFonts w:ascii="Calibri" w:eastAsia="Times New Roman" w:hAnsi="Calibri" w:cs="Calibri"/>
          <w:sz w:val="24"/>
          <w:szCs w:val="24"/>
        </w:rPr>
        <w:t xml:space="preserve"> saturates to 100% and higher T’s cannot increase the internal energy any more.  So C goes back down.  </w:t>
      </w:r>
      <w:r w:rsidR="00BB3AEB">
        <w:rPr>
          <w:rFonts w:ascii="Calibri" w:eastAsia="Times New Roman" w:hAnsi="Calibri" w:cs="Calibri"/>
          <w:sz w:val="24"/>
          <w:szCs w:val="24"/>
        </w:rPr>
        <w:t xml:space="preserve">Now </w:t>
      </w:r>
    </w:p>
    <w:p w14:paraId="42F3636F" w14:textId="77777777" w:rsidR="00737620" w:rsidRPr="00B51DD1" w:rsidRDefault="00737620" w:rsidP="00B51DD1">
      <w:pPr>
        <w:pStyle w:val="NoSpacing"/>
        <w:rPr>
          <w:sz w:val="24"/>
          <w:szCs w:val="24"/>
        </w:rPr>
      </w:pPr>
    </w:p>
    <w:p w14:paraId="77EC19B1" w14:textId="2B09EEF7" w:rsidR="00094C92" w:rsidRPr="000D1A98" w:rsidRDefault="000D1A98" w:rsidP="00E608D2">
      <w:pPr>
        <w:pStyle w:val="NoSpacing"/>
        <w:rPr>
          <w:b/>
          <w:sz w:val="32"/>
          <w:szCs w:val="32"/>
        </w:rPr>
      </w:pPr>
      <w:r w:rsidRPr="000D1A98">
        <w:rPr>
          <w:b/>
          <w:sz w:val="32"/>
          <w:szCs w:val="32"/>
        </w:rPr>
        <w:t>Abso</w:t>
      </w:r>
      <w:r w:rsidR="00E229E0">
        <w:rPr>
          <w:b/>
          <w:sz w:val="32"/>
          <w:szCs w:val="32"/>
        </w:rPr>
        <w:t>r</w:t>
      </w:r>
      <w:r w:rsidRPr="000D1A98">
        <w:rPr>
          <w:b/>
          <w:sz w:val="32"/>
          <w:szCs w:val="32"/>
        </w:rPr>
        <w:t>ption</w:t>
      </w:r>
    </w:p>
    <w:p w14:paraId="5C303B7F" w14:textId="352013A6" w:rsidR="000D1A98" w:rsidRDefault="000D1A98" w:rsidP="00E608D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absorption spectrum was plausibly argued to simply be:</w:t>
      </w:r>
    </w:p>
    <w:p w14:paraId="75E0FDCF" w14:textId="77777777" w:rsidR="004F6D2F" w:rsidRPr="004F6D2F" w:rsidRDefault="004F6D2F" w:rsidP="004F6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75E4A9" w14:textId="77777777" w:rsidR="004F6D2F" w:rsidRPr="004F6D2F" w:rsidRDefault="004F6D2F" w:rsidP="004F6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D2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4840" w:dyaOrig="400" w14:anchorId="081771FD">
          <v:shape id="_x0000_i1049" type="#_x0000_t75" style="width:242.4pt;height:20.4pt" o:ole="" filled="t" fillcolor="#cfc">
            <v:imagedata r:id="rId53" o:title=""/>
          </v:shape>
          <o:OLEObject Type="Embed" ProgID="Equation.DSMT4" ShapeID="_x0000_i1049" DrawAspect="Content" ObjectID="_1724241808" r:id="rId54"/>
        </w:object>
      </w:r>
    </w:p>
    <w:p w14:paraId="6CD207FA" w14:textId="77777777" w:rsidR="004F6D2F" w:rsidRPr="004F6D2F" w:rsidRDefault="004F6D2F" w:rsidP="004F6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88E0D4" w14:textId="77777777" w:rsidR="004F6D2F" w:rsidRPr="004F6D2F" w:rsidRDefault="004F6D2F" w:rsidP="004F6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D2F">
        <w:rPr>
          <w:rFonts w:ascii="Times New Roman" w:eastAsia="Times New Roman" w:hAnsi="Times New Roman" w:cs="Times New Roman"/>
          <w:sz w:val="24"/>
          <w:szCs w:val="24"/>
        </w:rPr>
        <w:t xml:space="preserve">Given our expression for </w:t>
      </w:r>
      <w:r w:rsidRPr="004F6D2F">
        <w:rPr>
          <w:rFonts w:ascii="Calibri" w:eastAsia="Times New Roman" w:hAnsi="Calibri" w:cs="Calibri"/>
          <w:sz w:val="24"/>
          <w:szCs w:val="24"/>
        </w:rPr>
        <w:t>ε</w:t>
      </w:r>
      <w:r w:rsidRPr="004F6D2F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F6D2F">
        <w:rPr>
          <w:rFonts w:ascii="Calibri" w:eastAsia="Times New Roman" w:hAnsi="Calibri" w:cs="Calibri"/>
          <w:sz w:val="24"/>
          <w:szCs w:val="24"/>
        </w:rPr>
        <w:t>ω</w:t>
      </w:r>
      <w:r w:rsidRPr="004F6D2F">
        <w:rPr>
          <w:rFonts w:ascii="Times New Roman" w:eastAsia="Times New Roman" w:hAnsi="Times New Roman" w:cs="Times New Roman"/>
          <w:sz w:val="24"/>
          <w:szCs w:val="24"/>
        </w:rPr>
        <w:t>) we end up with:</w:t>
      </w:r>
    </w:p>
    <w:p w14:paraId="2E260B25" w14:textId="77777777" w:rsidR="004F6D2F" w:rsidRPr="004F6D2F" w:rsidRDefault="004F6D2F" w:rsidP="004F6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865406" w14:textId="77777777" w:rsidR="004F6D2F" w:rsidRPr="004F6D2F" w:rsidRDefault="004F6D2F" w:rsidP="004F6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D2F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2580" w:dyaOrig="720" w14:anchorId="067C9EB3">
          <v:shape id="_x0000_i1050" type="#_x0000_t75" style="width:129pt;height:36.6pt" o:ole="" filled="t" fillcolor="#cfc">
            <v:imagedata r:id="rId55" o:title=""/>
          </v:shape>
          <o:OLEObject Type="Embed" ProgID="Equation.DSMT4" ShapeID="_x0000_i1050" DrawAspect="Content" ObjectID="_1724241809" r:id="rId56"/>
        </w:object>
      </w:r>
    </w:p>
    <w:p w14:paraId="7D4C24C4" w14:textId="6D2B5B6D" w:rsidR="000D1A98" w:rsidRDefault="000D1A98" w:rsidP="00E608D2">
      <w:pPr>
        <w:pStyle w:val="NoSpacing"/>
      </w:pPr>
    </w:p>
    <w:p w14:paraId="335F57EA" w14:textId="7E791766" w:rsidR="000D1A98" w:rsidRDefault="000D1A98" w:rsidP="00E608D2">
      <w:pPr>
        <w:pStyle w:val="NoSpacing"/>
        <w:rPr>
          <w:sz w:val="24"/>
          <w:szCs w:val="24"/>
        </w:rPr>
      </w:pPr>
      <w:r w:rsidRPr="000D1A98">
        <w:rPr>
          <w:sz w:val="24"/>
          <w:szCs w:val="24"/>
        </w:rPr>
        <w:t xml:space="preserve">And so </w:t>
      </w:r>
      <w:r>
        <w:rPr>
          <w:sz w:val="24"/>
          <w:szCs w:val="24"/>
        </w:rPr>
        <w:t>we’ll get something like</w:t>
      </w:r>
      <w:r w:rsidR="004F6D2F">
        <w:rPr>
          <w:sz w:val="24"/>
          <w:szCs w:val="24"/>
        </w:rPr>
        <w:t xml:space="preserve"> (you’ll recall)</w:t>
      </w:r>
      <w:r>
        <w:rPr>
          <w:sz w:val="24"/>
          <w:szCs w:val="24"/>
        </w:rPr>
        <w:t>:</w:t>
      </w:r>
    </w:p>
    <w:p w14:paraId="78EDF758" w14:textId="77777777" w:rsidR="000D1A98" w:rsidRPr="000D1A98" w:rsidRDefault="000D1A98" w:rsidP="000D1A98">
      <w:pPr>
        <w:pStyle w:val="NoSpacing"/>
        <w:rPr>
          <w:sz w:val="24"/>
          <w:szCs w:val="24"/>
        </w:rPr>
      </w:pPr>
    </w:p>
    <w:p w14:paraId="43AD24AE" w14:textId="77777777" w:rsidR="004F6D2F" w:rsidRPr="004F6D2F" w:rsidRDefault="004F6D2F" w:rsidP="004F6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6BF0FF" w14:textId="7E76821F" w:rsidR="004F6D2F" w:rsidRPr="004F6D2F" w:rsidRDefault="004F6D2F" w:rsidP="004F6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D2F">
        <w:rPr>
          <w:rFonts w:ascii="Times New Roman" w:eastAsia="Times New Roman" w:hAnsi="Times New Roman" w:cs="Times New Roman"/>
          <w:sz w:val="24"/>
          <w:szCs w:val="24"/>
        </w:rPr>
        <w:object w:dxaOrig="7609" w:dyaOrig="4740" w14:anchorId="0AE627EF">
          <v:shape id="_x0000_i1051" type="#_x0000_t75" style="width:206.4pt;height:128.4pt" o:ole="">
            <v:imagedata r:id="rId57" o:title=""/>
          </v:shape>
          <o:OLEObject Type="Embed" ProgID="PBrush" ShapeID="_x0000_i1051" DrawAspect="Content" ObjectID="_1724241810" r:id="rId58"/>
        </w:object>
      </w:r>
      <w:r w:rsidRPr="004F6D2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F6D2F">
        <w:rPr>
          <w:rFonts w:ascii="Times New Roman" w:eastAsia="Times New Roman" w:hAnsi="Times New Roman" w:cs="Times New Roman"/>
          <w:sz w:val="24"/>
          <w:szCs w:val="24"/>
        </w:rPr>
        <w:object w:dxaOrig="7777" w:dyaOrig="4728" w14:anchorId="3A96BBBD">
          <v:shape id="_x0000_i1052" type="#_x0000_t75" style="width:207pt;height:127.8pt" o:ole="">
            <v:imagedata r:id="rId59" o:title="" cropleft="964f"/>
          </v:shape>
          <o:OLEObject Type="Embed" ProgID="PBrush" ShapeID="_x0000_i1052" DrawAspect="Content" ObjectID="_1724241811" r:id="rId60"/>
        </w:object>
      </w:r>
    </w:p>
    <w:p w14:paraId="0C74748F" w14:textId="77777777" w:rsidR="000D1A98" w:rsidRPr="000D1A98" w:rsidRDefault="000D1A98" w:rsidP="00E608D2">
      <w:pPr>
        <w:pStyle w:val="NoSpacing"/>
        <w:rPr>
          <w:sz w:val="24"/>
          <w:szCs w:val="24"/>
        </w:rPr>
      </w:pPr>
    </w:p>
    <w:p w14:paraId="5466F1FD" w14:textId="62DDD5C1" w:rsidR="000D1A98" w:rsidRPr="000D1A98" w:rsidRDefault="000D1A98" w:rsidP="000D1A98">
      <w:pPr>
        <w:rPr>
          <w:sz w:val="24"/>
          <w:szCs w:val="24"/>
        </w:rPr>
      </w:pPr>
      <w:r w:rsidRPr="000D1A98">
        <w:rPr>
          <w:sz w:val="24"/>
          <w:szCs w:val="24"/>
        </w:rPr>
        <w:t>Again, for smaller frequencies, we will expect absor</w:t>
      </w:r>
      <w:r w:rsidR="00FB4BA3">
        <w:rPr>
          <w:sz w:val="24"/>
          <w:szCs w:val="24"/>
        </w:rPr>
        <w:t>p</w:t>
      </w:r>
      <w:r w:rsidRPr="000D1A98">
        <w:rPr>
          <w:sz w:val="24"/>
          <w:szCs w:val="24"/>
        </w:rPr>
        <w:t>tion, but larger frequencies will be harder for the e</w:t>
      </w:r>
      <w:r w:rsidRPr="000D1A98">
        <w:rPr>
          <w:sz w:val="24"/>
          <w:szCs w:val="24"/>
          <w:vertAlign w:val="superscript"/>
        </w:rPr>
        <w:t>-</w:t>
      </w:r>
      <w:r w:rsidRPr="000D1A98">
        <w:rPr>
          <w:sz w:val="24"/>
          <w:szCs w:val="24"/>
        </w:rPr>
        <w:t xml:space="preserve"> to follow, and so will get transmission.  The mechanism for dissipation (γ) could be impurity scattering (?), or e-e interactions (?), or phonon emission.  </w:t>
      </w:r>
    </w:p>
    <w:p w14:paraId="743519FA" w14:textId="77777777" w:rsidR="000D1A98" w:rsidRPr="00CC1CF0" w:rsidRDefault="000D1A98" w:rsidP="00E608D2">
      <w:pPr>
        <w:pStyle w:val="NoSpacing"/>
        <w:rPr>
          <w:sz w:val="24"/>
          <w:szCs w:val="24"/>
        </w:rPr>
      </w:pPr>
    </w:p>
    <w:sectPr w:rsidR="000D1A98" w:rsidRPr="00CC1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B2624"/>
    <w:multiLevelType w:val="hybridMultilevel"/>
    <w:tmpl w:val="EC40DB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3597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194"/>
    <w:rsid w:val="00041BAD"/>
    <w:rsid w:val="00087059"/>
    <w:rsid w:val="00094C92"/>
    <w:rsid w:val="000961CB"/>
    <w:rsid w:val="000D1A98"/>
    <w:rsid w:val="00133166"/>
    <w:rsid w:val="00225078"/>
    <w:rsid w:val="00272C49"/>
    <w:rsid w:val="002E6C0F"/>
    <w:rsid w:val="00371B02"/>
    <w:rsid w:val="003B2AF0"/>
    <w:rsid w:val="003D6727"/>
    <w:rsid w:val="004349E5"/>
    <w:rsid w:val="00434A71"/>
    <w:rsid w:val="004A4D8C"/>
    <w:rsid w:val="004B39D7"/>
    <w:rsid w:val="004F6D2F"/>
    <w:rsid w:val="00581959"/>
    <w:rsid w:val="00737620"/>
    <w:rsid w:val="007452CC"/>
    <w:rsid w:val="0079777D"/>
    <w:rsid w:val="007C0194"/>
    <w:rsid w:val="00874286"/>
    <w:rsid w:val="008F4027"/>
    <w:rsid w:val="009322F8"/>
    <w:rsid w:val="009D5095"/>
    <w:rsid w:val="00A00348"/>
    <w:rsid w:val="00B24E03"/>
    <w:rsid w:val="00B51DD1"/>
    <w:rsid w:val="00BB3AEB"/>
    <w:rsid w:val="00C433D5"/>
    <w:rsid w:val="00C849EB"/>
    <w:rsid w:val="00C84EFF"/>
    <w:rsid w:val="00CA5292"/>
    <w:rsid w:val="00CC02B6"/>
    <w:rsid w:val="00CC1CF0"/>
    <w:rsid w:val="00DA3B62"/>
    <w:rsid w:val="00DE05EF"/>
    <w:rsid w:val="00E229E0"/>
    <w:rsid w:val="00E608D2"/>
    <w:rsid w:val="00F70ED3"/>
    <w:rsid w:val="00FA77CE"/>
    <w:rsid w:val="00FB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50E2D"/>
  <w15:chartTrackingRefBased/>
  <w15:docId w15:val="{ABD46662-F5D5-4250-A803-C010658B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05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png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5" Type="http://schemas.openxmlformats.org/officeDocument/2006/relationships/image" Target="media/image1.png"/><Relationship Id="rId61" Type="http://schemas.openxmlformats.org/officeDocument/2006/relationships/fontTable" Target="fontTable.xml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png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png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png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19</cp:revision>
  <dcterms:created xsi:type="dcterms:W3CDTF">2019-09-19T15:15:00Z</dcterms:created>
  <dcterms:modified xsi:type="dcterms:W3CDTF">2022-09-09T19:16:00Z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