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3CF4F" w14:textId="72B26518" w:rsidR="00874286" w:rsidRPr="007A6F0F" w:rsidRDefault="005B1B4E" w:rsidP="007A6F0F">
      <w:pPr>
        <w:pStyle w:val="NoSpacing"/>
        <w:jc w:val="center"/>
        <w:rPr>
          <w:b/>
          <w:sz w:val="48"/>
          <w:szCs w:val="48"/>
          <w:u w:val="single"/>
        </w:rPr>
      </w:pPr>
      <w:r>
        <w:rPr>
          <w:b/>
          <w:sz w:val="48"/>
          <w:szCs w:val="48"/>
          <w:u w:val="single"/>
        </w:rPr>
        <w:t>Excitations in B field</w:t>
      </w:r>
      <w:r w:rsidR="00F41E73">
        <w:rPr>
          <w:b/>
          <w:sz w:val="48"/>
          <w:szCs w:val="48"/>
          <w:u w:val="single"/>
        </w:rPr>
        <w:t xml:space="preserve"> w/ disorder</w:t>
      </w:r>
    </w:p>
    <w:p w14:paraId="04CA19FB" w14:textId="77777777" w:rsidR="00012F5B" w:rsidRPr="00B970F9" w:rsidRDefault="00012F5B" w:rsidP="00012F5B">
      <w:pPr>
        <w:pStyle w:val="NoSpacing"/>
      </w:pPr>
    </w:p>
    <w:p w14:paraId="58535519" w14:textId="77777777" w:rsidR="00012F5B" w:rsidRPr="00B970F9" w:rsidRDefault="00012F5B" w:rsidP="00012F5B">
      <w:pPr>
        <w:pStyle w:val="NoSpacing"/>
      </w:pPr>
    </w:p>
    <w:p w14:paraId="0FF492A7" w14:textId="77777777" w:rsidR="00012F5B" w:rsidRPr="00314EAF" w:rsidRDefault="00012F5B" w:rsidP="00012F5B">
      <w:pPr>
        <w:pStyle w:val="NoSpacing"/>
        <w:rPr>
          <w:sz w:val="24"/>
          <w:szCs w:val="24"/>
        </w:rPr>
      </w:pPr>
      <w:r w:rsidRPr="00314EAF">
        <w:rPr>
          <w:sz w:val="24"/>
          <w:szCs w:val="24"/>
        </w:rPr>
        <w:t xml:space="preserve">Gonna keep going, but generalizing a bit, without too much justification </w:t>
      </w:r>
      <w:r w:rsidRPr="00314EAF">
        <w:rPr>
          <mc:AlternateContent>
            <mc:Choice Requires="w16s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r w:rsidRPr="00314EAF">
        <w:rPr>
          <w:sz w:val="24"/>
          <w:szCs w:val="24"/>
        </w:rPr>
        <w:t>.</w:t>
      </w:r>
    </w:p>
    <w:p w14:paraId="54D0C70E" w14:textId="68715467" w:rsidR="004E1A6D" w:rsidRDefault="004E1A6D" w:rsidP="00012F5B">
      <w:pPr>
        <w:pStyle w:val="NoSpacing"/>
        <w:rPr>
          <w:sz w:val="24"/>
          <w:szCs w:val="24"/>
        </w:rPr>
      </w:pPr>
    </w:p>
    <w:p w14:paraId="544C0037" w14:textId="3FE243AC" w:rsidR="004E1A6D" w:rsidRPr="00CA7FDC" w:rsidRDefault="004E1A6D" w:rsidP="004E1A6D">
      <w:pPr>
        <w:pStyle w:val="NoSpacing"/>
        <w:rPr>
          <w:b/>
          <w:sz w:val="28"/>
          <w:szCs w:val="28"/>
        </w:rPr>
      </w:pPr>
      <w:r w:rsidRPr="00CA7FDC">
        <w:rPr>
          <w:b/>
          <w:sz w:val="28"/>
          <w:szCs w:val="28"/>
        </w:rPr>
        <w:t xml:space="preserve">Generalizing to particle in B field and </w:t>
      </w:r>
      <w:r w:rsidR="001C5E5B">
        <w:rPr>
          <w:b/>
          <w:sz w:val="28"/>
          <w:szCs w:val="28"/>
        </w:rPr>
        <w:t>realistic</w:t>
      </w:r>
      <w:r w:rsidR="0025213D">
        <w:rPr>
          <w:b/>
          <w:sz w:val="28"/>
          <w:szCs w:val="28"/>
        </w:rPr>
        <w:t xml:space="preserve"> 1D electric potential</w:t>
      </w:r>
    </w:p>
    <w:p w14:paraId="373BFB0F" w14:textId="7CD23571" w:rsidR="001D75E3" w:rsidRDefault="001C5E5B" w:rsidP="001D75E3">
      <w:pPr>
        <w:pStyle w:val="NoSpacing"/>
        <w:rPr>
          <w:sz w:val="24"/>
          <w:szCs w:val="24"/>
        </w:rPr>
      </w:pPr>
      <w:r>
        <w:rPr>
          <w:sz w:val="24"/>
          <w:szCs w:val="24"/>
        </w:rPr>
        <w:t>So</w:t>
      </w:r>
      <w:r w:rsidR="001D75E3">
        <w:rPr>
          <w:sz w:val="24"/>
          <w:szCs w:val="24"/>
        </w:rPr>
        <w:t xml:space="preserve"> let’s extrapolate to </w:t>
      </w:r>
      <w:r w:rsidR="0025213D">
        <w:rPr>
          <w:sz w:val="24"/>
          <w:szCs w:val="24"/>
        </w:rPr>
        <w:t xml:space="preserve">a more realistic 1D potential energy </w:t>
      </w:r>
      <w:r w:rsidR="0025213D">
        <w:rPr>
          <w:rFonts w:ascii="Calibri" w:hAnsi="Calibri" w:cs="Calibri"/>
          <w:sz w:val="24"/>
          <w:szCs w:val="24"/>
        </w:rPr>
        <w:t>Φ</w:t>
      </w:r>
      <w:r w:rsidR="0025213D">
        <w:rPr>
          <w:sz w:val="24"/>
          <w:szCs w:val="24"/>
        </w:rPr>
        <w:t xml:space="preserve">(x), </w:t>
      </w:r>
      <w:r>
        <w:rPr>
          <w:sz w:val="24"/>
          <w:szCs w:val="24"/>
        </w:rPr>
        <w:t xml:space="preserve">would include a confining potential, and disorder, which would make the electric potential energy concave up near the edges, but rather chaotically disordered within the bulk.  </w:t>
      </w:r>
    </w:p>
    <w:p w14:paraId="34907916" w14:textId="77777777" w:rsidR="001D75E3" w:rsidRDefault="001D75E3" w:rsidP="001D75E3">
      <w:pPr>
        <w:pStyle w:val="NoSpacing"/>
        <w:rPr>
          <w:sz w:val="24"/>
          <w:szCs w:val="24"/>
        </w:rPr>
      </w:pPr>
    </w:p>
    <w:p w14:paraId="131B4F7C" w14:textId="2FE9CF5E" w:rsidR="001D75E3" w:rsidRPr="001D4634" w:rsidRDefault="009208C6" w:rsidP="001D75E3">
      <w:pPr>
        <w:pStyle w:val="NoSpacing"/>
        <w:rPr>
          <w:sz w:val="24"/>
          <w:szCs w:val="24"/>
        </w:rPr>
      </w:pPr>
      <w:r w:rsidRPr="000E4039">
        <w:rPr>
          <w:position w:val="-66"/>
          <w:sz w:val="24"/>
          <w:szCs w:val="24"/>
        </w:rPr>
        <w:object w:dxaOrig="3019" w:dyaOrig="1440" w14:anchorId="446ED4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1in" o:ole="">
            <v:imagedata r:id="rId4" o:title=""/>
          </v:shape>
          <o:OLEObject Type="Embed" ProgID="Equation.DSMT4" ShapeID="_x0000_i1025" DrawAspect="Content" ObjectID="_1702986611" r:id="rId5"/>
        </w:object>
      </w:r>
      <w:r w:rsidR="001D75E3">
        <w:rPr>
          <w:sz w:val="24"/>
          <w:szCs w:val="24"/>
        </w:rPr>
        <w:t xml:space="preserve"> </w:t>
      </w:r>
    </w:p>
    <w:p w14:paraId="19C50424" w14:textId="77777777" w:rsidR="001D75E3" w:rsidRPr="001D4634" w:rsidRDefault="001D75E3" w:rsidP="001D75E3">
      <w:pPr>
        <w:pStyle w:val="NoSpacing"/>
        <w:rPr>
          <w:sz w:val="24"/>
          <w:szCs w:val="24"/>
        </w:rPr>
      </w:pPr>
    </w:p>
    <w:p w14:paraId="15160C8C" w14:textId="57DB5CAE" w:rsidR="001D75E3" w:rsidRDefault="001D75E3" w:rsidP="001D75E3">
      <w:pPr>
        <w:pStyle w:val="NoSpacing"/>
        <w:rPr>
          <w:sz w:val="24"/>
          <w:szCs w:val="24"/>
        </w:rPr>
      </w:pPr>
      <w:r>
        <w:rPr>
          <w:sz w:val="24"/>
          <w:szCs w:val="24"/>
        </w:rPr>
        <w:t xml:space="preserve">[e carries sign]  </w:t>
      </w:r>
      <w:r w:rsidR="009208C6">
        <w:rPr>
          <w:sz w:val="24"/>
          <w:szCs w:val="24"/>
        </w:rPr>
        <w:t>Then using the WKB approximation, we should find that we get approximate energy levels like this:</w:t>
      </w:r>
    </w:p>
    <w:p w14:paraId="19426284" w14:textId="77777777" w:rsidR="001D75E3" w:rsidRDefault="001D75E3" w:rsidP="001D75E3">
      <w:pPr>
        <w:pStyle w:val="NoSpacing"/>
      </w:pPr>
      <w:bookmarkStart w:id="0" w:name="_Hlk90299431"/>
    </w:p>
    <w:p w14:paraId="766D66CF" w14:textId="2F1114E8" w:rsidR="001D75E3" w:rsidRDefault="00D02ED5" w:rsidP="001D75E3">
      <w:pPr>
        <w:pStyle w:val="NoSpacing"/>
        <w:rPr>
          <w:sz w:val="24"/>
          <w:szCs w:val="24"/>
        </w:rPr>
      </w:pPr>
      <w:r w:rsidRPr="008C25D9">
        <w:rPr>
          <w:position w:val="-28"/>
        </w:rPr>
        <w:object w:dxaOrig="8500" w:dyaOrig="680" w14:anchorId="2B9611F7">
          <v:shape id="_x0000_i1026" type="#_x0000_t75" style="width:424.8pt;height:36pt" o:ole="" o:bordertopcolor="teal" o:borderleftcolor="teal" o:borderbottomcolor="teal" o:borderrightcolor="teal">
            <v:imagedata r:id="rId6" o:title=""/>
            <w10:bordertop type="double" width="4"/>
            <w10:borderleft type="double" width="4"/>
            <w10:borderbottom type="double" width="4"/>
            <w10:borderright type="double" width="4"/>
          </v:shape>
          <o:OLEObject Type="Embed" ProgID="Equation.DSMT4" ShapeID="_x0000_i1026" DrawAspect="Content" ObjectID="_1702986612" r:id="rId7"/>
        </w:object>
      </w:r>
      <w:bookmarkEnd w:id="0"/>
    </w:p>
    <w:p w14:paraId="303A3778" w14:textId="77777777" w:rsidR="001D75E3" w:rsidRDefault="001D75E3" w:rsidP="004E1A6D">
      <w:pPr>
        <w:pStyle w:val="NoSpacing"/>
        <w:rPr>
          <w:sz w:val="24"/>
          <w:szCs w:val="24"/>
        </w:rPr>
      </w:pPr>
    </w:p>
    <w:p w14:paraId="1D937A56" w14:textId="7992932E" w:rsidR="001A19F0" w:rsidRDefault="009208C6" w:rsidP="004E1A6D">
      <w:pPr>
        <w:pStyle w:val="NoSpacing"/>
        <w:rPr>
          <w:sz w:val="24"/>
          <w:szCs w:val="24"/>
        </w:rPr>
      </w:pPr>
      <w:r>
        <w:rPr>
          <w:sz w:val="24"/>
          <w:szCs w:val="24"/>
        </w:rPr>
        <w:t>where x</w:t>
      </w:r>
      <w:r>
        <w:rPr>
          <w:sz w:val="24"/>
          <w:szCs w:val="24"/>
          <w:vertAlign w:val="subscript"/>
        </w:rPr>
        <w:t>c</w:t>
      </w:r>
      <w:r>
        <w:rPr>
          <w:sz w:val="24"/>
          <w:szCs w:val="24"/>
        </w:rPr>
        <w:t xml:space="preserve"> is </w:t>
      </w:r>
      <w:r w:rsidR="00D02ED5">
        <w:rPr>
          <w:sz w:val="24"/>
          <w:szCs w:val="24"/>
        </w:rPr>
        <w:t xml:space="preserve">locates the center of the wavefunction, and is </w:t>
      </w:r>
      <w:r>
        <w:rPr>
          <w:sz w:val="24"/>
          <w:szCs w:val="24"/>
        </w:rPr>
        <w:t>functionally related to k</w:t>
      </w:r>
      <w:r>
        <w:rPr>
          <w:sz w:val="24"/>
          <w:szCs w:val="24"/>
          <w:vertAlign w:val="subscript"/>
        </w:rPr>
        <w:t>y</w:t>
      </w:r>
      <w:r>
        <w:rPr>
          <w:sz w:val="24"/>
          <w:szCs w:val="24"/>
        </w:rPr>
        <w:t xml:space="preserve">, though precisely how is unknown.  </w:t>
      </w:r>
      <w:r w:rsidR="00070C0F">
        <w:rPr>
          <w:sz w:val="24"/>
          <w:szCs w:val="24"/>
        </w:rPr>
        <w:t>A</w:t>
      </w:r>
      <w:r w:rsidR="00070C0F" w:rsidRPr="00314EAF">
        <w:rPr>
          <w:sz w:val="24"/>
          <w:szCs w:val="24"/>
        </w:rPr>
        <w:t xml:space="preserve">nd we interpret the three terms </w:t>
      </w:r>
      <w:r w:rsidR="00070C0F">
        <w:rPr>
          <w:sz w:val="24"/>
          <w:szCs w:val="24"/>
        </w:rPr>
        <w:t xml:space="preserve">in the energy </w:t>
      </w:r>
      <w:r w:rsidR="00070C0F" w:rsidRPr="00314EAF">
        <w:rPr>
          <w:sz w:val="24"/>
          <w:szCs w:val="24"/>
        </w:rPr>
        <w:t>as quantum kinetic energy due to fuzziness of position of particle, and then classical electrostatic potential energy + classical kinetic energy</w:t>
      </w:r>
      <w:r w:rsidR="00070C0F">
        <w:rPr>
          <w:sz w:val="24"/>
          <w:szCs w:val="24"/>
        </w:rPr>
        <w:t xml:space="preserve"> of the particle associated with the drift velocity</w:t>
      </w:r>
      <w:r w:rsidR="00070C0F" w:rsidRPr="00314EAF">
        <w:rPr>
          <w:sz w:val="24"/>
          <w:szCs w:val="24"/>
        </w:rPr>
        <w:t xml:space="preserve">.  </w:t>
      </w:r>
      <w:r w:rsidR="00156010">
        <w:rPr>
          <w:sz w:val="24"/>
          <w:szCs w:val="24"/>
        </w:rPr>
        <w:t xml:space="preserve">So the Landau levels will now mimic the function form of </w:t>
      </w:r>
      <w:r w:rsidR="00156010">
        <w:rPr>
          <w:rFonts w:ascii="Calibri" w:hAnsi="Calibri" w:cs="Calibri"/>
          <w:sz w:val="24"/>
          <w:szCs w:val="24"/>
        </w:rPr>
        <w:t>Φ</w:t>
      </w:r>
      <w:r w:rsidR="00156010">
        <w:rPr>
          <w:sz w:val="24"/>
          <w:szCs w:val="24"/>
        </w:rPr>
        <w:t>(x), as illustrated below:</w:t>
      </w:r>
    </w:p>
    <w:p w14:paraId="07254FD0" w14:textId="77777777" w:rsidR="00156010" w:rsidRPr="00314EAF" w:rsidRDefault="00156010" w:rsidP="004E1A6D">
      <w:pPr>
        <w:pStyle w:val="NoSpacing"/>
        <w:rPr>
          <w:sz w:val="24"/>
          <w:szCs w:val="24"/>
        </w:rPr>
      </w:pPr>
    </w:p>
    <w:p w14:paraId="2B267920" w14:textId="2F7FB197" w:rsidR="002471E1" w:rsidRDefault="00A504A0" w:rsidP="004E1A6D">
      <w:pPr>
        <w:pStyle w:val="NoSpacing"/>
        <w:rPr>
          <w:sz w:val="24"/>
          <w:szCs w:val="24"/>
        </w:rPr>
      </w:pPr>
      <w:r>
        <w:rPr>
          <w:sz w:val="24"/>
          <w:szCs w:val="24"/>
        </w:rPr>
        <w:object w:dxaOrig="5941" w:dyaOrig="4032" w14:anchorId="3BECF4DC">
          <v:shape id="_x0000_i1027" type="#_x0000_t75" style="width:193.8pt;height:132pt" o:ole="">
            <v:imagedata r:id="rId8" o:title=""/>
          </v:shape>
          <o:OLEObject Type="Embed" ProgID="PBrush" ShapeID="_x0000_i1027" DrawAspect="Content" ObjectID="_1702986613" r:id="rId9"/>
        </w:object>
      </w:r>
      <w:r w:rsidR="004F6AD2">
        <w:rPr>
          <w:sz w:val="24"/>
          <w:szCs w:val="24"/>
        </w:rPr>
        <w:tab/>
      </w:r>
      <w:r w:rsidR="007E20CD">
        <w:rPr>
          <w:sz w:val="24"/>
          <w:szCs w:val="24"/>
        </w:rPr>
        <w:t xml:space="preserve">           </w:t>
      </w:r>
      <w:r>
        <w:rPr>
          <w:sz w:val="24"/>
          <w:szCs w:val="24"/>
        </w:rPr>
        <w:object w:dxaOrig="3564" w:dyaOrig="2136" w14:anchorId="2397015A">
          <v:shape id="_x0000_i1028" type="#_x0000_t75" style="width:3in;height:131.4pt" o:ole="">
            <v:imagedata r:id="rId10" o:title="" croptop="-2739f" cropbottom="284f" cropright="-957f"/>
          </v:shape>
          <o:OLEObject Type="Embed" ProgID="PBrush" ShapeID="_x0000_i1028" DrawAspect="Content" ObjectID="_1702986614" r:id="rId11"/>
        </w:object>
      </w:r>
    </w:p>
    <w:p w14:paraId="27390243" w14:textId="61302A5E" w:rsidR="001A19F0" w:rsidRDefault="001A19F0" w:rsidP="004E1A6D">
      <w:pPr>
        <w:pStyle w:val="NoSpacing"/>
        <w:rPr>
          <w:sz w:val="24"/>
          <w:szCs w:val="24"/>
        </w:rPr>
      </w:pPr>
    </w:p>
    <w:p w14:paraId="60A28700" w14:textId="26A31C2C" w:rsidR="001A19F0" w:rsidRDefault="006A040D" w:rsidP="004E1A6D">
      <w:pPr>
        <w:pStyle w:val="NoSpacing"/>
        <w:rPr>
          <w:sz w:val="24"/>
          <w:szCs w:val="24"/>
        </w:rPr>
      </w:pPr>
      <w:r>
        <w:rPr>
          <w:sz w:val="24"/>
          <w:szCs w:val="24"/>
        </w:rPr>
        <w:t xml:space="preserve">For a weak enough potential/strong enough B, the electric field shouldn’t mix </w:t>
      </w:r>
      <w:r w:rsidR="00070C0F">
        <w:rPr>
          <w:sz w:val="24"/>
          <w:szCs w:val="24"/>
        </w:rPr>
        <w:t xml:space="preserve">Landau levels, and they should be still separated.  </w:t>
      </w:r>
      <w:r w:rsidR="001A19F0">
        <w:rPr>
          <w:sz w:val="24"/>
          <w:szCs w:val="24"/>
        </w:rPr>
        <w:t>So w</w:t>
      </w:r>
      <w:r w:rsidR="00070C0F">
        <w:rPr>
          <w:sz w:val="24"/>
          <w:szCs w:val="24"/>
        </w:rPr>
        <w:t xml:space="preserve">e can still speak of the number of states within a Landau level.  Remember </w:t>
      </w:r>
      <w:r w:rsidR="004E1A6D" w:rsidRPr="00314EAF">
        <w:rPr>
          <w:sz w:val="24"/>
          <w:szCs w:val="24"/>
        </w:rPr>
        <w:t>k</w:t>
      </w:r>
      <w:r w:rsidR="004E1A6D" w:rsidRPr="00314EAF">
        <w:rPr>
          <w:sz w:val="24"/>
          <w:szCs w:val="24"/>
          <w:vertAlign w:val="subscript"/>
        </w:rPr>
        <w:t>y</w:t>
      </w:r>
      <w:r w:rsidR="004E1A6D" w:rsidRPr="00314EAF">
        <w:rPr>
          <w:sz w:val="24"/>
          <w:szCs w:val="24"/>
        </w:rPr>
        <w:t xml:space="preserve"> is required to be periodic and so this discretizes the allowed x</w:t>
      </w:r>
      <w:r w:rsidR="004E1A6D" w:rsidRPr="00314EAF">
        <w:rPr>
          <w:sz w:val="24"/>
          <w:szCs w:val="24"/>
          <w:vertAlign w:val="subscript"/>
        </w:rPr>
        <w:t>c</w:t>
      </w:r>
      <w:r w:rsidR="004E1A6D" w:rsidRPr="00314EAF">
        <w:rPr>
          <w:sz w:val="24"/>
          <w:szCs w:val="24"/>
        </w:rPr>
        <w:t xml:space="preserve"> values, and then the </w:t>
      </w:r>
      <w:r w:rsidR="00070C0F">
        <w:rPr>
          <w:sz w:val="24"/>
          <w:szCs w:val="24"/>
        </w:rPr>
        <w:t xml:space="preserve">number of states in </w:t>
      </w:r>
      <w:r w:rsidR="004E1A6D" w:rsidRPr="00314EAF">
        <w:rPr>
          <w:sz w:val="24"/>
          <w:szCs w:val="24"/>
        </w:rPr>
        <w:t xml:space="preserve">each Landau level is obtained by imposing condition </w:t>
      </w:r>
      <w:r w:rsidR="004E1A6D" w:rsidRPr="00314EAF">
        <w:rPr>
          <w:sz w:val="24"/>
          <w:szCs w:val="24"/>
        </w:rPr>
        <w:lastRenderedPageBreak/>
        <w:t>that x</w:t>
      </w:r>
      <w:r w:rsidR="004E1A6D" w:rsidRPr="00314EAF">
        <w:rPr>
          <w:sz w:val="24"/>
          <w:szCs w:val="24"/>
          <w:vertAlign w:val="subscript"/>
        </w:rPr>
        <w:t>c</w:t>
      </w:r>
      <w:r w:rsidR="004E1A6D" w:rsidRPr="00314EAF">
        <w:rPr>
          <w:sz w:val="24"/>
          <w:szCs w:val="24"/>
        </w:rPr>
        <w:t xml:space="preserve"> must remain inside the sample).  </w:t>
      </w:r>
      <w:r w:rsidR="001A19F0">
        <w:rPr>
          <w:sz w:val="24"/>
          <w:szCs w:val="24"/>
        </w:rPr>
        <w:t>Under these conditions we should still get the usual result</w:t>
      </w:r>
      <w:r w:rsidR="002A6769">
        <w:rPr>
          <w:sz w:val="24"/>
          <w:szCs w:val="24"/>
        </w:rPr>
        <w:t>, since slowly turning on an electric field shouldn’t change the number</w:t>
      </w:r>
      <w:r w:rsidR="009F39DB">
        <w:rPr>
          <w:sz w:val="24"/>
          <w:szCs w:val="24"/>
        </w:rPr>
        <w:t xml:space="preserve"> (degeneracy)</w:t>
      </w:r>
      <w:r w:rsidR="002A6769">
        <w:rPr>
          <w:sz w:val="24"/>
          <w:szCs w:val="24"/>
        </w:rPr>
        <w:t xml:space="preserve"> of states we have:</w:t>
      </w:r>
    </w:p>
    <w:p w14:paraId="022160D4" w14:textId="558C43F6" w:rsidR="001A19F0" w:rsidRDefault="001A19F0" w:rsidP="004E1A6D">
      <w:pPr>
        <w:pStyle w:val="NoSpacing"/>
        <w:rPr>
          <w:sz w:val="24"/>
          <w:szCs w:val="24"/>
        </w:rPr>
      </w:pPr>
    </w:p>
    <w:p w14:paraId="01180EE3" w14:textId="5E61194E" w:rsidR="001A19F0" w:rsidRDefault="009F39DB" w:rsidP="004E1A6D">
      <w:pPr>
        <w:pStyle w:val="NoSpacing"/>
        <w:rPr>
          <w:sz w:val="24"/>
          <w:szCs w:val="24"/>
        </w:rPr>
      </w:pPr>
      <w:r w:rsidRPr="00382EA7">
        <w:rPr>
          <w:position w:val="-30"/>
          <w:sz w:val="24"/>
          <w:szCs w:val="24"/>
        </w:rPr>
        <w:object w:dxaOrig="1840" w:dyaOrig="720" w14:anchorId="28285957">
          <v:shape id="_x0000_i1029" type="#_x0000_t75" style="width:90pt;height:36pt" o:ole="" filled="t" fillcolor="#cfc">
            <v:imagedata r:id="rId12" o:title=""/>
          </v:shape>
          <o:OLEObject Type="Embed" ProgID="Equation.DSMT4" ShapeID="_x0000_i1029" DrawAspect="Content" ObjectID="_1702986615" r:id="rId13"/>
        </w:object>
      </w:r>
    </w:p>
    <w:p w14:paraId="5D692D92" w14:textId="77777777" w:rsidR="001A19F0" w:rsidRDefault="001A19F0" w:rsidP="004E1A6D">
      <w:pPr>
        <w:pStyle w:val="NoSpacing"/>
        <w:rPr>
          <w:sz w:val="24"/>
          <w:szCs w:val="24"/>
        </w:rPr>
      </w:pPr>
    </w:p>
    <w:p w14:paraId="155C678C" w14:textId="51FE21D1" w:rsidR="004E1A6D" w:rsidRPr="00314EAF" w:rsidRDefault="00B64F66" w:rsidP="004E1A6D">
      <w:pPr>
        <w:pStyle w:val="NoSpacing"/>
        <w:rPr>
          <w:sz w:val="24"/>
          <w:szCs w:val="24"/>
        </w:rPr>
      </w:pPr>
      <w:r>
        <w:rPr>
          <w:sz w:val="24"/>
          <w:szCs w:val="24"/>
        </w:rPr>
        <w:t xml:space="preserve">Yeah the states aren’t technically degenerate since they don’t have the same energy but you know.  </w:t>
      </w:r>
      <w:r w:rsidR="004E1A6D" w:rsidRPr="00314EAF">
        <w:rPr>
          <w:sz w:val="24"/>
          <w:szCs w:val="24"/>
        </w:rPr>
        <w:t>Apropos that drift velocity, generalizing from our 1D results</w:t>
      </w:r>
      <w:r>
        <w:rPr>
          <w:sz w:val="24"/>
          <w:szCs w:val="24"/>
        </w:rPr>
        <w:t xml:space="preserve"> in previous file</w:t>
      </w:r>
      <w:r w:rsidR="004E1A6D" w:rsidRPr="00314EAF">
        <w:rPr>
          <w:sz w:val="24"/>
          <w:szCs w:val="24"/>
        </w:rPr>
        <w:t>, it will be given by:</w:t>
      </w:r>
    </w:p>
    <w:p w14:paraId="14FD2F84" w14:textId="77777777" w:rsidR="004E1A6D" w:rsidRPr="00314EAF" w:rsidRDefault="004E1A6D" w:rsidP="004E1A6D">
      <w:pPr>
        <w:pStyle w:val="NoSpacing"/>
        <w:rPr>
          <w:sz w:val="24"/>
          <w:szCs w:val="24"/>
        </w:rPr>
      </w:pPr>
    </w:p>
    <w:p w14:paraId="5014A3A2" w14:textId="1DE11BA2" w:rsidR="004E1A6D" w:rsidRPr="00314EAF" w:rsidRDefault="00D02ED5" w:rsidP="004E1A6D">
      <w:pPr>
        <w:pStyle w:val="NoSpacing"/>
        <w:rPr>
          <w:sz w:val="24"/>
          <w:szCs w:val="24"/>
        </w:rPr>
      </w:pPr>
      <w:r w:rsidRPr="00CE5679">
        <w:rPr>
          <w:position w:val="-24"/>
          <w:sz w:val="24"/>
          <w:szCs w:val="24"/>
        </w:rPr>
        <w:object w:dxaOrig="1540" w:dyaOrig="620" w14:anchorId="4B69B06B">
          <v:shape id="_x0000_i1030" type="#_x0000_t75" style="width:78pt;height:30pt" o:ole="" fillcolor="#cfc">
            <v:imagedata r:id="rId14" o:title=""/>
          </v:shape>
          <o:OLEObject Type="Embed" ProgID="Equation.DSMT4" ShapeID="_x0000_i1030" DrawAspect="Content" ObjectID="_1702986616" r:id="rId15"/>
        </w:object>
      </w:r>
      <w:r w:rsidR="004E1A6D" w:rsidRPr="00314EAF">
        <w:rPr>
          <w:sz w:val="24"/>
          <w:szCs w:val="24"/>
        </w:rPr>
        <w:t xml:space="preserve"> </w:t>
      </w:r>
    </w:p>
    <w:p w14:paraId="42D65F09" w14:textId="77777777" w:rsidR="004E1A6D" w:rsidRPr="00314EAF" w:rsidRDefault="004E1A6D" w:rsidP="004E1A6D">
      <w:pPr>
        <w:pStyle w:val="NoSpacing"/>
        <w:rPr>
          <w:sz w:val="24"/>
          <w:szCs w:val="24"/>
        </w:rPr>
      </w:pPr>
    </w:p>
    <w:p w14:paraId="3508A64D" w14:textId="02131A63" w:rsidR="004E1A6D" w:rsidRPr="00314EAF" w:rsidRDefault="004E1A6D" w:rsidP="004E1A6D">
      <w:pPr>
        <w:pStyle w:val="NoSpacing"/>
        <w:rPr>
          <w:sz w:val="24"/>
          <w:szCs w:val="24"/>
        </w:rPr>
      </w:pPr>
      <w:r w:rsidRPr="00314EAF">
        <w:rPr>
          <w:sz w:val="24"/>
          <w:szCs w:val="24"/>
        </w:rPr>
        <w:t xml:space="preserve">where E(x) </w:t>
      </w:r>
      <w:r w:rsidR="002A6769">
        <w:rPr>
          <w:sz w:val="24"/>
          <w:szCs w:val="24"/>
        </w:rPr>
        <w:t>= -</w:t>
      </w:r>
      <w:r w:rsidR="002A6769">
        <w:rPr>
          <w:rFonts w:ascii="Cambria Math" w:hAnsi="Cambria Math"/>
          <w:sz w:val="24"/>
          <w:szCs w:val="24"/>
        </w:rPr>
        <w:t>∇</w:t>
      </w:r>
      <w:r w:rsidR="002A6769">
        <w:rPr>
          <w:rFonts w:ascii="Calibri" w:hAnsi="Calibri" w:cs="Calibri"/>
          <w:sz w:val="24"/>
          <w:szCs w:val="24"/>
        </w:rPr>
        <w:t>φ</w:t>
      </w:r>
      <w:r w:rsidR="002A6769">
        <w:rPr>
          <w:sz w:val="24"/>
          <w:szCs w:val="24"/>
        </w:rPr>
        <w:t xml:space="preserve">(x) is the electric field </w:t>
      </w:r>
      <w:r w:rsidRPr="00314EAF">
        <w:rPr>
          <w:sz w:val="24"/>
          <w:szCs w:val="24"/>
        </w:rPr>
        <w:t>at the point x, corresponding to the center of the wavefunction with canonical momentum value k</w:t>
      </w:r>
      <w:r w:rsidRPr="00314EAF">
        <w:rPr>
          <w:sz w:val="24"/>
          <w:szCs w:val="24"/>
          <w:vertAlign w:val="subscript"/>
        </w:rPr>
        <w:t>y</w:t>
      </w:r>
      <w:r w:rsidRPr="00314EAF">
        <w:rPr>
          <w:sz w:val="24"/>
          <w:szCs w:val="24"/>
        </w:rPr>
        <w:t>, or even more generally,</w:t>
      </w:r>
    </w:p>
    <w:p w14:paraId="27E09D22" w14:textId="77777777" w:rsidR="004E1A6D" w:rsidRPr="00314EAF" w:rsidRDefault="004E1A6D" w:rsidP="004E1A6D">
      <w:pPr>
        <w:pStyle w:val="NoSpacing"/>
        <w:rPr>
          <w:sz w:val="24"/>
          <w:szCs w:val="24"/>
        </w:rPr>
      </w:pPr>
    </w:p>
    <w:p w14:paraId="6EF8EDED" w14:textId="547747AA" w:rsidR="004E1A6D" w:rsidRPr="00314EAF" w:rsidRDefault="00D02ED5" w:rsidP="004E1A6D">
      <w:pPr>
        <w:pStyle w:val="NoSpacing"/>
        <w:rPr>
          <w:sz w:val="24"/>
          <w:szCs w:val="24"/>
        </w:rPr>
      </w:pPr>
      <w:r w:rsidRPr="00611498">
        <w:rPr>
          <w:position w:val="-24"/>
          <w:sz w:val="24"/>
          <w:szCs w:val="24"/>
        </w:rPr>
        <w:object w:dxaOrig="1620" w:dyaOrig="680" w14:anchorId="30A1C97F">
          <v:shape id="_x0000_i1031" type="#_x0000_t75" style="width:84pt;height:36pt" o:ole="" filled="t" fillcolor="#cfc">
            <v:imagedata r:id="rId16" o:title=""/>
          </v:shape>
          <o:OLEObject Type="Embed" ProgID="Equation.DSMT4" ShapeID="_x0000_i1031" DrawAspect="Content" ObjectID="_1702986617" r:id="rId17"/>
        </w:object>
      </w:r>
    </w:p>
    <w:p w14:paraId="5ECC8F5D" w14:textId="77777777" w:rsidR="004E1A6D" w:rsidRPr="00314EAF" w:rsidRDefault="004E1A6D" w:rsidP="004E1A6D">
      <w:pPr>
        <w:pStyle w:val="NoSpacing"/>
        <w:rPr>
          <w:sz w:val="24"/>
          <w:szCs w:val="24"/>
        </w:rPr>
      </w:pPr>
    </w:p>
    <w:p w14:paraId="68A4BCC6" w14:textId="648EF8F8" w:rsidR="00156010" w:rsidRDefault="004E1A6D" w:rsidP="00156010">
      <w:pPr>
        <w:pStyle w:val="NoSpacing"/>
        <w:rPr>
          <w:sz w:val="24"/>
          <w:szCs w:val="24"/>
        </w:rPr>
      </w:pPr>
      <w:r w:rsidRPr="00314EAF">
        <w:rPr>
          <w:sz w:val="24"/>
          <w:szCs w:val="24"/>
        </w:rPr>
        <w:t xml:space="preserve">so that it is moving perpendicular to the electric field lines, which would be equivalent to along the equipotentials (it kind of must do this if its energy is to be constant anyway, and its energy must be constant to be a stationary state).  </w:t>
      </w:r>
    </w:p>
    <w:p w14:paraId="350D738A" w14:textId="77777777" w:rsidR="001764C9" w:rsidRDefault="001764C9" w:rsidP="004E1A6D">
      <w:pPr>
        <w:pStyle w:val="NoSpacing"/>
        <w:rPr>
          <w:sz w:val="24"/>
          <w:szCs w:val="24"/>
        </w:rPr>
      </w:pPr>
    </w:p>
    <w:p w14:paraId="4925BBF0" w14:textId="7138031B" w:rsidR="00A21679" w:rsidRPr="00CA7FDC" w:rsidRDefault="00A21679" w:rsidP="00A21679">
      <w:pPr>
        <w:pStyle w:val="NoSpacing"/>
        <w:rPr>
          <w:b/>
          <w:sz w:val="28"/>
          <w:szCs w:val="28"/>
        </w:rPr>
      </w:pPr>
      <w:r w:rsidRPr="00CA7FDC">
        <w:rPr>
          <w:b/>
          <w:sz w:val="28"/>
          <w:szCs w:val="28"/>
        </w:rPr>
        <w:t xml:space="preserve">Generalizing to particle in B field and </w:t>
      </w:r>
      <w:r w:rsidR="001C5E5B">
        <w:rPr>
          <w:b/>
          <w:sz w:val="28"/>
          <w:szCs w:val="28"/>
        </w:rPr>
        <w:t xml:space="preserve">realistic </w:t>
      </w:r>
      <w:r w:rsidRPr="00CA7FDC">
        <w:rPr>
          <w:b/>
          <w:sz w:val="28"/>
          <w:szCs w:val="28"/>
        </w:rPr>
        <w:t>2D electric potential</w:t>
      </w:r>
    </w:p>
    <w:p w14:paraId="3C87195C" w14:textId="6A2008D9" w:rsidR="00A23254" w:rsidRDefault="00A21679" w:rsidP="00012F5B">
      <w:pPr>
        <w:pStyle w:val="NoSpacing"/>
        <w:rPr>
          <w:sz w:val="24"/>
          <w:szCs w:val="24"/>
        </w:rPr>
      </w:pPr>
      <w:r>
        <w:rPr>
          <w:sz w:val="24"/>
          <w:szCs w:val="24"/>
        </w:rPr>
        <w:t xml:space="preserve">Now let’s generalize to a </w:t>
      </w:r>
      <w:r w:rsidR="00665D5B">
        <w:rPr>
          <w:sz w:val="24"/>
          <w:szCs w:val="24"/>
        </w:rPr>
        <w:t xml:space="preserve">realistic </w:t>
      </w:r>
      <w:r>
        <w:rPr>
          <w:sz w:val="24"/>
          <w:szCs w:val="24"/>
        </w:rPr>
        <w:t>2D electric potential</w:t>
      </w:r>
      <w:r w:rsidR="000B1513" w:rsidRPr="000B1513">
        <w:rPr>
          <w:sz w:val="24"/>
          <w:szCs w:val="24"/>
        </w:rPr>
        <w:t xml:space="preserve"> </w:t>
      </w:r>
      <w:r w:rsidR="000B1513">
        <w:rPr>
          <w:sz w:val="24"/>
          <w:szCs w:val="24"/>
        </w:rPr>
        <w:t xml:space="preserve">which </w:t>
      </w:r>
      <w:r w:rsidR="00665D5B">
        <w:rPr>
          <w:sz w:val="24"/>
          <w:szCs w:val="24"/>
        </w:rPr>
        <w:t>will</w:t>
      </w:r>
      <w:r w:rsidR="000B1513">
        <w:rPr>
          <w:sz w:val="24"/>
          <w:szCs w:val="24"/>
        </w:rPr>
        <w:t xml:space="preserve"> carry disorder and the confining potential.  </w:t>
      </w:r>
    </w:p>
    <w:p w14:paraId="7E7F403B" w14:textId="77777777" w:rsidR="00A23254" w:rsidRDefault="00A23254" w:rsidP="00A23254">
      <w:pPr>
        <w:pStyle w:val="NoSpacing"/>
        <w:rPr>
          <w:sz w:val="24"/>
          <w:szCs w:val="24"/>
        </w:rPr>
      </w:pPr>
    </w:p>
    <w:p w14:paraId="72D02233" w14:textId="62C19756" w:rsidR="00A23254" w:rsidRPr="001D4634" w:rsidRDefault="00A21679" w:rsidP="00A23254">
      <w:pPr>
        <w:pStyle w:val="NoSpacing"/>
        <w:rPr>
          <w:sz w:val="24"/>
          <w:szCs w:val="24"/>
        </w:rPr>
      </w:pPr>
      <w:r w:rsidRPr="000E4039">
        <w:rPr>
          <w:position w:val="-66"/>
          <w:sz w:val="24"/>
          <w:szCs w:val="24"/>
        </w:rPr>
        <w:object w:dxaOrig="3240" w:dyaOrig="1440" w14:anchorId="047B2733">
          <v:shape id="_x0000_i1032" type="#_x0000_t75" style="width:162pt;height:1in" o:ole="">
            <v:imagedata r:id="rId18" o:title=""/>
          </v:shape>
          <o:OLEObject Type="Embed" ProgID="Equation.DSMT4" ShapeID="_x0000_i1032" DrawAspect="Content" ObjectID="_1702986618" r:id="rId19"/>
        </w:object>
      </w:r>
      <w:r w:rsidR="00A23254">
        <w:rPr>
          <w:sz w:val="24"/>
          <w:szCs w:val="24"/>
        </w:rPr>
        <w:t xml:space="preserve"> </w:t>
      </w:r>
    </w:p>
    <w:p w14:paraId="35BCE7A7" w14:textId="77777777" w:rsidR="00A23254" w:rsidRPr="001D4634" w:rsidRDefault="00A23254" w:rsidP="00A23254">
      <w:pPr>
        <w:pStyle w:val="NoSpacing"/>
        <w:rPr>
          <w:sz w:val="24"/>
          <w:szCs w:val="24"/>
        </w:rPr>
      </w:pPr>
    </w:p>
    <w:p w14:paraId="2B0FC584" w14:textId="1657D274" w:rsidR="00A23254" w:rsidRDefault="00A23254" w:rsidP="00A23254">
      <w:pPr>
        <w:pStyle w:val="NoSpacing"/>
        <w:rPr>
          <w:sz w:val="24"/>
          <w:szCs w:val="24"/>
        </w:rPr>
      </w:pPr>
      <w:r>
        <w:rPr>
          <w:sz w:val="24"/>
          <w:szCs w:val="24"/>
        </w:rPr>
        <w:t xml:space="preserve">[e carries sign] Then using the WKB approximation, </w:t>
      </w:r>
      <w:r w:rsidR="00ED0DD5">
        <w:rPr>
          <w:sz w:val="24"/>
          <w:szCs w:val="24"/>
        </w:rPr>
        <w:t xml:space="preserve">like we did in previous file, </w:t>
      </w:r>
      <w:r>
        <w:rPr>
          <w:sz w:val="24"/>
          <w:szCs w:val="24"/>
        </w:rPr>
        <w:t>we should find that we get approximate energy levels like this:</w:t>
      </w:r>
    </w:p>
    <w:p w14:paraId="1719163F" w14:textId="77777777" w:rsidR="00A23254" w:rsidRDefault="00A23254" w:rsidP="00A23254">
      <w:pPr>
        <w:pStyle w:val="NoSpacing"/>
      </w:pPr>
    </w:p>
    <w:bookmarkStart w:id="1" w:name="_Hlk91838672"/>
    <w:p w14:paraId="387738B1" w14:textId="3F1740C4" w:rsidR="00A23254" w:rsidRDefault="000B6026" w:rsidP="00A23254">
      <w:pPr>
        <w:pStyle w:val="NoSpacing"/>
        <w:rPr>
          <w:sz w:val="24"/>
          <w:szCs w:val="24"/>
        </w:rPr>
      </w:pPr>
      <w:r w:rsidRPr="008C25D9">
        <w:rPr>
          <w:position w:val="-28"/>
        </w:rPr>
        <w:object w:dxaOrig="8740" w:dyaOrig="720" w14:anchorId="039B790B">
          <v:shape id="_x0000_i1041" type="#_x0000_t75" style="width:439.2pt;height:36pt" o:ole="" o:bordertopcolor="teal" o:borderleftcolor="teal" o:borderbottomcolor="teal" o:borderrightcolor="teal">
            <v:imagedata r:id="rId20" o:title=""/>
            <w10:bordertop type="double" width="4"/>
            <w10:borderleft type="double" width="4"/>
            <w10:borderbottom type="double" width="4"/>
            <w10:borderright type="double" width="4"/>
          </v:shape>
          <o:OLEObject Type="Embed" ProgID="Equation.DSMT4" ShapeID="_x0000_i1041" DrawAspect="Content" ObjectID="_1702986619" r:id="rId21"/>
        </w:object>
      </w:r>
      <w:bookmarkEnd w:id="1"/>
    </w:p>
    <w:p w14:paraId="343ECC41" w14:textId="78C254DD" w:rsidR="00A23254" w:rsidRDefault="00A23254" w:rsidP="00012F5B">
      <w:pPr>
        <w:pStyle w:val="NoSpacing"/>
        <w:rPr>
          <w:sz w:val="24"/>
          <w:szCs w:val="24"/>
        </w:rPr>
      </w:pPr>
    </w:p>
    <w:p w14:paraId="550330F9" w14:textId="0AE803CC" w:rsidR="000B1513" w:rsidRDefault="000B1513" w:rsidP="00012F5B">
      <w:pPr>
        <w:pStyle w:val="NoSpacing"/>
        <w:rPr>
          <w:sz w:val="24"/>
          <w:szCs w:val="24"/>
        </w:rPr>
      </w:pPr>
      <w:r>
        <w:rPr>
          <w:sz w:val="24"/>
          <w:szCs w:val="24"/>
        </w:rPr>
        <w:t>where r</w:t>
      </w:r>
      <w:r>
        <w:rPr>
          <w:sz w:val="24"/>
          <w:szCs w:val="24"/>
          <w:vertAlign w:val="subscript"/>
        </w:rPr>
        <w:t>c</w:t>
      </w:r>
      <w:r w:rsidR="00ED0DD5">
        <w:rPr>
          <w:sz w:val="24"/>
          <w:szCs w:val="24"/>
        </w:rPr>
        <w:t xml:space="preserve"> is the position of the peak of the wavefunction, and</w:t>
      </w:r>
      <w:r>
        <w:rPr>
          <w:sz w:val="24"/>
          <w:szCs w:val="24"/>
        </w:rPr>
        <w:t xml:space="preserve"> </w:t>
      </w:r>
      <w:r w:rsidR="00437046">
        <w:rPr>
          <w:sz w:val="24"/>
          <w:szCs w:val="24"/>
        </w:rPr>
        <w:t xml:space="preserve">is scattered throughout the surface of our substance.  </w:t>
      </w:r>
      <w:r w:rsidR="00343D8A">
        <w:rPr>
          <w:sz w:val="24"/>
          <w:szCs w:val="24"/>
        </w:rPr>
        <w:t xml:space="preserve">I plotted a picture of such a random disorder and confining potential </w:t>
      </w:r>
      <w:r w:rsidR="00343D8A">
        <w:rPr>
          <w:sz w:val="24"/>
          <w:szCs w:val="24"/>
        </w:rPr>
        <w:lastRenderedPageBreak/>
        <w:t>to left (disorder probably exaggerated a bit</w:t>
      </w:r>
      <w:r w:rsidR="00A504A0">
        <w:rPr>
          <w:sz w:val="24"/>
          <w:szCs w:val="24"/>
        </w:rPr>
        <w:t xml:space="preserve"> and the confining potential energy would </w:t>
      </w:r>
      <w:r w:rsidR="00BE3CEE">
        <w:rPr>
          <w:sz w:val="24"/>
          <w:szCs w:val="24"/>
        </w:rPr>
        <w:t xml:space="preserve">in reality </w:t>
      </w:r>
      <w:r w:rsidR="00A504A0">
        <w:rPr>
          <w:sz w:val="24"/>
          <w:szCs w:val="24"/>
        </w:rPr>
        <w:t xml:space="preserve">go to </w:t>
      </w:r>
      <w:r w:rsidR="00A504A0">
        <w:rPr>
          <w:rFonts w:ascii="Calibri" w:hAnsi="Calibri" w:cs="Calibri"/>
          <w:sz w:val="24"/>
          <w:szCs w:val="24"/>
        </w:rPr>
        <w:t>∞, or at least a lot,</w:t>
      </w:r>
      <w:r w:rsidR="00A504A0">
        <w:rPr>
          <w:sz w:val="24"/>
          <w:szCs w:val="24"/>
        </w:rPr>
        <w:t xml:space="preserve"> on the edges, </w:t>
      </w:r>
      <w:r w:rsidR="00BE3CEE">
        <w:rPr>
          <w:sz w:val="24"/>
          <w:szCs w:val="24"/>
        </w:rPr>
        <w:t xml:space="preserve">as it did in the 1D graph above, </w:t>
      </w:r>
      <w:r w:rsidR="00A504A0">
        <w:rPr>
          <w:sz w:val="24"/>
          <w:szCs w:val="24"/>
        </w:rPr>
        <w:t>but that’s not rendering very well</w:t>
      </w:r>
      <w:r w:rsidR="00343D8A">
        <w:rPr>
          <w:sz w:val="24"/>
          <w:szCs w:val="24"/>
        </w:rPr>
        <w:t xml:space="preserve">), and the associated Landau levels (well two of them) to the right.  </w:t>
      </w:r>
    </w:p>
    <w:p w14:paraId="010F8564" w14:textId="77777777" w:rsidR="00343D8A" w:rsidRDefault="00343D8A" w:rsidP="00012F5B">
      <w:pPr>
        <w:pStyle w:val="NoSpacing"/>
        <w:rPr>
          <w:sz w:val="24"/>
          <w:szCs w:val="24"/>
        </w:rPr>
      </w:pPr>
    </w:p>
    <w:p w14:paraId="0B885F61" w14:textId="755A10F4" w:rsidR="00EA0B81" w:rsidRDefault="00A504A0" w:rsidP="00012F5B">
      <w:pPr>
        <w:pStyle w:val="NoSpacing"/>
        <w:rPr>
          <w:sz w:val="24"/>
          <w:szCs w:val="24"/>
        </w:rPr>
      </w:pPr>
      <w:r>
        <w:rPr>
          <w:sz w:val="24"/>
          <w:szCs w:val="24"/>
        </w:rPr>
        <w:object w:dxaOrig="5532" w:dyaOrig="5135" w14:anchorId="0C7A342B">
          <v:shape id="_x0000_i1034" type="#_x0000_t75" style="width:192pt;height:180pt" o:ole="">
            <v:imagedata r:id="rId22" o:title="" croptop="3471f" cropbottom="1544f" cropright="5145f"/>
          </v:shape>
          <o:OLEObject Type="Embed" ProgID="PBrush" ShapeID="_x0000_i1034" DrawAspect="Content" ObjectID="_1702986620" r:id="rId23"/>
        </w:object>
      </w:r>
      <w:r w:rsidR="008E4B45">
        <w:rPr>
          <w:sz w:val="24"/>
          <w:szCs w:val="24"/>
        </w:rPr>
        <w:tab/>
      </w:r>
      <w:r w:rsidR="008E4B45">
        <w:rPr>
          <w:sz w:val="24"/>
          <w:szCs w:val="24"/>
        </w:rPr>
        <w:tab/>
      </w:r>
      <w:r>
        <w:rPr>
          <w:sz w:val="24"/>
          <w:szCs w:val="24"/>
        </w:rPr>
        <w:object w:dxaOrig="5604" w:dyaOrig="5112" w14:anchorId="615FA055">
          <v:shape id="_x0000_i1035" type="#_x0000_t75" style="width:209.4pt;height:192pt" o:ole="">
            <v:imagedata r:id="rId24" o:title="" croptop="1219f" cropright="492f"/>
          </v:shape>
          <o:OLEObject Type="Embed" ProgID="PBrush" ShapeID="_x0000_i1035" DrawAspect="Content" ObjectID="_1702986621" r:id="rId25"/>
        </w:object>
      </w:r>
    </w:p>
    <w:p w14:paraId="7CAD260A" w14:textId="77777777" w:rsidR="007E20CD" w:rsidRDefault="007E20CD" w:rsidP="00012F5B">
      <w:pPr>
        <w:pStyle w:val="NoSpacing"/>
        <w:rPr>
          <w:sz w:val="24"/>
          <w:szCs w:val="24"/>
        </w:rPr>
      </w:pPr>
    </w:p>
    <w:p w14:paraId="013F40CB" w14:textId="674F8282" w:rsidR="0031670B" w:rsidRDefault="00ED0DD5" w:rsidP="00012F5B">
      <w:pPr>
        <w:pStyle w:val="NoSpacing"/>
        <w:rPr>
          <w:rFonts w:ascii="Calibri" w:hAnsi="Calibri" w:cs="Calibri"/>
          <w:sz w:val="24"/>
          <w:szCs w:val="24"/>
        </w:rPr>
      </w:pPr>
      <w:r>
        <w:rPr>
          <w:rFonts w:ascii="Calibri" w:hAnsi="Calibri" w:cs="Calibri"/>
          <w:sz w:val="24"/>
          <w:szCs w:val="24"/>
        </w:rPr>
        <w:t>Even though our potential now varies in 2D, adiabatically, we should have that th</w:t>
      </w:r>
      <w:r w:rsidR="003940D3">
        <w:rPr>
          <w:rFonts w:ascii="Calibri" w:hAnsi="Calibri" w:cs="Calibri"/>
          <w:sz w:val="24"/>
          <w:szCs w:val="24"/>
        </w:rPr>
        <w:t xml:space="preserve">e number of states </w:t>
      </w:r>
      <w:r w:rsidR="000B6026">
        <w:rPr>
          <w:rFonts w:ascii="Calibri" w:hAnsi="Calibri" w:cs="Calibri"/>
          <w:sz w:val="24"/>
          <w:szCs w:val="24"/>
        </w:rPr>
        <w:t xml:space="preserve">(ignoring spin d.o.f.) </w:t>
      </w:r>
      <w:r w:rsidR="003940D3">
        <w:rPr>
          <w:rFonts w:ascii="Calibri" w:hAnsi="Calibri" w:cs="Calibri"/>
          <w:sz w:val="24"/>
          <w:szCs w:val="24"/>
        </w:rPr>
        <w:t>within a single Landau level would still be</w:t>
      </w:r>
      <w:r w:rsidR="005609A4">
        <w:rPr>
          <w:rFonts w:ascii="Calibri" w:hAnsi="Calibri" w:cs="Calibri"/>
          <w:sz w:val="24"/>
          <w:szCs w:val="24"/>
        </w:rPr>
        <w:t xml:space="preserve"> as it was</w:t>
      </w:r>
      <w:r w:rsidR="003940D3">
        <w:rPr>
          <w:rFonts w:ascii="Calibri" w:hAnsi="Calibri" w:cs="Calibri"/>
          <w:sz w:val="24"/>
          <w:szCs w:val="24"/>
        </w:rPr>
        <w:t>:</w:t>
      </w:r>
      <w:r w:rsidR="0054390E">
        <w:rPr>
          <w:rFonts w:ascii="Calibri" w:hAnsi="Calibri" w:cs="Calibri"/>
          <w:sz w:val="24"/>
          <w:szCs w:val="24"/>
        </w:rPr>
        <w:t xml:space="preserve"> </w:t>
      </w:r>
    </w:p>
    <w:p w14:paraId="1DFC18C7" w14:textId="77777777" w:rsidR="00ED0DD5" w:rsidRDefault="00ED0DD5" w:rsidP="00012F5B">
      <w:pPr>
        <w:pStyle w:val="NoSpacing"/>
        <w:rPr>
          <w:rFonts w:ascii="Calibri" w:hAnsi="Calibri" w:cs="Calibri"/>
          <w:sz w:val="24"/>
          <w:szCs w:val="24"/>
        </w:rPr>
      </w:pPr>
    </w:p>
    <w:p w14:paraId="7C3A7180" w14:textId="2C1830A6" w:rsidR="001001D4" w:rsidRDefault="00CC47C8" w:rsidP="001001D4">
      <w:pPr>
        <w:pStyle w:val="NoSpacing"/>
        <w:rPr>
          <w:sz w:val="24"/>
          <w:szCs w:val="24"/>
        </w:rPr>
      </w:pPr>
      <w:r w:rsidRPr="00382EA7">
        <w:rPr>
          <w:position w:val="-30"/>
          <w:sz w:val="24"/>
          <w:szCs w:val="24"/>
        </w:rPr>
        <w:object w:dxaOrig="1840" w:dyaOrig="720" w14:anchorId="7768FBC1">
          <v:shape id="_x0000_i1036" type="#_x0000_t75" style="width:90pt;height:36pt" o:ole="" filled="t" fillcolor="#cfc">
            <v:imagedata r:id="rId26" o:title=""/>
          </v:shape>
          <o:OLEObject Type="Embed" ProgID="Equation.DSMT4" ShapeID="_x0000_i1036" DrawAspect="Content" ObjectID="_1702986622" r:id="rId27"/>
        </w:object>
      </w:r>
    </w:p>
    <w:p w14:paraId="692124C6" w14:textId="14DFFD90" w:rsidR="001001D4" w:rsidRDefault="001001D4" w:rsidP="001001D4">
      <w:pPr>
        <w:pStyle w:val="NoSpacing"/>
        <w:rPr>
          <w:sz w:val="24"/>
          <w:szCs w:val="24"/>
        </w:rPr>
      </w:pPr>
    </w:p>
    <w:p w14:paraId="700F4983" w14:textId="1A942F03" w:rsidR="003940D3" w:rsidRDefault="005609A4" w:rsidP="001001D4">
      <w:pPr>
        <w:pStyle w:val="NoSpacing"/>
        <w:rPr>
          <w:sz w:val="24"/>
          <w:szCs w:val="24"/>
        </w:rPr>
      </w:pPr>
      <w:r>
        <w:rPr>
          <w:sz w:val="24"/>
          <w:szCs w:val="24"/>
        </w:rPr>
        <w:t>if the potential is fairly weak in comparison to B</w:t>
      </w:r>
      <w:r w:rsidR="00343D8A">
        <w:rPr>
          <w:sz w:val="24"/>
          <w:szCs w:val="24"/>
        </w:rPr>
        <w:t xml:space="preserve"> so that Landau levels don’t cross</w:t>
      </w:r>
      <w:r>
        <w:rPr>
          <w:sz w:val="24"/>
          <w:szCs w:val="24"/>
        </w:rPr>
        <w:t>.  A</w:t>
      </w:r>
      <w:r w:rsidR="003940D3">
        <w:rPr>
          <w:sz w:val="24"/>
          <w:szCs w:val="24"/>
        </w:rPr>
        <w:t>nd the velocity of a given state would be:</w:t>
      </w:r>
    </w:p>
    <w:p w14:paraId="08417D66" w14:textId="77777777" w:rsidR="003940D3" w:rsidRDefault="003940D3" w:rsidP="001001D4">
      <w:pPr>
        <w:pStyle w:val="NoSpacing"/>
        <w:rPr>
          <w:sz w:val="24"/>
          <w:szCs w:val="24"/>
        </w:rPr>
      </w:pPr>
    </w:p>
    <w:p w14:paraId="378CA1B6" w14:textId="18FE1410" w:rsidR="001001D4" w:rsidRPr="00314EAF" w:rsidRDefault="00FB7379" w:rsidP="001001D4">
      <w:pPr>
        <w:pStyle w:val="NoSpacing"/>
        <w:rPr>
          <w:sz w:val="24"/>
          <w:szCs w:val="24"/>
        </w:rPr>
      </w:pPr>
      <w:r w:rsidRPr="00611498">
        <w:rPr>
          <w:position w:val="-24"/>
          <w:sz w:val="24"/>
          <w:szCs w:val="24"/>
        </w:rPr>
        <w:object w:dxaOrig="1540" w:dyaOrig="680" w14:anchorId="118F0B5C">
          <v:shape id="_x0000_i1037" type="#_x0000_t75" style="width:78pt;height:36pt" o:ole="" filled="t" fillcolor="#cfc">
            <v:imagedata r:id="rId28" o:title=""/>
          </v:shape>
          <o:OLEObject Type="Embed" ProgID="Equation.DSMT4" ShapeID="_x0000_i1037" DrawAspect="Content" ObjectID="_1702986623" r:id="rId29"/>
        </w:object>
      </w:r>
    </w:p>
    <w:p w14:paraId="29249E88" w14:textId="77777777" w:rsidR="001001D4" w:rsidRPr="00314EAF" w:rsidRDefault="001001D4" w:rsidP="001001D4">
      <w:pPr>
        <w:pStyle w:val="NoSpacing"/>
        <w:rPr>
          <w:sz w:val="24"/>
          <w:szCs w:val="24"/>
        </w:rPr>
      </w:pPr>
    </w:p>
    <w:p w14:paraId="5173142B" w14:textId="1C833ADE" w:rsidR="00012F5B" w:rsidRPr="00314EAF" w:rsidRDefault="00CA1EA4" w:rsidP="00012F5B">
      <w:pPr>
        <w:pStyle w:val="NoSpacing"/>
        <w:rPr>
          <w:sz w:val="24"/>
          <w:szCs w:val="24"/>
        </w:rPr>
      </w:pPr>
      <w:r>
        <w:rPr>
          <w:sz w:val="24"/>
          <w:szCs w:val="24"/>
        </w:rPr>
        <w:t xml:space="preserve">We’ll note again that this velocity </w:t>
      </w:r>
      <w:r w:rsidR="00B705BC">
        <w:rPr>
          <w:sz w:val="24"/>
          <w:szCs w:val="24"/>
        </w:rPr>
        <w:t>is</w:t>
      </w:r>
      <w:r>
        <w:rPr>
          <w:sz w:val="24"/>
          <w:szCs w:val="24"/>
        </w:rPr>
        <w:t xml:space="preserve"> perpendicular to the </w:t>
      </w:r>
      <w:r w:rsidR="00B64F66">
        <w:rPr>
          <w:sz w:val="24"/>
          <w:szCs w:val="24"/>
        </w:rPr>
        <w:t xml:space="preserve">electric </w:t>
      </w:r>
      <w:r>
        <w:rPr>
          <w:sz w:val="24"/>
          <w:szCs w:val="24"/>
        </w:rPr>
        <w:t>field, and therefore</w:t>
      </w:r>
      <w:r w:rsidR="005609A4">
        <w:rPr>
          <w:sz w:val="24"/>
          <w:szCs w:val="24"/>
        </w:rPr>
        <w:t xml:space="preserve"> </w:t>
      </w:r>
      <w:r w:rsidR="00B705BC">
        <w:rPr>
          <w:sz w:val="24"/>
          <w:szCs w:val="24"/>
        </w:rPr>
        <w:t>each</w:t>
      </w:r>
      <w:r w:rsidR="005609A4">
        <w:rPr>
          <w:sz w:val="24"/>
          <w:szCs w:val="24"/>
        </w:rPr>
        <w:t xml:space="preserve"> particle</w:t>
      </w:r>
      <w:r>
        <w:rPr>
          <w:sz w:val="24"/>
          <w:szCs w:val="24"/>
        </w:rPr>
        <w:t xml:space="preserve"> traverse</w:t>
      </w:r>
      <w:r w:rsidR="00B705BC">
        <w:rPr>
          <w:sz w:val="24"/>
          <w:szCs w:val="24"/>
        </w:rPr>
        <w:t>s</w:t>
      </w:r>
      <w:r>
        <w:rPr>
          <w:sz w:val="24"/>
          <w:szCs w:val="24"/>
        </w:rPr>
        <w:t xml:space="preserve"> </w:t>
      </w:r>
      <w:r w:rsidR="00B705BC">
        <w:rPr>
          <w:sz w:val="24"/>
          <w:szCs w:val="24"/>
        </w:rPr>
        <w:t xml:space="preserve">an </w:t>
      </w:r>
      <w:r>
        <w:rPr>
          <w:sz w:val="24"/>
          <w:szCs w:val="24"/>
        </w:rPr>
        <w:t xml:space="preserve">equipotential.  </w:t>
      </w:r>
      <w:r w:rsidR="00823DB6">
        <w:rPr>
          <w:sz w:val="24"/>
          <w:szCs w:val="24"/>
        </w:rPr>
        <w:t xml:space="preserve">Because of this, it turns out that in 2D, </w:t>
      </w:r>
      <w:r w:rsidR="009A3792">
        <w:rPr>
          <w:sz w:val="24"/>
          <w:szCs w:val="24"/>
        </w:rPr>
        <w:t>some (most) of the electrons are localized</w:t>
      </w:r>
      <w:r w:rsidR="003313D5">
        <w:rPr>
          <w:sz w:val="24"/>
          <w:szCs w:val="24"/>
        </w:rPr>
        <w:t xml:space="preserve">.  </w:t>
      </w:r>
      <w:r w:rsidR="00012F5B" w:rsidRPr="00314EAF">
        <w:rPr>
          <w:sz w:val="24"/>
          <w:szCs w:val="24"/>
        </w:rPr>
        <w:t xml:space="preserve">Can see </w:t>
      </w:r>
      <w:r w:rsidR="00F659BB">
        <w:rPr>
          <w:sz w:val="24"/>
          <w:szCs w:val="24"/>
        </w:rPr>
        <w:t xml:space="preserve">above </w:t>
      </w:r>
      <w:r w:rsidR="00012F5B" w:rsidRPr="00314EAF">
        <w:rPr>
          <w:sz w:val="24"/>
          <w:szCs w:val="24"/>
        </w:rPr>
        <w:t xml:space="preserve">that </w:t>
      </w:r>
      <w:r w:rsidR="00595CF5">
        <w:rPr>
          <w:sz w:val="24"/>
          <w:szCs w:val="24"/>
        </w:rPr>
        <w:t xml:space="preserve">equipotential </w:t>
      </w:r>
      <w:r w:rsidR="00012F5B" w:rsidRPr="00314EAF">
        <w:rPr>
          <w:sz w:val="24"/>
          <w:szCs w:val="24"/>
        </w:rPr>
        <w:t xml:space="preserve">contour lines at low potentials </w:t>
      </w:r>
      <w:r w:rsidR="00B705BC">
        <w:rPr>
          <w:sz w:val="24"/>
          <w:szCs w:val="24"/>
        </w:rPr>
        <w:t xml:space="preserve">(blue) </w:t>
      </w:r>
      <w:r w:rsidR="00012F5B" w:rsidRPr="00314EAF">
        <w:rPr>
          <w:sz w:val="24"/>
          <w:szCs w:val="24"/>
        </w:rPr>
        <w:t>and high potentials</w:t>
      </w:r>
      <w:r w:rsidR="00B705BC">
        <w:rPr>
          <w:sz w:val="24"/>
          <w:szCs w:val="24"/>
        </w:rPr>
        <w:t xml:space="preserve"> (red)</w:t>
      </w:r>
      <w:r w:rsidR="00012F5B" w:rsidRPr="00314EAF">
        <w:rPr>
          <w:sz w:val="24"/>
          <w:szCs w:val="24"/>
        </w:rPr>
        <w:t xml:space="preserve"> are isolated, but those at medium levels </w:t>
      </w:r>
      <w:r w:rsidR="00B705BC">
        <w:rPr>
          <w:sz w:val="24"/>
          <w:szCs w:val="24"/>
        </w:rPr>
        <w:t>(green</w:t>
      </w:r>
      <w:r w:rsidR="00F1363A">
        <w:rPr>
          <w:sz w:val="24"/>
          <w:szCs w:val="24"/>
        </w:rPr>
        <w:t xml:space="preserve"> especially, and </w:t>
      </w:r>
      <w:r w:rsidR="00B705BC">
        <w:rPr>
          <w:sz w:val="24"/>
          <w:szCs w:val="24"/>
        </w:rPr>
        <w:t xml:space="preserve">aqua) </w:t>
      </w:r>
      <w:r w:rsidR="00012F5B" w:rsidRPr="00314EAF">
        <w:rPr>
          <w:sz w:val="24"/>
          <w:szCs w:val="24"/>
        </w:rPr>
        <w:t xml:space="preserve">extend </w:t>
      </w:r>
      <w:r w:rsidR="00BA6318">
        <w:rPr>
          <w:sz w:val="24"/>
          <w:szCs w:val="24"/>
        </w:rPr>
        <w:t>from</w:t>
      </w:r>
      <w:r w:rsidR="00B64F66">
        <w:rPr>
          <w:sz w:val="24"/>
          <w:szCs w:val="24"/>
        </w:rPr>
        <w:t xml:space="preserve"> </w:t>
      </w:r>
      <w:r w:rsidR="00BA6318">
        <w:rPr>
          <w:sz w:val="24"/>
          <w:szCs w:val="24"/>
        </w:rPr>
        <w:t>one side of</w:t>
      </w:r>
      <w:r w:rsidR="00012F5B" w:rsidRPr="00314EAF">
        <w:rPr>
          <w:sz w:val="24"/>
          <w:szCs w:val="24"/>
        </w:rPr>
        <w:t xml:space="preserve"> the sample</w:t>
      </w:r>
      <w:r w:rsidR="00BA6318">
        <w:rPr>
          <w:sz w:val="24"/>
          <w:szCs w:val="24"/>
        </w:rPr>
        <w:t xml:space="preserve"> to the other</w:t>
      </w:r>
      <w:r w:rsidR="00012F5B" w:rsidRPr="00314EAF">
        <w:rPr>
          <w:sz w:val="24"/>
          <w:szCs w:val="24"/>
        </w:rPr>
        <w:t xml:space="preserve">.  The electrons that would happen to be on the high or low potential contours would </w:t>
      </w:r>
      <w:r w:rsidR="00B705BC">
        <w:rPr>
          <w:sz w:val="24"/>
          <w:szCs w:val="24"/>
        </w:rPr>
        <w:t>t</w:t>
      </w:r>
      <w:r w:rsidR="00012F5B" w:rsidRPr="00314EAF">
        <w:rPr>
          <w:sz w:val="24"/>
          <w:szCs w:val="24"/>
        </w:rPr>
        <w:t xml:space="preserve">herefore be localized, while those on the middle potentials would be extended.  </w:t>
      </w:r>
      <w:r w:rsidR="009A3792">
        <w:rPr>
          <w:sz w:val="24"/>
          <w:szCs w:val="24"/>
        </w:rPr>
        <w:t xml:space="preserve">We could </w:t>
      </w:r>
      <w:r w:rsidR="003313D5">
        <w:rPr>
          <w:sz w:val="24"/>
          <w:szCs w:val="24"/>
        </w:rPr>
        <w:t>illustrate this</w:t>
      </w:r>
      <w:r w:rsidR="00136B8C">
        <w:rPr>
          <w:sz w:val="24"/>
          <w:szCs w:val="24"/>
        </w:rPr>
        <w:t xml:space="preserve"> state of affairs</w:t>
      </w:r>
      <w:r w:rsidR="003313D5">
        <w:rPr>
          <w:sz w:val="24"/>
          <w:szCs w:val="24"/>
        </w:rPr>
        <w:t xml:space="preserve"> in</w:t>
      </w:r>
      <w:r w:rsidR="00012F5B" w:rsidRPr="00314EAF">
        <w:rPr>
          <w:sz w:val="24"/>
          <w:szCs w:val="24"/>
        </w:rPr>
        <w:t xml:space="preserve"> the density of states,</w:t>
      </w:r>
    </w:p>
    <w:p w14:paraId="46D9A33E" w14:textId="77777777" w:rsidR="00012F5B" w:rsidRPr="00314EAF" w:rsidRDefault="00012F5B" w:rsidP="00012F5B">
      <w:pPr>
        <w:pStyle w:val="NoSpacing"/>
        <w:rPr>
          <w:sz w:val="24"/>
          <w:szCs w:val="24"/>
        </w:rPr>
      </w:pPr>
    </w:p>
    <w:p w14:paraId="26585166" w14:textId="7202E567" w:rsidR="00012F5B" w:rsidRPr="00314EAF" w:rsidRDefault="00F659BB" w:rsidP="00012F5B">
      <w:pPr>
        <w:pStyle w:val="NoSpacing"/>
        <w:rPr>
          <w:sz w:val="24"/>
          <w:szCs w:val="24"/>
        </w:rPr>
      </w:pPr>
      <w:r w:rsidRPr="00314EAF">
        <w:rPr>
          <w:sz w:val="24"/>
          <w:szCs w:val="24"/>
        </w:rPr>
        <w:object w:dxaOrig="6517" w:dyaOrig="2652" w14:anchorId="4E31C6B0">
          <v:shape id="_x0000_i1038" type="#_x0000_t75" style="width:312pt;height:114pt" o:ole="">
            <v:imagedata r:id="rId30" o:title="" croptop="5126f" cropbottom="7085f" cropleft="1219f" cropright="3621f"/>
          </v:shape>
          <o:OLEObject Type="Embed" ProgID="PBrush" ShapeID="_x0000_i1038" DrawAspect="Content" ObjectID="_1702986624" r:id="rId31"/>
        </w:object>
      </w:r>
    </w:p>
    <w:p w14:paraId="5612ECF3" w14:textId="5BB5CD67" w:rsidR="00012F5B" w:rsidRDefault="00012F5B" w:rsidP="00012F5B">
      <w:pPr>
        <w:pStyle w:val="NoSpacing"/>
      </w:pPr>
    </w:p>
    <w:p w14:paraId="7A15A4B1" w14:textId="2FD4D441" w:rsidR="009A3792" w:rsidRDefault="00611498" w:rsidP="00822EC7">
      <w:pPr>
        <w:pStyle w:val="NoSpacing"/>
        <w:rPr>
          <w:b/>
          <w:sz w:val="24"/>
          <w:szCs w:val="24"/>
        </w:rPr>
      </w:pPr>
      <w:bookmarkStart w:id="2" w:name="_Hlk91793551"/>
      <w:r>
        <w:rPr>
          <w:sz w:val="24"/>
          <w:szCs w:val="24"/>
        </w:rPr>
        <w:t>As can kind of see above</w:t>
      </w:r>
      <w:r w:rsidR="0097367D">
        <w:rPr>
          <w:sz w:val="24"/>
          <w:szCs w:val="24"/>
        </w:rPr>
        <w:t xml:space="preserve"> in the contour map</w:t>
      </w:r>
      <w:r>
        <w:rPr>
          <w:sz w:val="24"/>
          <w:szCs w:val="24"/>
        </w:rPr>
        <w:t xml:space="preserve">, most </w:t>
      </w:r>
      <w:r w:rsidR="009A3792">
        <w:rPr>
          <w:sz w:val="24"/>
          <w:szCs w:val="24"/>
        </w:rPr>
        <w:t>of the</w:t>
      </w:r>
      <w:r w:rsidR="00595CF5">
        <w:rPr>
          <w:sz w:val="24"/>
          <w:szCs w:val="24"/>
        </w:rPr>
        <w:t xml:space="preserve"> completely</w:t>
      </w:r>
      <w:r w:rsidR="009A3792">
        <w:rPr>
          <w:sz w:val="24"/>
          <w:szCs w:val="24"/>
        </w:rPr>
        <w:t xml:space="preserve"> delocalized states </w:t>
      </w:r>
      <w:r w:rsidR="00595CF5">
        <w:rPr>
          <w:sz w:val="24"/>
          <w:szCs w:val="24"/>
        </w:rPr>
        <w:t xml:space="preserve">(green mainly) </w:t>
      </w:r>
      <w:r w:rsidR="009A3792">
        <w:rPr>
          <w:sz w:val="24"/>
          <w:szCs w:val="24"/>
        </w:rPr>
        <w:t>will reside along the edge</w:t>
      </w:r>
      <w:r>
        <w:rPr>
          <w:sz w:val="24"/>
          <w:szCs w:val="24"/>
        </w:rPr>
        <w:t xml:space="preserve"> of the Landau level.  </w:t>
      </w:r>
      <w:bookmarkEnd w:id="2"/>
      <w:r w:rsidR="007F1C07">
        <w:rPr>
          <w:sz w:val="24"/>
          <w:szCs w:val="24"/>
        </w:rPr>
        <w:t xml:space="preserve">This means that it is the confining potential which will predominantly control their velocities.  </w:t>
      </w:r>
      <w:r w:rsidR="0075723B">
        <w:rPr>
          <w:sz w:val="24"/>
          <w:szCs w:val="24"/>
        </w:rPr>
        <w:t xml:space="preserve">The confining potential </w:t>
      </w:r>
      <w:r w:rsidR="0075723B" w:rsidRPr="00595CF5">
        <w:rPr>
          <w:i/>
          <w:iCs/>
          <w:sz w:val="24"/>
          <w:szCs w:val="24"/>
        </w:rPr>
        <w:t>energy</w:t>
      </w:r>
      <w:r w:rsidR="0075723B">
        <w:rPr>
          <w:sz w:val="24"/>
          <w:szCs w:val="24"/>
        </w:rPr>
        <w:t xml:space="preserve"> will be concave up regardless, and so the confining potential will be concave up if the charges are positive, and concave down if they’re negative.  </w:t>
      </w:r>
      <w:r>
        <w:rPr>
          <w:sz w:val="24"/>
          <w:szCs w:val="24"/>
        </w:rPr>
        <w:t>And recalling that</w:t>
      </w:r>
      <w:r w:rsidR="009F15AB">
        <w:rPr>
          <w:sz w:val="24"/>
          <w:szCs w:val="24"/>
        </w:rPr>
        <w:t>:</w:t>
      </w:r>
    </w:p>
    <w:p w14:paraId="170A668B" w14:textId="050C960D" w:rsidR="00611498" w:rsidRDefault="00611498" w:rsidP="00822EC7">
      <w:pPr>
        <w:pStyle w:val="NoSpacing"/>
        <w:rPr>
          <w:b/>
          <w:sz w:val="24"/>
          <w:szCs w:val="24"/>
        </w:rPr>
      </w:pPr>
    </w:p>
    <w:p w14:paraId="4EE52300" w14:textId="4995430D" w:rsidR="00611498" w:rsidRDefault="0097367D" w:rsidP="00822EC7">
      <w:pPr>
        <w:pStyle w:val="NoSpacing"/>
        <w:rPr>
          <w:b/>
          <w:sz w:val="24"/>
          <w:szCs w:val="24"/>
        </w:rPr>
      </w:pPr>
      <w:r w:rsidRPr="00F73F11">
        <w:rPr>
          <w:position w:val="-24"/>
        </w:rPr>
        <w:object w:dxaOrig="1620" w:dyaOrig="680" w14:anchorId="08E0A713">
          <v:shape id="_x0000_i1039" type="#_x0000_t75" style="width:84pt;height:36pt" o:ole="">
            <v:imagedata r:id="rId32" o:title=""/>
          </v:shape>
          <o:OLEObject Type="Embed" ProgID="Equation.DSMT4" ShapeID="_x0000_i1039" DrawAspect="Content" ObjectID="_1702986625" r:id="rId33"/>
        </w:object>
      </w:r>
    </w:p>
    <w:p w14:paraId="101E01AB" w14:textId="77777777" w:rsidR="00611498" w:rsidRPr="00611498" w:rsidRDefault="00611498" w:rsidP="00822EC7">
      <w:pPr>
        <w:pStyle w:val="NoSpacing"/>
        <w:rPr>
          <w:sz w:val="24"/>
          <w:szCs w:val="24"/>
        </w:rPr>
      </w:pPr>
    </w:p>
    <w:p w14:paraId="502748A6" w14:textId="79D35014" w:rsidR="0080627A" w:rsidRPr="00F07910" w:rsidRDefault="00611498" w:rsidP="0075723B">
      <w:pPr>
        <w:pStyle w:val="NoSpacing"/>
        <w:rPr>
          <w:sz w:val="24"/>
          <w:szCs w:val="24"/>
        </w:rPr>
      </w:pPr>
      <w:r>
        <w:rPr>
          <w:sz w:val="24"/>
          <w:szCs w:val="24"/>
        </w:rPr>
        <w:t>t</w:t>
      </w:r>
      <w:r w:rsidR="00822EC7" w:rsidRPr="00F07910">
        <w:rPr>
          <w:sz w:val="24"/>
          <w:szCs w:val="24"/>
        </w:rPr>
        <w:t xml:space="preserve">his would mean that </w:t>
      </w:r>
      <w:r>
        <w:rPr>
          <w:sz w:val="24"/>
          <w:szCs w:val="24"/>
        </w:rPr>
        <w:t xml:space="preserve">the </w:t>
      </w:r>
      <w:r w:rsidR="007F1C07">
        <w:rPr>
          <w:sz w:val="24"/>
          <w:szCs w:val="24"/>
        </w:rPr>
        <w:t>charges</w:t>
      </w:r>
      <w:r>
        <w:rPr>
          <w:sz w:val="24"/>
          <w:szCs w:val="24"/>
        </w:rPr>
        <w:t xml:space="preserve"> in the delocalized states will predominantly perambulate the sample (as observed looking down from the z-direction)</w:t>
      </w:r>
      <w:r w:rsidR="007F1C07">
        <w:rPr>
          <w:sz w:val="24"/>
          <w:szCs w:val="24"/>
        </w:rPr>
        <w:t xml:space="preserve"> counter-clockwise if positive, and clockwise if negative</w:t>
      </w:r>
      <w:r>
        <w:rPr>
          <w:sz w:val="24"/>
          <w:szCs w:val="24"/>
        </w:rPr>
        <w:t xml:space="preserve">.  </w:t>
      </w:r>
      <w:r w:rsidR="001764C9">
        <w:rPr>
          <w:sz w:val="24"/>
          <w:szCs w:val="24"/>
        </w:rPr>
        <w:t xml:space="preserve">Such states, confined to move in 1 direction (at a given location), </w:t>
      </w:r>
      <w:r w:rsidR="00822EC7" w:rsidRPr="00F07910">
        <w:rPr>
          <w:sz w:val="24"/>
          <w:szCs w:val="24"/>
        </w:rPr>
        <w:t>are called ‘</w:t>
      </w:r>
      <w:r w:rsidR="00822EC7" w:rsidRPr="00F07910">
        <w:rPr>
          <w:b/>
          <w:i/>
          <w:sz w:val="24"/>
          <w:szCs w:val="24"/>
        </w:rPr>
        <w:t>chiral</w:t>
      </w:r>
      <w:r w:rsidR="00822EC7" w:rsidRPr="00F07910">
        <w:rPr>
          <w:sz w:val="24"/>
          <w:szCs w:val="24"/>
        </w:rPr>
        <w:t xml:space="preserve"> </w:t>
      </w:r>
      <w:r w:rsidR="00822EC7" w:rsidRPr="00F07910">
        <w:rPr>
          <w:b/>
          <w:i/>
          <w:sz w:val="24"/>
          <w:szCs w:val="24"/>
        </w:rPr>
        <w:t>states’</w:t>
      </w:r>
      <w:r w:rsidR="00822EC7" w:rsidRPr="00F07910">
        <w:rPr>
          <w:sz w:val="24"/>
          <w:szCs w:val="24"/>
        </w:rPr>
        <w:t xml:space="preserve">.  </w:t>
      </w:r>
      <w:r w:rsidR="003B2E44" w:rsidRPr="00F07910">
        <w:rPr>
          <w:sz w:val="24"/>
          <w:szCs w:val="24"/>
        </w:rPr>
        <w:t xml:space="preserve">These edge states are hard to scatter he says, because to make an upward moving state go down, the electron would have to scatter from the right side of the sample to the left.  </w:t>
      </w:r>
    </w:p>
    <w:p w14:paraId="3A191C33" w14:textId="77777777" w:rsidR="00822EC7" w:rsidRDefault="00822EC7" w:rsidP="00012F5B">
      <w:pPr>
        <w:pStyle w:val="NoSpacing"/>
        <w:rPr>
          <w:sz w:val="24"/>
          <w:szCs w:val="24"/>
        </w:rPr>
      </w:pPr>
    </w:p>
    <w:p w14:paraId="249D64F2" w14:textId="2D336F71" w:rsidR="00F07910" w:rsidRPr="00F07910" w:rsidRDefault="00F07910" w:rsidP="00012F5B">
      <w:pPr>
        <w:pStyle w:val="NoSpacing"/>
        <w:rPr>
          <w:b/>
          <w:sz w:val="24"/>
          <w:szCs w:val="24"/>
        </w:rPr>
      </w:pPr>
      <w:r w:rsidRPr="00F07910">
        <w:rPr>
          <w:b/>
          <w:sz w:val="24"/>
          <w:szCs w:val="24"/>
        </w:rPr>
        <w:t>Some Questions</w:t>
      </w:r>
    </w:p>
    <w:p w14:paraId="2F191D0A" w14:textId="77777777" w:rsidR="00012F5B" w:rsidRPr="00F07910" w:rsidRDefault="00012F5B" w:rsidP="00012F5B">
      <w:pPr>
        <w:pStyle w:val="NoSpacing"/>
        <w:rPr>
          <w:sz w:val="24"/>
          <w:szCs w:val="24"/>
        </w:rPr>
      </w:pPr>
      <w:r w:rsidRPr="00F07910">
        <w:rPr>
          <w:sz w:val="24"/>
          <w:szCs w:val="24"/>
        </w:rPr>
        <w:t xml:space="preserve">Is the presence of delocalized state/s predicated on large enough B? </w:t>
      </w:r>
    </w:p>
    <w:p w14:paraId="717BDEA6" w14:textId="7ABE2568" w:rsidR="00012F5B" w:rsidRPr="00F07910" w:rsidRDefault="00012F5B" w:rsidP="00012F5B">
      <w:pPr>
        <w:pStyle w:val="NoSpacing"/>
        <w:rPr>
          <w:sz w:val="24"/>
          <w:szCs w:val="24"/>
        </w:rPr>
      </w:pPr>
      <w:r w:rsidRPr="00F07910">
        <w:rPr>
          <w:sz w:val="24"/>
          <w:szCs w:val="24"/>
        </w:rPr>
        <w:t>How does this reconcile with statement that all 2D states are</w:t>
      </w:r>
      <w:r w:rsidR="00B4552B">
        <w:rPr>
          <w:sz w:val="24"/>
          <w:szCs w:val="24"/>
        </w:rPr>
        <w:t xml:space="preserve"> supposed to be</w:t>
      </w:r>
      <w:r w:rsidRPr="00F07910">
        <w:rPr>
          <w:sz w:val="24"/>
          <w:szCs w:val="24"/>
        </w:rPr>
        <w:t xml:space="preserve"> localized</w:t>
      </w:r>
      <w:r w:rsidR="00B4552B">
        <w:rPr>
          <w:sz w:val="24"/>
          <w:szCs w:val="24"/>
        </w:rPr>
        <w:t xml:space="preserve"> in absence of B</w:t>
      </w:r>
      <w:r w:rsidRPr="00F07910">
        <w:rPr>
          <w:sz w:val="24"/>
          <w:szCs w:val="24"/>
        </w:rPr>
        <w:t xml:space="preserve">?  </w:t>
      </w:r>
    </w:p>
    <w:p w14:paraId="3819743A" w14:textId="77777777" w:rsidR="00012F5B" w:rsidRPr="00F07910" w:rsidRDefault="00012F5B" w:rsidP="00012F5B">
      <w:pPr>
        <w:pStyle w:val="NoSpacing"/>
        <w:rPr>
          <w:sz w:val="24"/>
          <w:szCs w:val="24"/>
        </w:rPr>
      </w:pPr>
      <w:r w:rsidRPr="00F07910">
        <w:rPr>
          <w:sz w:val="24"/>
          <w:szCs w:val="24"/>
        </w:rPr>
        <w:t>How does fact that ξ can often be super large for 2D systems?</w:t>
      </w:r>
    </w:p>
    <w:p w14:paraId="438C9A87" w14:textId="77777777" w:rsidR="00012F5B" w:rsidRPr="00F07910" w:rsidRDefault="00012F5B" w:rsidP="00012F5B">
      <w:pPr>
        <w:pStyle w:val="NoSpacing"/>
        <w:rPr>
          <w:sz w:val="24"/>
          <w:szCs w:val="24"/>
        </w:rPr>
      </w:pPr>
    </w:p>
    <w:p w14:paraId="6713987F" w14:textId="75CE2D14" w:rsidR="00617D2D" w:rsidRPr="00F07910" w:rsidRDefault="00617D2D" w:rsidP="007A6F0F">
      <w:pPr>
        <w:pStyle w:val="NoSpacing"/>
        <w:rPr>
          <w:sz w:val="24"/>
          <w:szCs w:val="24"/>
        </w:rPr>
      </w:pPr>
    </w:p>
    <w:sectPr w:rsidR="00617D2D" w:rsidRPr="00F07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25D"/>
    <w:rsid w:val="00012F5B"/>
    <w:rsid w:val="000225A2"/>
    <w:rsid w:val="00040963"/>
    <w:rsid w:val="0004446A"/>
    <w:rsid w:val="00050C6C"/>
    <w:rsid w:val="00057161"/>
    <w:rsid w:val="0006341B"/>
    <w:rsid w:val="00070C0F"/>
    <w:rsid w:val="00077265"/>
    <w:rsid w:val="00082413"/>
    <w:rsid w:val="00087059"/>
    <w:rsid w:val="00091704"/>
    <w:rsid w:val="000A551C"/>
    <w:rsid w:val="000A6ABE"/>
    <w:rsid w:val="000B1513"/>
    <w:rsid w:val="000B51C1"/>
    <w:rsid w:val="000B6026"/>
    <w:rsid w:val="000E2030"/>
    <w:rsid w:val="000E4039"/>
    <w:rsid w:val="000E7402"/>
    <w:rsid w:val="000F7405"/>
    <w:rsid w:val="001001D4"/>
    <w:rsid w:val="00104CEB"/>
    <w:rsid w:val="0010652F"/>
    <w:rsid w:val="00115778"/>
    <w:rsid w:val="00117C0B"/>
    <w:rsid w:val="00130038"/>
    <w:rsid w:val="00133166"/>
    <w:rsid w:val="00136B8C"/>
    <w:rsid w:val="00145348"/>
    <w:rsid w:val="00156010"/>
    <w:rsid w:val="00167CE1"/>
    <w:rsid w:val="001764C9"/>
    <w:rsid w:val="00184EDC"/>
    <w:rsid w:val="00185682"/>
    <w:rsid w:val="001945C2"/>
    <w:rsid w:val="001A19F0"/>
    <w:rsid w:val="001A2B60"/>
    <w:rsid w:val="001A3B3F"/>
    <w:rsid w:val="001B1CF1"/>
    <w:rsid w:val="001C06B0"/>
    <w:rsid w:val="001C2BF5"/>
    <w:rsid w:val="001C2CF1"/>
    <w:rsid w:val="001C2D8D"/>
    <w:rsid w:val="001C459C"/>
    <w:rsid w:val="001C5E5B"/>
    <w:rsid w:val="001D2CF4"/>
    <w:rsid w:val="001D75E3"/>
    <w:rsid w:val="001F7B9A"/>
    <w:rsid w:val="002129DA"/>
    <w:rsid w:val="0024042B"/>
    <w:rsid w:val="00240CC7"/>
    <w:rsid w:val="00246651"/>
    <w:rsid w:val="002471E1"/>
    <w:rsid w:val="0025213D"/>
    <w:rsid w:val="002642CA"/>
    <w:rsid w:val="002777C7"/>
    <w:rsid w:val="002944A2"/>
    <w:rsid w:val="002A2375"/>
    <w:rsid w:val="002A4D18"/>
    <w:rsid w:val="002A6769"/>
    <w:rsid w:val="002B07EF"/>
    <w:rsid w:val="002B3D72"/>
    <w:rsid w:val="002C07DA"/>
    <w:rsid w:val="002C372B"/>
    <w:rsid w:val="002C5A31"/>
    <w:rsid w:val="002D3E5E"/>
    <w:rsid w:val="002D6337"/>
    <w:rsid w:val="002E1253"/>
    <w:rsid w:val="002E42AE"/>
    <w:rsid w:val="002F2A77"/>
    <w:rsid w:val="002F6191"/>
    <w:rsid w:val="002F7006"/>
    <w:rsid w:val="00306E3C"/>
    <w:rsid w:val="0031578E"/>
    <w:rsid w:val="0031670B"/>
    <w:rsid w:val="00320502"/>
    <w:rsid w:val="00326773"/>
    <w:rsid w:val="003313D5"/>
    <w:rsid w:val="0033302C"/>
    <w:rsid w:val="00343D8A"/>
    <w:rsid w:val="003573BA"/>
    <w:rsid w:val="00375994"/>
    <w:rsid w:val="00390429"/>
    <w:rsid w:val="003940D3"/>
    <w:rsid w:val="003B2AF0"/>
    <w:rsid w:val="003B2E44"/>
    <w:rsid w:val="003B45FB"/>
    <w:rsid w:val="003D0A8A"/>
    <w:rsid w:val="003D4B5B"/>
    <w:rsid w:val="003E3A85"/>
    <w:rsid w:val="003E75C5"/>
    <w:rsid w:val="003F63B0"/>
    <w:rsid w:val="00413D61"/>
    <w:rsid w:val="0043227F"/>
    <w:rsid w:val="004349E5"/>
    <w:rsid w:val="00434A71"/>
    <w:rsid w:val="00436CE5"/>
    <w:rsid w:val="00437046"/>
    <w:rsid w:val="004448FE"/>
    <w:rsid w:val="00446EC6"/>
    <w:rsid w:val="00447E14"/>
    <w:rsid w:val="00452C42"/>
    <w:rsid w:val="00462A5E"/>
    <w:rsid w:val="0048422E"/>
    <w:rsid w:val="004853D7"/>
    <w:rsid w:val="00486FEA"/>
    <w:rsid w:val="004936DB"/>
    <w:rsid w:val="00495EDD"/>
    <w:rsid w:val="004B39D7"/>
    <w:rsid w:val="004D0AD3"/>
    <w:rsid w:val="004E0C97"/>
    <w:rsid w:val="004E1A6D"/>
    <w:rsid w:val="004F6AD2"/>
    <w:rsid w:val="004F76F2"/>
    <w:rsid w:val="00513D03"/>
    <w:rsid w:val="005265BA"/>
    <w:rsid w:val="0054390E"/>
    <w:rsid w:val="00545022"/>
    <w:rsid w:val="005477B5"/>
    <w:rsid w:val="005501DC"/>
    <w:rsid w:val="00551061"/>
    <w:rsid w:val="00557248"/>
    <w:rsid w:val="005609A4"/>
    <w:rsid w:val="0056470F"/>
    <w:rsid w:val="0057107A"/>
    <w:rsid w:val="005750B9"/>
    <w:rsid w:val="005807D2"/>
    <w:rsid w:val="00581959"/>
    <w:rsid w:val="00585F74"/>
    <w:rsid w:val="00595052"/>
    <w:rsid w:val="00595CF5"/>
    <w:rsid w:val="00596369"/>
    <w:rsid w:val="005A17DE"/>
    <w:rsid w:val="005A3AB9"/>
    <w:rsid w:val="005B1B4E"/>
    <w:rsid w:val="005B4E22"/>
    <w:rsid w:val="005C3434"/>
    <w:rsid w:val="005C6F49"/>
    <w:rsid w:val="005D17F2"/>
    <w:rsid w:val="006021E4"/>
    <w:rsid w:val="00603F15"/>
    <w:rsid w:val="00611498"/>
    <w:rsid w:val="00612E7B"/>
    <w:rsid w:val="00612EDA"/>
    <w:rsid w:val="00617D2D"/>
    <w:rsid w:val="00620417"/>
    <w:rsid w:val="00631377"/>
    <w:rsid w:val="00645368"/>
    <w:rsid w:val="006466C7"/>
    <w:rsid w:val="0065391B"/>
    <w:rsid w:val="00664684"/>
    <w:rsid w:val="00665D5B"/>
    <w:rsid w:val="00666692"/>
    <w:rsid w:val="00667DE7"/>
    <w:rsid w:val="00672CA5"/>
    <w:rsid w:val="006817D0"/>
    <w:rsid w:val="00681819"/>
    <w:rsid w:val="006935F4"/>
    <w:rsid w:val="0069540F"/>
    <w:rsid w:val="006A040D"/>
    <w:rsid w:val="006C2CC6"/>
    <w:rsid w:val="006D3AD2"/>
    <w:rsid w:val="006F55F2"/>
    <w:rsid w:val="0070083A"/>
    <w:rsid w:val="007040B4"/>
    <w:rsid w:val="0072566B"/>
    <w:rsid w:val="00736BAE"/>
    <w:rsid w:val="00737152"/>
    <w:rsid w:val="00737826"/>
    <w:rsid w:val="007452CC"/>
    <w:rsid w:val="00745CBB"/>
    <w:rsid w:val="0074725D"/>
    <w:rsid w:val="0075723B"/>
    <w:rsid w:val="0076072E"/>
    <w:rsid w:val="00765680"/>
    <w:rsid w:val="00777A40"/>
    <w:rsid w:val="007940C9"/>
    <w:rsid w:val="00794431"/>
    <w:rsid w:val="007A4DC0"/>
    <w:rsid w:val="007A5B76"/>
    <w:rsid w:val="007A6F0F"/>
    <w:rsid w:val="007B59A5"/>
    <w:rsid w:val="007C1282"/>
    <w:rsid w:val="007D1220"/>
    <w:rsid w:val="007D6824"/>
    <w:rsid w:val="007E20CD"/>
    <w:rsid w:val="007E7881"/>
    <w:rsid w:val="007F1C07"/>
    <w:rsid w:val="007F3D32"/>
    <w:rsid w:val="00802CBB"/>
    <w:rsid w:val="008060F5"/>
    <w:rsid w:val="0080627A"/>
    <w:rsid w:val="00811C8C"/>
    <w:rsid w:val="00813975"/>
    <w:rsid w:val="00822EC7"/>
    <w:rsid w:val="00823DB6"/>
    <w:rsid w:val="00834B29"/>
    <w:rsid w:val="00842F4A"/>
    <w:rsid w:val="00854C57"/>
    <w:rsid w:val="00867EF2"/>
    <w:rsid w:val="00874286"/>
    <w:rsid w:val="00876E7B"/>
    <w:rsid w:val="0087789B"/>
    <w:rsid w:val="00885174"/>
    <w:rsid w:val="0088551A"/>
    <w:rsid w:val="008B671D"/>
    <w:rsid w:val="008C05D9"/>
    <w:rsid w:val="008C25D9"/>
    <w:rsid w:val="008E20D8"/>
    <w:rsid w:val="008E4B45"/>
    <w:rsid w:val="008F09A0"/>
    <w:rsid w:val="008F25C3"/>
    <w:rsid w:val="008F4027"/>
    <w:rsid w:val="008F5E58"/>
    <w:rsid w:val="009108B9"/>
    <w:rsid w:val="0091594C"/>
    <w:rsid w:val="009208C6"/>
    <w:rsid w:val="0092391F"/>
    <w:rsid w:val="00933214"/>
    <w:rsid w:val="00937B81"/>
    <w:rsid w:val="00943BB1"/>
    <w:rsid w:val="009525CC"/>
    <w:rsid w:val="00957DDF"/>
    <w:rsid w:val="00957FF6"/>
    <w:rsid w:val="00965929"/>
    <w:rsid w:val="00965DA7"/>
    <w:rsid w:val="009712A9"/>
    <w:rsid w:val="0097367D"/>
    <w:rsid w:val="0098441E"/>
    <w:rsid w:val="00987C94"/>
    <w:rsid w:val="009A3792"/>
    <w:rsid w:val="009C17D1"/>
    <w:rsid w:val="009D2AB9"/>
    <w:rsid w:val="009D5095"/>
    <w:rsid w:val="009D5283"/>
    <w:rsid w:val="009F15AB"/>
    <w:rsid w:val="009F1A6E"/>
    <w:rsid w:val="009F39DB"/>
    <w:rsid w:val="009F7971"/>
    <w:rsid w:val="00A04701"/>
    <w:rsid w:val="00A10585"/>
    <w:rsid w:val="00A16BE8"/>
    <w:rsid w:val="00A17962"/>
    <w:rsid w:val="00A21679"/>
    <w:rsid w:val="00A23254"/>
    <w:rsid w:val="00A504A0"/>
    <w:rsid w:val="00A54062"/>
    <w:rsid w:val="00A617EF"/>
    <w:rsid w:val="00A705AD"/>
    <w:rsid w:val="00A80E2B"/>
    <w:rsid w:val="00A85FE1"/>
    <w:rsid w:val="00A9446E"/>
    <w:rsid w:val="00AA17D1"/>
    <w:rsid w:val="00AB2AB8"/>
    <w:rsid w:val="00AB39E4"/>
    <w:rsid w:val="00AB739B"/>
    <w:rsid w:val="00AD1BC5"/>
    <w:rsid w:val="00AF27FE"/>
    <w:rsid w:val="00B011CF"/>
    <w:rsid w:val="00B07D1A"/>
    <w:rsid w:val="00B17D8F"/>
    <w:rsid w:val="00B203C7"/>
    <w:rsid w:val="00B2536F"/>
    <w:rsid w:val="00B26C6A"/>
    <w:rsid w:val="00B424BC"/>
    <w:rsid w:val="00B44351"/>
    <w:rsid w:val="00B4552B"/>
    <w:rsid w:val="00B50031"/>
    <w:rsid w:val="00B52890"/>
    <w:rsid w:val="00B54763"/>
    <w:rsid w:val="00B54F24"/>
    <w:rsid w:val="00B577AA"/>
    <w:rsid w:val="00B614AC"/>
    <w:rsid w:val="00B63478"/>
    <w:rsid w:val="00B64F66"/>
    <w:rsid w:val="00B65828"/>
    <w:rsid w:val="00B705BC"/>
    <w:rsid w:val="00BA2587"/>
    <w:rsid w:val="00BA4541"/>
    <w:rsid w:val="00BA6318"/>
    <w:rsid w:val="00BB1732"/>
    <w:rsid w:val="00BB3EA2"/>
    <w:rsid w:val="00BB756C"/>
    <w:rsid w:val="00BD15ED"/>
    <w:rsid w:val="00BD718D"/>
    <w:rsid w:val="00BE3CEE"/>
    <w:rsid w:val="00C06DBE"/>
    <w:rsid w:val="00C22764"/>
    <w:rsid w:val="00C22F8C"/>
    <w:rsid w:val="00C24921"/>
    <w:rsid w:val="00C33E17"/>
    <w:rsid w:val="00C36D88"/>
    <w:rsid w:val="00C402AF"/>
    <w:rsid w:val="00C41409"/>
    <w:rsid w:val="00C42D33"/>
    <w:rsid w:val="00C4581D"/>
    <w:rsid w:val="00C50088"/>
    <w:rsid w:val="00C60C7F"/>
    <w:rsid w:val="00C6711F"/>
    <w:rsid w:val="00C7601D"/>
    <w:rsid w:val="00CA1EA4"/>
    <w:rsid w:val="00CA454D"/>
    <w:rsid w:val="00CA63E0"/>
    <w:rsid w:val="00CA7FDC"/>
    <w:rsid w:val="00CB311D"/>
    <w:rsid w:val="00CB4C55"/>
    <w:rsid w:val="00CB7470"/>
    <w:rsid w:val="00CC47C8"/>
    <w:rsid w:val="00CD4574"/>
    <w:rsid w:val="00CE1A8E"/>
    <w:rsid w:val="00CE1CEB"/>
    <w:rsid w:val="00CE5679"/>
    <w:rsid w:val="00D013E3"/>
    <w:rsid w:val="00D01D81"/>
    <w:rsid w:val="00D02ED5"/>
    <w:rsid w:val="00D1557F"/>
    <w:rsid w:val="00D2216C"/>
    <w:rsid w:val="00D24C04"/>
    <w:rsid w:val="00D4481F"/>
    <w:rsid w:val="00D50711"/>
    <w:rsid w:val="00D56F70"/>
    <w:rsid w:val="00D61AD6"/>
    <w:rsid w:val="00D80488"/>
    <w:rsid w:val="00D85320"/>
    <w:rsid w:val="00DA29CA"/>
    <w:rsid w:val="00DE1066"/>
    <w:rsid w:val="00DF365E"/>
    <w:rsid w:val="00DF5CFB"/>
    <w:rsid w:val="00E06054"/>
    <w:rsid w:val="00E1199A"/>
    <w:rsid w:val="00E21296"/>
    <w:rsid w:val="00E27775"/>
    <w:rsid w:val="00E56E62"/>
    <w:rsid w:val="00E57406"/>
    <w:rsid w:val="00E65732"/>
    <w:rsid w:val="00E66501"/>
    <w:rsid w:val="00E72BCE"/>
    <w:rsid w:val="00E92975"/>
    <w:rsid w:val="00E93DF4"/>
    <w:rsid w:val="00E94F7C"/>
    <w:rsid w:val="00E95C84"/>
    <w:rsid w:val="00E96940"/>
    <w:rsid w:val="00EA0B81"/>
    <w:rsid w:val="00EA2011"/>
    <w:rsid w:val="00EA216F"/>
    <w:rsid w:val="00EB5345"/>
    <w:rsid w:val="00EB7530"/>
    <w:rsid w:val="00EC49E0"/>
    <w:rsid w:val="00ED0DD5"/>
    <w:rsid w:val="00ED4CA9"/>
    <w:rsid w:val="00ED645B"/>
    <w:rsid w:val="00EE47E8"/>
    <w:rsid w:val="00EE56AD"/>
    <w:rsid w:val="00EE66CA"/>
    <w:rsid w:val="00EE7D9D"/>
    <w:rsid w:val="00EF6555"/>
    <w:rsid w:val="00F0321E"/>
    <w:rsid w:val="00F06BF6"/>
    <w:rsid w:val="00F07910"/>
    <w:rsid w:val="00F1363A"/>
    <w:rsid w:val="00F1420E"/>
    <w:rsid w:val="00F26346"/>
    <w:rsid w:val="00F41E73"/>
    <w:rsid w:val="00F43C8B"/>
    <w:rsid w:val="00F46F20"/>
    <w:rsid w:val="00F65140"/>
    <w:rsid w:val="00F659BB"/>
    <w:rsid w:val="00F70ED3"/>
    <w:rsid w:val="00F753BC"/>
    <w:rsid w:val="00F85D2D"/>
    <w:rsid w:val="00F9326D"/>
    <w:rsid w:val="00F94B5E"/>
    <w:rsid w:val="00FA030C"/>
    <w:rsid w:val="00FA77CE"/>
    <w:rsid w:val="00FB053E"/>
    <w:rsid w:val="00FB7379"/>
    <w:rsid w:val="00FC4E13"/>
    <w:rsid w:val="00FD3D00"/>
    <w:rsid w:val="00FF1329"/>
    <w:rsid w:val="00FF263E"/>
    <w:rsid w:val="00FF60E6"/>
    <w:rsid w:val="00FF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59AA2"/>
  <w15:chartTrackingRefBased/>
  <w15:docId w15:val="{0EBFCFE6-8C5C-413C-9C90-E0DECA177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6F0F"/>
    <w:pPr>
      <w:spacing w:after="0" w:line="240" w:lineRule="auto"/>
    </w:pPr>
  </w:style>
  <w:style w:type="paragraph" w:styleId="NormalWeb">
    <w:name w:val="Normal (Web)"/>
    <w:basedOn w:val="Normal"/>
    <w:uiPriority w:val="99"/>
    <w:unhideWhenUsed/>
    <w:rsid w:val="007A6F0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50088"/>
    <w:rPr>
      <w:sz w:val="16"/>
      <w:szCs w:val="16"/>
    </w:rPr>
  </w:style>
  <w:style w:type="paragraph" w:styleId="CommentText">
    <w:name w:val="annotation text"/>
    <w:basedOn w:val="Normal"/>
    <w:link w:val="CommentTextChar"/>
    <w:uiPriority w:val="99"/>
    <w:semiHidden/>
    <w:unhideWhenUsed/>
    <w:rsid w:val="00C50088"/>
    <w:pPr>
      <w:spacing w:line="240" w:lineRule="auto"/>
    </w:pPr>
    <w:rPr>
      <w:sz w:val="20"/>
      <w:szCs w:val="20"/>
    </w:rPr>
  </w:style>
  <w:style w:type="character" w:customStyle="1" w:styleId="CommentTextChar">
    <w:name w:val="Comment Text Char"/>
    <w:basedOn w:val="DefaultParagraphFont"/>
    <w:link w:val="CommentText"/>
    <w:uiPriority w:val="99"/>
    <w:semiHidden/>
    <w:rsid w:val="00C50088"/>
    <w:rPr>
      <w:sz w:val="20"/>
      <w:szCs w:val="20"/>
    </w:rPr>
  </w:style>
  <w:style w:type="paragraph" w:styleId="CommentSubject">
    <w:name w:val="annotation subject"/>
    <w:basedOn w:val="CommentText"/>
    <w:next w:val="CommentText"/>
    <w:link w:val="CommentSubjectChar"/>
    <w:uiPriority w:val="99"/>
    <w:semiHidden/>
    <w:unhideWhenUsed/>
    <w:rsid w:val="00C50088"/>
    <w:rPr>
      <w:b/>
      <w:bCs/>
    </w:rPr>
  </w:style>
  <w:style w:type="character" w:customStyle="1" w:styleId="CommentSubjectChar">
    <w:name w:val="Comment Subject Char"/>
    <w:basedOn w:val="CommentTextChar"/>
    <w:link w:val="CommentSubject"/>
    <w:uiPriority w:val="99"/>
    <w:semiHidden/>
    <w:rsid w:val="00C500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0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png"/><Relationship Id="rId32" Type="http://schemas.openxmlformats.org/officeDocument/2006/relationships/image" Target="media/image15.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png"/><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png"/><Relationship Id="rId27" Type="http://schemas.openxmlformats.org/officeDocument/2006/relationships/oleObject" Target="embeddings/oleObject12.bin"/><Relationship Id="rId30" Type="http://schemas.openxmlformats.org/officeDocument/2006/relationships/image" Target="media/image14.png"/><Relationship Id="rId35" Type="http://schemas.openxmlformats.org/officeDocument/2006/relationships/theme" Target="theme/theme1.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4951</TotalTime>
  <Pages>4</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89</cp:revision>
  <dcterms:created xsi:type="dcterms:W3CDTF">2019-08-06T20:11:00Z</dcterms:created>
  <dcterms:modified xsi:type="dcterms:W3CDTF">2022-01-06T20:02:00Z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