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5785D0" w14:textId="33129BF8" w:rsidR="00DE5723" w:rsidRPr="00DE5723" w:rsidRDefault="00DE5723" w:rsidP="00DE5723">
      <w:pPr>
        <w:pStyle w:val="NoSpacing"/>
        <w:jc w:val="center"/>
        <w:rPr>
          <w:b/>
          <w:sz w:val="44"/>
          <w:szCs w:val="44"/>
          <w:u w:val="single"/>
        </w:rPr>
      </w:pPr>
      <w:r w:rsidRPr="00DE5723">
        <w:rPr>
          <w:b/>
          <w:sz w:val="44"/>
          <w:szCs w:val="44"/>
          <w:u w:val="single"/>
        </w:rPr>
        <w:t>Numerical P(g) Results</w:t>
      </w:r>
    </w:p>
    <w:p w14:paraId="2A60F552" w14:textId="5933E5E6" w:rsidR="00DE5723" w:rsidRDefault="00DE5723" w:rsidP="00DE5723">
      <w:pPr>
        <w:pStyle w:val="NoSpacing"/>
      </w:pPr>
    </w:p>
    <w:p w14:paraId="0FE49A65" w14:textId="25DE2403" w:rsidR="00DE5723" w:rsidRPr="00915EB8" w:rsidRDefault="00DE5723" w:rsidP="00DE5723">
      <w:pPr>
        <w:pStyle w:val="NoSpacing"/>
        <w:rPr>
          <w:b/>
          <w:sz w:val="32"/>
          <w:szCs w:val="32"/>
        </w:rPr>
      </w:pPr>
      <w:r w:rsidRPr="00915EB8">
        <w:rPr>
          <w:b/>
          <w:sz w:val="32"/>
          <w:szCs w:val="32"/>
        </w:rPr>
        <w:t>1D conductors in localized regime</w:t>
      </w:r>
    </w:p>
    <w:p w14:paraId="3F1B801A" w14:textId="77777777" w:rsidR="00DE5723" w:rsidRPr="00DE5723" w:rsidRDefault="00DE5723" w:rsidP="00DE5723">
      <w:pPr>
        <w:pStyle w:val="NormalWeb"/>
        <w:kinsoku w:val="0"/>
        <w:overflowPunct w:val="0"/>
        <w:spacing w:before="0" w:beforeAutospacing="0" w:after="0" w:afterAutospacing="0"/>
        <w:textAlignment w:val="baseline"/>
        <w:rPr>
          <w:sz w:val="22"/>
          <w:szCs w:val="22"/>
        </w:rPr>
      </w:pPr>
      <w:r w:rsidRPr="00DE5723">
        <w:rPr>
          <w:rFonts w:asciiTheme="minorHAnsi" w:eastAsiaTheme="minorEastAsia" w:hAnsi="Calibri" w:cstheme="minorBidi"/>
          <w:color w:val="000000" w:themeColor="text1"/>
          <w:kern w:val="24"/>
        </w:rPr>
        <w:t xml:space="preserve">1D metals follow a simple log-normal distribution.  And the mean conductance (roughly x) grows linearly with length.  This has the consequence that P(g) has an exceptionally long tail towards the origin so that the average &lt;g&gt; is many orders of magnitude larger than the most probable value, g*, and further, that these grow further apart with length.  Physically, this means that the average conductance is dominated by exceedingly rare impurity distributions where the sample is almost transparent, </w:t>
      </w:r>
    </w:p>
    <w:p w14:paraId="71E998B0" w14:textId="77777777" w:rsidR="00DE5723" w:rsidRDefault="00DE5723" w:rsidP="00DE5723">
      <w:pPr>
        <w:pStyle w:val="NoSpacing"/>
        <w:rPr>
          <w:sz w:val="24"/>
          <w:szCs w:val="24"/>
        </w:rPr>
      </w:pPr>
    </w:p>
    <w:p w14:paraId="1C43A5CB" w14:textId="637E6780" w:rsidR="00DE5723" w:rsidRDefault="00DE5723" w:rsidP="00DE5723">
      <w:pPr>
        <w:pStyle w:val="NoSpacing"/>
        <w:rPr>
          <w:sz w:val="24"/>
          <w:szCs w:val="24"/>
        </w:rPr>
      </w:pPr>
      <w:r>
        <w:rPr>
          <w:noProof/>
        </w:rPr>
        <w:drawing>
          <wp:inline distT="0" distB="0" distL="0" distR="0" wp14:anchorId="24C915BA" wp14:editId="2F0164A2">
            <wp:extent cx="4564380" cy="200033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4592564" cy="2012681"/>
                    </a:xfrm>
                    <a:prstGeom prst="rect">
                      <a:avLst/>
                    </a:prstGeom>
                  </pic:spPr>
                </pic:pic>
              </a:graphicData>
            </a:graphic>
          </wp:inline>
        </w:drawing>
      </w:r>
    </w:p>
    <w:p w14:paraId="035592BD" w14:textId="710D45A5" w:rsidR="00DE5723" w:rsidRDefault="00DE5723" w:rsidP="00DE5723">
      <w:pPr>
        <w:pStyle w:val="NoSpacing"/>
        <w:rPr>
          <w:sz w:val="24"/>
          <w:szCs w:val="24"/>
        </w:rPr>
      </w:pPr>
    </w:p>
    <w:p w14:paraId="34336322" w14:textId="77777777" w:rsidR="00915EB8" w:rsidRPr="00915EB8" w:rsidRDefault="00915EB8" w:rsidP="00915EB8">
      <w:pPr>
        <w:pStyle w:val="NoSpacing"/>
        <w:rPr>
          <w:sz w:val="24"/>
          <w:szCs w:val="24"/>
        </w:rPr>
      </w:pPr>
      <w:r w:rsidRPr="00915EB8">
        <w:rPr>
          <w:sz w:val="24"/>
          <w:szCs w:val="24"/>
        </w:rPr>
        <w:t>Plots for different levels of disorder are displayed.  He makes note that in the tight-binding model used, the probability distribution depends on E</w:t>
      </w:r>
      <w:r w:rsidRPr="00915EB8">
        <w:rPr>
          <w:sz w:val="24"/>
          <w:szCs w:val="24"/>
          <w:vertAlign w:val="subscript"/>
        </w:rPr>
        <w:t>F</w:t>
      </w:r>
      <w:r w:rsidRPr="00915EB8">
        <w:rPr>
          <w:sz w:val="24"/>
          <w:szCs w:val="24"/>
        </w:rPr>
        <w:t>, disorder W, m.f.p., length, etc., only through the ratio L/</w:t>
      </w:r>
      <w:r w:rsidRPr="00915EB8">
        <w:rPr>
          <w:sz w:val="24"/>
          <w:szCs w:val="24"/>
          <w:lang w:val="el-GR"/>
        </w:rPr>
        <w:t>ξ</w:t>
      </w:r>
      <w:r w:rsidRPr="00915EB8">
        <w:rPr>
          <w:sz w:val="24"/>
          <w:szCs w:val="24"/>
        </w:rPr>
        <w:t xml:space="preserve"> (he notates </w:t>
      </w:r>
      <w:r w:rsidRPr="00915EB8">
        <w:rPr>
          <w:sz w:val="24"/>
          <w:szCs w:val="24"/>
          <w:lang w:val="el-GR"/>
        </w:rPr>
        <w:t>ξ</w:t>
      </w:r>
      <w:r w:rsidRPr="00915EB8">
        <w:rPr>
          <w:sz w:val="24"/>
          <w:szCs w:val="24"/>
        </w:rPr>
        <w:t xml:space="preserve"> = </w:t>
      </w:r>
      <w:r w:rsidRPr="00915EB8">
        <w:rPr>
          <w:sz w:val="24"/>
          <w:szCs w:val="24"/>
          <w:lang w:val="el-GR"/>
        </w:rPr>
        <w:t>λ</w:t>
      </w:r>
      <w:r w:rsidRPr="00915EB8">
        <w:rPr>
          <w:sz w:val="24"/>
          <w:szCs w:val="24"/>
        </w:rPr>
        <w:t>), so that different physical systems, produce the same P(g) plot for the same ratio.</w:t>
      </w:r>
    </w:p>
    <w:p w14:paraId="2535CA19" w14:textId="1B96DE00" w:rsidR="00915EB8" w:rsidRDefault="00915EB8" w:rsidP="00DE5723">
      <w:pPr>
        <w:pStyle w:val="NoSpacing"/>
        <w:rPr>
          <w:sz w:val="24"/>
          <w:szCs w:val="24"/>
        </w:rPr>
      </w:pPr>
    </w:p>
    <w:p w14:paraId="05CF7354" w14:textId="77777777" w:rsidR="00915EB8" w:rsidRDefault="00915EB8" w:rsidP="00DE5723">
      <w:pPr>
        <w:pStyle w:val="NoSpacing"/>
        <w:rPr>
          <w:sz w:val="24"/>
          <w:szCs w:val="24"/>
        </w:rPr>
      </w:pPr>
    </w:p>
    <w:p w14:paraId="2FAD2259" w14:textId="18F1D94B" w:rsidR="00DE5723" w:rsidRDefault="00915EB8" w:rsidP="00DE5723">
      <w:pPr>
        <w:pStyle w:val="NoSpacing"/>
        <w:rPr>
          <w:sz w:val="24"/>
          <w:szCs w:val="24"/>
        </w:rPr>
      </w:pPr>
      <w:r>
        <w:rPr>
          <w:noProof/>
        </w:rPr>
        <w:drawing>
          <wp:inline distT="0" distB="0" distL="0" distR="0" wp14:anchorId="2CB33A3F" wp14:editId="38AB2687">
            <wp:extent cx="3299460" cy="2382030"/>
            <wp:effectExtent l="0" t="0" r="0" b="0"/>
            <wp:docPr id="11" name="Picture 10">
              <a:extLst xmlns:a="http://schemas.openxmlformats.org/drawingml/2006/main">
                <a:ext uri="{FF2B5EF4-FFF2-40B4-BE49-F238E27FC236}">
                  <a16:creationId xmlns:a16="http://schemas.microsoft.com/office/drawing/2014/main" id="{071124C4-0862-492F-8790-27AD9BE31E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071124C4-0862-492F-8790-27AD9BE31E5B}"/>
                        </a:ext>
                      </a:extLst>
                    </pic:cNvPr>
                    <pic:cNvPicPr>
                      <a:picLocks noChangeAspect="1"/>
                    </pic:cNvPicPr>
                  </pic:nvPicPr>
                  <pic:blipFill>
                    <a:blip r:embed="rId5"/>
                    <a:stretch>
                      <a:fillRect/>
                    </a:stretch>
                  </pic:blipFill>
                  <pic:spPr>
                    <a:xfrm>
                      <a:off x="0" y="0"/>
                      <a:ext cx="3308384" cy="2388472"/>
                    </a:xfrm>
                    <a:prstGeom prst="rect">
                      <a:avLst/>
                    </a:prstGeom>
                  </pic:spPr>
                </pic:pic>
              </a:graphicData>
            </a:graphic>
          </wp:inline>
        </w:drawing>
      </w:r>
    </w:p>
    <w:p w14:paraId="1129DA55" w14:textId="77777777" w:rsidR="00915EB8" w:rsidRDefault="00915EB8" w:rsidP="00DE5723">
      <w:pPr>
        <w:pStyle w:val="NoSpacing"/>
        <w:rPr>
          <w:sz w:val="24"/>
          <w:szCs w:val="24"/>
        </w:rPr>
      </w:pPr>
    </w:p>
    <w:p w14:paraId="48595146" w14:textId="77777777" w:rsidR="00DE5723" w:rsidRDefault="00DE5723" w:rsidP="00DE5723">
      <w:pPr>
        <w:pStyle w:val="NoSpacing"/>
        <w:rPr>
          <w:sz w:val="24"/>
          <w:szCs w:val="24"/>
        </w:rPr>
      </w:pPr>
    </w:p>
    <w:p w14:paraId="1F60B432" w14:textId="68B836DB" w:rsidR="00DE5723" w:rsidRPr="00915EB8" w:rsidRDefault="00DE5723" w:rsidP="00DE5723">
      <w:pPr>
        <w:pStyle w:val="NoSpacing"/>
        <w:rPr>
          <w:b/>
          <w:sz w:val="32"/>
          <w:szCs w:val="32"/>
        </w:rPr>
      </w:pPr>
      <w:r w:rsidRPr="00915EB8">
        <w:rPr>
          <w:b/>
          <w:sz w:val="32"/>
          <w:szCs w:val="32"/>
        </w:rPr>
        <w:lastRenderedPageBreak/>
        <w:t>2D, 3D conductors in metallic regime</w:t>
      </w:r>
    </w:p>
    <w:p w14:paraId="11A9F80C" w14:textId="6A3C1E3B" w:rsidR="00DE5723" w:rsidRPr="00DE5723" w:rsidRDefault="00DE5723" w:rsidP="00DE5723">
      <w:pPr>
        <w:pStyle w:val="NoSpacing"/>
        <w:rPr>
          <w:sz w:val="24"/>
          <w:szCs w:val="24"/>
        </w:rPr>
      </w:pPr>
      <w:r w:rsidRPr="00DE5723">
        <w:rPr>
          <w:sz w:val="24"/>
          <w:szCs w:val="24"/>
        </w:rPr>
        <w:t>For 2D, 3D conductors in the diffusive regime, the probability distribution is indeed Gaussian.  Further, he</w:t>
      </w:r>
      <w:r>
        <w:rPr>
          <w:sz w:val="24"/>
          <w:szCs w:val="24"/>
        </w:rPr>
        <w:t xml:space="preserve"> (Markos)</w:t>
      </w:r>
      <w:r w:rsidRPr="00DE5723">
        <w:rPr>
          <w:sz w:val="24"/>
          <w:szCs w:val="24"/>
        </w:rPr>
        <w:t xml:space="preserve"> says that it was shown analytically that the third cumulant for Q1D metals was 0, and for 3D metals, was equal to 10</w:t>
      </w:r>
      <w:r w:rsidRPr="00DE5723">
        <w:rPr>
          <w:sz w:val="24"/>
          <w:szCs w:val="24"/>
          <w:vertAlign w:val="superscript"/>
        </w:rPr>
        <w:t>-3</w:t>
      </w:r>
      <w:r w:rsidRPr="00DE5723">
        <w:rPr>
          <w:sz w:val="24"/>
          <w:szCs w:val="24"/>
        </w:rPr>
        <w:t>/&lt;g&gt;.  On the right we have a Q1D metal and 3D metal with the same &lt;g&gt;.  Can see that the 3D variance is smaller than Q1D (where is theoretical support?)</w:t>
      </w:r>
    </w:p>
    <w:p w14:paraId="506974FA" w14:textId="78B96FDC" w:rsidR="00DE5723" w:rsidRPr="00DE5723" w:rsidRDefault="00DE5723" w:rsidP="00DE5723">
      <w:pPr>
        <w:pStyle w:val="NoSpacing"/>
        <w:rPr>
          <w:sz w:val="24"/>
          <w:szCs w:val="24"/>
        </w:rPr>
      </w:pPr>
    </w:p>
    <w:p w14:paraId="7D055157" w14:textId="304FDFC1" w:rsidR="00DE5723" w:rsidRDefault="00DE5723" w:rsidP="00DE5723">
      <w:pPr>
        <w:pStyle w:val="NoSpacing"/>
        <w:rPr>
          <w:sz w:val="24"/>
          <w:szCs w:val="24"/>
        </w:rPr>
      </w:pPr>
      <w:r>
        <w:rPr>
          <w:noProof/>
        </w:rPr>
        <w:drawing>
          <wp:inline distT="0" distB="0" distL="0" distR="0" wp14:anchorId="1B53F7EC" wp14:editId="2B31F4E9">
            <wp:extent cx="4137660" cy="2632692"/>
            <wp:effectExtent l="0" t="0" r="0" b="0"/>
            <wp:docPr id="14" name="Picture 13">
              <a:extLst xmlns:a="http://schemas.openxmlformats.org/drawingml/2006/main">
                <a:ext uri="{FF2B5EF4-FFF2-40B4-BE49-F238E27FC236}">
                  <a16:creationId xmlns:a16="http://schemas.microsoft.com/office/drawing/2014/main" id="{2EF16CCF-73A2-443B-BAE2-9DEB94D12DE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2EF16CCF-73A2-443B-BAE2-9DEB94D12DE8}"/>
                        </a:ext>
                      </a:extLst>
                    </pic:cNvPr>
                    <pic:cNvPicPr>
                      <a:picLocks noChangeAspect="1"/>
                    </pic:cNvPicPr>
                  </pic:nvPicPr>
                  <pic:blipFill>
                    <a:blip r:embed="rId6"/>
                    <a:stretch>
                      <a:fillRect/>
                    </a:stretch>
                  </pic:blipFill>
                  <pic:spPr>
                    <a:xfrm>
                      <a:off x="0" y="0"/>
                      <a:ext cx="4187768" cy="2664574"/>
                    </a:xfrm>
                    <a:prstGeom prst="rect">
                      <a:avLst/>
                    </a:prstGeom>
                  </pic:spPr>
                </pic:pic>
              </a:graphicData>
            </a:graphic>
          </wp:inline>
        </w:drawing>
      </w:r>
    </w:p>
    <w:p w14:paraId="0347B94C" w14:textId="426F0DF3" w:rsidR="00DE5723" w:rsidRPr="00DE5723" w:rsidRDefault="00DE5723" w:rsidP="00DE5723">
      <w:pPr>
        <w:pStyle w:val="NoSpacing"/>
      </w:pPr>
    </w:p>
    <w:p w14:paraId="7146402D" w14:textId="08756C6A" w:rsidR="00DE5723" w:rsidRPr="00DE5723" w:rsidRDefault="00DE5723" w:rsidP="00DE5723">
      <w:pPr>
        <w:pStyle w:val="NoSpacing"/>
        <w:rPr>
          <w:sz w:val="24"/>
          <w:szCs w:val="24"/>
        </w:rPr>
      </w:pPr>
      <w:r w:rsidRPr="00DE5723">
        <w:rPr>
          <w:rFonts w:eastAsiaTheme="minorEastAsia" w:hAnsi="Calibri"/>
          <w:color w:val="000000" w:themeColor="text1"/>
          <w:kern w:val="24"/>
          <w:sz w:val="24"/>
          <w:szCs w:val="24"/>
        </w:rPr>
        <w:t xml:space="preserve">He finds a </w:t>
      </w:r>
      <w:r w:rsidRPr="00DE5723">
        <w:rPr>
          <w:rFonts w:eastAsiaTheme="minorEastAsia" w:hAnsi="Calibri"/>
          <w:i/>
          <w:iCs/>
          <w:color w:val="000000" w:themeColor="text1"/>
          <w:kern w:val="24"/>
          <w:sz w:val="24"/>
          <w:szCs w:val="24"/>
        </w:rPr>
        <w:t>narrower</w:t>
      </w:r>
      <w:r w:rsidRPr="00DE5723">
        <w:rPr>
          <w:rFonts w:eastAsiaTheme="minorEastAsia" w:hAnsi="Calibri"/>
          <w:color w:val="000000" w:themeColor="text1"/>
          <w:kern w:val="24"/>
          <w:sz w:val="24"/>
          <w:szCs w:val="24"/>
        </w:rPr>
        <w:t xml:space="preserve"> &lt;g&gt;</w:t>
      </w:r>
      <w:r w:rsidRPr="00DE5723">
        <w:rPr>
          <w:rFonts w:eastAsiaTheme="minorEastAsia" w:hAnsi="Calibri"/>
          <w:color w:val="000000" w:themeColor="text1"/>
          <w:kern w:val="24"/>
          <w:position w:val="-7"/>
          <w:sz w:val="24"/>
          <w:szCs w:val="24"/>
          <w:vertAlign w:val="subscript"/>
        </w:rPr>
        <w:t>2</w:t>
      </w:r>
      <w:r w:rsidRPr="00DE5723">
        <w:rPr>
          <w:rFonts w:eastAsiaTheme="minorEastAsia" w:hAnsi="Calibri"/>
          <w:color w:val="000000" w:themeColor="text1"/>
          <w:kern w:val="24"/>
          <w:sz w:val="24"/>
          <w:szCs w:val="24"/>
        </w:rPr>
        <w:t xml:space="preserve"> in 3D than in Q1D?  But his table on previous page says…that &lt;g&gt;</w:t>
      </w:r>
      <w:r w:rsidRPr="00DE5723">
        <w:rPr>
          <w:rFonts w:eastAsiaTheme="minorEastAsia" w:hAnsi="Calibri"/>
          <w:color w:val="000000" w:themeColor="text1"/>
          <w:kern w:val="24"/>
          <w:sz w:val="24"/>
          <w:szCs w:val="24"/>
          <w:vertAlign w:val="subscript"/>
        </w:rPr>
        <w:t>2</w:t>
      </w:r>
      <w:r w:rsidRPr="00DE5723">
        <w:rPr>
          <w:rFonts w:eastAsiaTheme="minorEastAsia" w:hAnsi="Calibri"/>
          <w:color w:val="000000" w:themeColor="text1"/>
          <w:kern w:val="24"/>
          <w:sz w:val="24"/>
          <w:szCs w:val="24"/>
        </w:rPr>
        <w:t xml:space="preserve"> is larger in 3D than in Q1D.  So huh?</w:t>
      </w:r>
    </w:p>
    <w:p w14:paraId="552D3DBD" w14:textId="43A667B5" w:rsidR="00DE5723" w:rsidRPr="00DE5723" w:rsidRDefault="00DE5723" w:rsidP="00DE5723">
      <w:pPr>
        <w:pStyle w:val="NoSpacing"/>
        <w:rPr>
          <w:sz w:val="24"/>
          <w:szCs w:val="24"/>
        </w:rPr>
      </w:pPr>
    </w:p>
    <w:p w14:paraId="61E561BE" w14:textId="1BCCC480" w:rsidR="00DE5723" w:rsidRDefault="00DE5723" w:rsidP="00DE5723">
      <w:pPr>
        <w:pStyle w:val="NoSpacing"/>
        <w:rPr>
          <w:sz w:val="24"/>
          <w:szCs w:val="24"/>
        </w:rPr>
      </w:pPr>
      <w:r>
        <w:rPr>
          <w:noProof/>
        </w:rPr>
        <w:drawing>
          <wp:inline distT="0" distB="0" distL="0" distR="0" wp14:anchorId="05661DE3" wp14:editId="11C76E6A">
            <wp:extent cx="4221480" cy="2950000"/>
            <wp:effectExtent l="0" t="0" r="7620" b="3175"/>
            <wp:docPr id="4" name="Picture 3">
              <a:extLst xmlns:a="http://schemas.openxmlformats.org/drawingml/2006/main">
                <a:ext uri="{FF2B5EF4-FFF2-40B4-BE49-F238E27FC236}">
                  <a16:creationId xmlns:a16="http://schemas.microsoft.com/office/drawing/2014/main" id="{F912D7E2-68D7-4345-84F7-597D5F3AA03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F912D7E2-68D7-4345-84F7-597D5F3AA03C}"/>
                        </a:ext>
                      </a:extLst>
                    </pic:cNvPr>
                    <pic:cNvPicPr>
                      <a:picLocks noChangeAspect="1"/>
                    </pic:cNvPicPr>
                  </pic:nvPicPr>
                  <pic:blipFill>
                    <a:blip r:embed="rId7"/>
                    <a:stretch>
                      <a:fillRect/>
                    </a:stretch>
                  </pic:blipFill>
                  <pic:spPr>
                    <a:xfrm>
                      <a:off x="0" y="0"/>
                      <a:ext cx="4238888" cy="2962165"/>
                    </a:xfrm>
                    <a:prstGeom prst="rect">
                      <a:avLst/>
                    </a:prstGeom>
                  </pic:spPr>
                </pic:pic>
              </a:graphicData>
            </a:graphic>
          </wp:inline>
        </w:drawing>
      </w:r>
    </w:p>
    <w:p w14:paraId="199B1980" w14:textId="51906037" w:rsidR="00DE5723" w:rsidRDefault="00DE5723" w:rsidP="00DE5723">
      <w:pPr>
        <w:pStyle w:val="NoSpacing"/>
        <w:rPr>
          <w:sz w:val="24"/>
          <w:szCs w:val="24"/>
        </w:rPr>
      </w:pPr>
    </w:p>
    <w:p w14:paraId="2AC80E00" w14:textId="0DA99851" w:rsidR="00DE5723" w:rsidRDefault="00DE5723" w:rsidP="00DE5723">
      <w:pPr>
        <w:pStyle w:val="NoSpacing"/>
        <w:rPr>
          <w:sz w:val="24"/>
          <w:szCs w:val="24"/>
        </w:rPr>
      </w:pPr>
    </w:p>
    <w:p w14:paraId="3E45200F" w14:textId="3ABF9936" w:rsidR="00915EB8" w:rsidRDefault="00915EB8" w:rsidP="00DE5723">
      <w:pPr>
        <w:pStyle w:val="NoSpacing"/>
        <w:rPr>
          <w:bCs/>
          <w:sz w:val="32"/>
          <w:szCs w:val="32"/>
        </w:rPr>
      </w:pPr>
      <w:r w:rsidRPr="00915EB8">
        <w:rPr>
          <w:b/>
          <w:sz w:val="32"/>
          <w:szCs w:val="32"/>
        </w:rPr>
        <w:lastRenderedPageBreak/>
        <w:t>2D/3D conductors in insulating regime/state</w:t>
      </w:r>
    </w:p>
    <w:p w14:paraId="7AA29689" w14:textId="77777777" w:rsidR="00915EB8" w:rsidRPr="00915EB8" w:rsidRDefault="00915EB8" w:rsidP="00915EB8">
      <w:pPr>
        <w:pStyle w:val="NoSpacing"/>
        <w:rPr>
          <w:bCs/>
          <w:sz w:val="24"/>
          <w:szCs w:val="24"/>
        </w:rPr>
      </w:pPr>
      <w:r w:rsidRPr="00915EB8">
        <w:rPr>
          <w:bCs/>
          <w:sz w:val="24"/>
          <w:szCs w:val="24"/>
        </w:rPr>
        <w:t>Situation is similar for 2D metals.  In the left graph, you can see that p(g) is pretty well log-normal.  And while it is, still, &lt;lng&gt;</w:t>
      </w:r>
      <w:r w:rsidRPr="00915EB8">
        <w:rPr>
          <w:bCs/>
          <w:sz w:val="24"/>
          <w:szCs w:val="24"/>
          <w:vertAlign w:val="subscript"/>
        </w:rPr>
        <w:t>2</w:t>
      </w:r>
      <w:r w:rsidRPr="00915EB8">
        <w:rPr>
          <w:bCs/>
          <w:sz w:val="24"/>
          <w:szCs w:val="24"/>
        </w:rPr>
        <w:t xml:space="preserve"> evidently doesn’t go linearly with &lt;lng&gt;, as it does in Q1D.    </w:t>
      </w:r>
    </w:p>
    <w:p w14:paraId="6365803C" w14:textId="2E56E19E" w:rsidR="00915EB8" w:rsidRDefault="00915EB8" w:rsidP="00DE5723">
      <w:pPr>
        <w:pStyle w:val="NoSpacing"/>
        <w:rPr>
          <w:bCs/>
          <w:sz w:val="24"/>
          <w:szCs w:val="24"/>
        </w:rPr>
      </w:pPr>
    </w:p>
    <w:p w14:paraId="7D9AAE51" w14:textId="77777777" w:rsidR="00915EB8" w:rsidRDefault="00915EB8" w:rsidP="00DE5723">
      <w:pPr>
        <w:pStyle w:val="NoSpacing"/>
        <w:rPr>
          <w:noProof/>
        </w:rPr>
      </w:pPr>
    </w:p>
    <w:p w14:paraId="561A3361" w14:textId="321E56DB" w:rsidR="00915EB8" w:rsidRDefault="00915EB8" w:rsidP="00DE5723">
      <w:pPr>
        <w:pStyle w:val="NoSpacing"/>
        <w:rPr>
          <w:bCs/>
          <w:sz w:val="24"/>
          <w:szCs w:val="24"/>
        </w:rPr>
      </w:pPr>
      <w:r>
        <w:rPr>
          <w:noProof/>
        </w:rPr>
        <w:drawing>
          <wp:inline distT="0" distB="0" distL="0" distR="0" wp14:anchorId="6FDF9DB5" wp14:editId="34F21B62">
            <wp:extent cx="4547937" cy="2855249"/>
            <wp:effectExtent l="0" t="0" r="5080" b="2540"/>
            <wp:docPr id="13" name="Picture 12">
              <a:extLst xmlns:a="http://schemas.openxmlformats.org/drawingml/2006/main">
                <a:ext uri="{FF2B5EF4-FFF2-40B4-BE49-F238E27FC236}">
                  <a16:creationId xmlns:a16="http://schemas.microsoft.com/office/drawing/2014/main" id="{199F99E9-3747-409B-9D37-1BC598D9FA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199F99E9-3747-409B-9D37-1BC598D9FAFF}"/>
                        </a:ext>
                      </a:extLst>
                    </pic:cNvPr>
                    <pic:cNvPicPr>
                      <a:picLocks noChangeAspect="1"/>
                    </pic:cNvPicPr>
                  </pic:nvPicPr>
                  <pic:blipFill>
                    <a:blip r:embed="rId8"/>
                    <a:stretch>
                      <a:fillRect/>
                    </a:stretch>
                  </pic:blipFill>
                  <pic:spPr>
                    <a:xfrm>
                      <a:off x="0" y="0"/>
                      <a:ext cx="4560057" cy="2862858"/>
                    </a:xfrm>
                    <a:prstGeom prst="rect">
                      <a:avLst/>
                    </a:prstGeom>
                  </pic:spPr>
                </pic:pic>
              </a:graphicData>
            </a:graphic>
          </wp:inline>
        </w:drawing>
      </w:r>
    </w:p>
    <w:p w14:paraId="50F6EC18" w14:textId="6E6C65F4" w:rsidR="00915EB8" w:rsidRDefault="00915EB8" w:rsidP="00DE5723">
      <w:pPr>
        <w:pStyle w:val="NoSpacing"/>
        <w:rPr>
          <w:bCs/>
          <w:sz w:val="24"/>
          <w:szCs w:val="24"/>
        </w:rPr>
      </w:pPr>
    </w:p>
    <w:p w14:paraId="4F903E52" w14:textId="479AFA43" w:rsidR="00385232" w:rsidRDefault="00385232" w:rsidP="00DE5723">
      <w:pPr>
        <w:pStyle w:val="NoSpacing"/>
        <w:rPr>
          <w:bCs/>
          <w:sz w:val="24"/>
          <w:szCs w:val="24"/>
        </w:rPr>
      </w:pPr>
      <w:r>
        <w:rPr>
          <w:bCs/>
          <w:sz w:val="24"/>
          <w:szCs w:val="24"/>
        </w:rPr>
        <w:t>Comparison between Q1D and 3D distribution for same mean &lt;lng&gt;.   Can see 3D is narrower, and more asymmetric:</w:t>
      </w:r>
    </w:p>
    <w:p w14:paraId="67EF469B" w14:textId="77777777" w:rsidR="00385232" w:rsidRDefault="00385232" w:rsidP="00DE5723">
      <w:pPr>
        <w:pStyle w:val="NoSpacing"/>
        <w:rPr>
          <w:bCs/>
          <w:sz w:val="24"/>
          <w:szCs w:val="24"/>
        </w:rPr>
      </w:pPr>
    </w:p>
    <w:p w14:paraId="750879AD" w14:textId="4060E335" w:rsidR="00385232" w:rsidRDefault="00385232" w:rsidP="00DE5723">
      <w:pPr>
        <w:pStyle w:val="NoSpacing"/>
        <w:rPr>
          <w:bCs/>
          <w:sz w:val="24"/>
          <w:szCs w:val="24"/>
        </w:rPr>
      </w:pPr>
      <w:r>
        <w:rPr>
          <w:noProof/>
        </w:rPr>
        <w:drawing>
          <wp:inline distT="0" distB="0" distL="0" distR="0" wp14:anchorId="5FF9319B" wp14:editId="2AED5897">
            <wp:extent cx="5085347" cy="3047230"/>
            <wp:effectExtent l="0" t="0" r="1270" b="1270"/>
            <wp:docPr id="20" name="Picture 19">
              <a:extLst xmlns:a="http://schemas.openxmlformats.org/drawingml/2006/main">
                <a:ext uri="{FF2B5EF4-FFF2-40B4-BE49-F238E27FC236}">
                  <a16:creationId xmlns:a16="http://schemas.microsoft.com/office/drawing/2014/main" id="{CE70F3EA-80A6-449E-8B9C-EEC9A46DCA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CE70F3EA-80A6-449E-8B9C-EEC9A46DCAEB}"/>
                        </a:ext>
                      </a:extLst>
                    </pic:cNvPr>
                    <pic:cNvPicPr>
                      <a:picLocks noChangeAspect="1"/>
                    </pic:cNvPicPr>
                  </pic:nvPicPr>
                  <pic:blipFill>
                    <a:blip r:embed="rId9"/>
                    <a:stretch>
                      <a:fillRect/>
                    </a:stretch>
                  </pic:blipFill>
                  <pic:spPr>
                    <a:xfrm>
                      <a:off x="0" y="0"/>
                      <a:ext cx="5132338" cy="3075388"/>
                    </a:xfrm>
                    <a:prstGeom prst="rect">
                      <a:avLst/>
                    </a:prstGeom>
                  </pic:spPr>
                </pic:pic>
              </a:graphicData>
            </a:graphic>
          </wp:inline>
        </w:drawing>
      </w:r>
    </w:p>
    <w:p w14:paraId="27A84926" w14:textId="77777777" w:rsidR="00385232" w:rsidRDefault="00385232" w:rsidP="00DE5723">
      <w:pPr>
        <w:pStyle w:val="NoSpacing"/>
        <w:rPr>
          <w:bCs/>
          <w:sz w:val="24"/>
          <w:szCs w:val="24"/>
        </w:rPr>
      </w:pPr>
    </w:p>
    <w:p w14:paraId="5D0E5924" w14:textId="068FBD7D" w:rsidR="00915EB8" w:rsidRDefault="00915EB8" w:rsidP="00DE5723">
      <w:pPr>
        <w:pStyle w:val="NoSpacing"/>
        <w:rPr>
          <w:bCs/>
          <w:sz w:val="24"/>
          <w:szCs w:val="24"/>
        </w:rPr>
      </w:pPr>
      <w:r>
        <w:rPr>
          <w:bCs/>
          <w:sz w:val="24"/>
          <w:szCs w:val="24"/>
        </w:rPr>
        <w:t>And som</w:t>
      </w:r>
      <w:r w:rsidR="008A735D">
        <w:rPr>
          <w:bCs/>
          <w:sz w:val="24"/>
          <w:szCs w:val="24"/>
        </w:rPr>
        <w:t>e</w:t>
      </w:r>
      <w:r>
        <w:rPr>
          <w:bCs/>
          <w:sz w:val="24"/>
          <w:szCs w:val="24"/>
        </w:rPr>
        <w:t xml:space="preserve"> &lt;g&gt;</w:t>
      </w:r>
      <w:r>
        <w:rPr>
          <w:bCs/>
          <w:sz w:val="24"/>
          <w:szCs w:val="24"/>
          <w:vertAlign w:val="subscript"/>
        </w:rPr>
        <w:t>2</w:t>
      </w:r>
      <w:r>
        <w:rPr>
          <w:bCs/>
          <w:sz w:val="24"/>
          <w:szCs w:val="24"/>
        </w:rPr>
        <w:t xml:space="preserve"> results are given here:</w:t>
      </w:r>
    </w:p>
    <w:p w14:paraId="6A86BB5D" w14:textId="77777777" w:rsidR="00B715A0" w:rsidRDefault="00B715A0" w:rsidP="00DE5723">
      <w:pPr>
        <w:pStyle w:val="NoSpacing"/>
        <w:rPr>
          <w:bCs/>
          <w:sz w:val="24"/>
          <w:szCs w:val="24"/>
        </w:rPr>
      </w:pPr>
    </w:p>
    <w:p w14:paraId="7A91CB1B" w14:textId="1F7FBF53" w:rsidR="00915EB8" w:rsidRDefault="00915EB8" w:rsidP="00DE5723">
      <w:pPr>
        <w:pStyle w:val="NoSpacing"/>
        <w:rPr>
          <w:bCs/>
          <w:sz w:val="24"/>
          <w:szCs w:val="24"/>
        </w:rPr>
      </w:pPr>
      <w:r>
        <w:rPr>
          <w:noProof/>
        </w:rPr>
        <w:lastRenderedPageBreak/>
        <w:drawing>
          <wp:inline distT="0" distB="0" distL="0" distR="0" wp14:anchorId="28EA2BFE" wp14:editId="3AA668F8">
            <wp:extent cx="2531743" cy="602796"/>
            <wp:effectExtent l="0" t="0" r="2540" b="6985"/>
            <wp:docPr id="2" name="Picture 13">
              <a:extLst xmlns:a="http://schemas.openxmlformats.org/drawingml/2006/main">
                <a:ext uri="{FF2B5EF4-FFF2-40B4-BE49-F238E27FC236}">
                  <a16:creationId xmlns:a16="http://schemas.microsoft.com/office/drawing/2014/main" id="{61D27F50-7785-45F7-B3D3-0400A6D87A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61D27F50-7785-45F7-B3D3-0400A6D87A3A}"/>
                        </a:ext>
                      </a:extLst>
                    </pic:cNvPr>
                    <pic:cNvPicPr>
                      <a:picLocks noChangeAspect="1"/>
                    </pic:cNvPicPr>
                  </pic:nvPicPr>
                  <pic:blipFill>
                    <a:blip r:embed="rId10"/>
                    <a:stretch>
                      <a:fillRect/>
                    </a:stretch>
                  </pic:blipFill>
                  <pic:spPr>
                    <a:xfrm>
                      <a:off x="0" y="0"/>
                      <a:ext cx="2531743" cy="602796"/>
                    </a:xfrm>
                    <a:prstGeom prst="rect">
                      <a:avLst/>
                    </a:prstGeom>
                  </pic:spPr>
                </pic:pic>
              </a:graphicData>
            </a:graphic>
          </wp:inline>
        </w:drawing>
      </w:r>
    </w:p>
    <w:p w14:paraId="02DB849C" w14:textId="3A7B03A7" w:rsidR="00385232" w:rsidRDefault="00385232" w:rsidP="00DE5723">
      <w:pPr>
        <w:pStyle w:val="NoSpacing"/>
        <w:rPr>
          <w:bCs/>
          <w:sz w:val="24"/>
          <w:szCs w:val="24"/>
        </w:rPr>
      </w:pPr>
    </w:p>
    <w:p w14:paraId="1C47F33E" w14:textId="371490B4" w:rsidR="00385232" w:rsidRDefault="00385232" w:rsidP="00DE5723">
      <w:pPr>
        <w:pStyle w:val="NoSpacing"/>
        <w:rPr>
          <w:bCs/>
          <w:sz w:val="24"/>
          <w:szCs w:val="24"/>
        </w:rPr>
      </w:pPr>
      <w:r>
        <w:rPr>
          <w:bCs/>
          <w:sz w:val="24"/>
          <w:szCs w:val="24"/>
        </w:rPr>
        <w:t>and here is a visual plot that shows deviations of &lt;lng&gt;</w:t>
      </w:r>
      <w:r>
        <w:rPr>
          <w:bCs/>
          <w:sz w:val="24"/>
          <w:szCs w:val="24"/>
          <w:vertAlign w:val="subscript"/>
        </w:rPr>
        <w:t>2</w:t>
      </w:r>
      <w:r>
        <w:rPr>
          <w:bCs/>
          <w:sz w:val="24"/>
          <w:szCs w:val="24"/>
        </w:rPr>
        <w:t xml:space="preserve"> from Q1D behavior:</w:t>
      </w:r>
    </w:p>
    <w:p w14:paraId="5EAF3BC0" w14:textId="03942A04" w:rsidR="00385232" w:rsidRDefault="00385232" w:rsidP="00DE5723">
      <w:pPr>
        <w:pStyle w:val="NoSpacing"/>
        <w:rPr>
          <w:bCs/>
          <w:sz w:val="24"/>
          <w:szCs w:val="24"/>
        </w:rPr>
      </w:pPr>
    </w:p>
    <w:p w14:paraId="661C9931" w14:textId="2717D30E" w:rsidR="00385232" w:rsidRDefault="00385232" w:rsidP="00DE5723">
      <w:pPr>
        <w:pStyle w:val="NoSpacing"/>
        <w:rPr>
          <w:bCs/>
          <w:sz w:val="24"/>
          <w:szCs w:val="24"/>
        </w:rPr>
      </w:pPr>
      <w:r>
        <w:rPr>
          <w:noProof/>
        </w:rPr>
        <w:drawing>
          <wp:inline distT="0" distB="0" distL="0" distR="0" wp14:anchorId="58089222" wp14:editId="73543970">
            <wp:extent cx="5293895" cy="2728595"/>
            <wp:effectExtent l="0" t="0" r="2540" b="0"/>
            <wp:docPr id="7" name="Picture 13">
              <a:extLst xmlns:a="http://schemas.openxmlformats.org/drawingml/2006/main">
                <a:ext uri="{FF2B5EF4-FFF2-40B4-BE49-F238E27FC236}">
                  <a16:creationId xmlns:a16="http://schemas.microsoft.com/office/drawing/2014/main" id="{6AAFEA69-DFD4-4620-82A2-EC7FE3DCCE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6AAFEA69-DFD4-4620-82A2-EC7FE3DCCE93}"/>
                        </a:ext>
                      </a:extLst>
                    </pic:cNvPr>
                    <pic:cNvPicPr>
                      <a:picLocks noChangeAspect="1"/>
                    </pic:cNvPicPr>
                  </pic:nvPicPr>
                  <pic:blipFill>
                    <a:blip r:embed="rId11"/>
                    <a:stretch>
                      <a:fillRect/>
                    </a:stretch>
                  </pic:blipFill>
                  <pic:spPr>
                    <a:xfrm>
                      <a:off x="0" y="0"/>
                      <a:ext cx="5352015" cy="2758551"/>
                    </a:xfrm>
                    <a:prstGeom prst="rect">
                      <a:avLst/>
                    </a:prstGeom>
                  </pic:spPr>
                </pic:pic>
              </a:graphicData>
            </a:graphic>
          </wp:inline>
        </w:drawing>
      </w:r>
    </w:p>
    <w:p w14:paraId="54B16B8E" w14:textId="7C5D172F" w:rsidR="00915EB8" w:rsidRDefault="00915EB8" w:rsidP="00DE5723">
      <w:pPr>
        <w:pStyle w:val="NoSpacing"/>
        <w:rPr>
          <w:bCs/>
          <w:sz w:val="24"/>
          <w:szCs w:val="24"/>
        </w:rPr>
      </w:pPr>
    </w:p>
    <w:p w14:paraId="35C54BC3" w14:textId="6721A379" w:rsidR="00385232" w:rsidRPr="00385232" w:rsidRDefault="00385232" w:rsidP="00385232">
      <w:pPr>
        <w:pStyle w:val="NoSpacing"/>
        <w:rPr>
          <w:bCs/>
          <w:sz w:val="24"/>
          <w:szCs w:val="24"/>
        </w:rPr>
      </w:pPr>
      <w:r w:rsidRPr="00385232">
        <w:rPr>
          <w:bCs/>
          <w:sz w:val="24"/>
          <w:szCs w:val="24"/>
        </w:rPr>
        <w:t>In contrast to weakly disordered Q1D systems, the Lyapunov exponents do not spread out as length increases.  Plot to the left gives &lt;x</w:t>
      </w:r>
      <w:r w:rsidRPr="00385232">
        <w:rPr>
          <w:bCs/>
          <w:sz w:val="24"/>
          <w:szCs w:val="24"/>
          <w:vertAlign w:val="subscript"/>
        </w:rPr>
        <w:t>a</w:t>
      </w:r>
      <w:r w:rsidRPr="00385232">
        <w:rPr>
          <w:bCs/>
          <w:sz w:val="24"/>
          <w:szCs w:val="24"/>
        </w:rPr>
        <w:t xml:space="preserve"> – x</w:t>
      </w:r>
      <w:r w:rsidRPr="00385232">
        <w:rPr>
          <w:bCs/>
          <w:sz w:val="24"/>
          <w:szCs w:val="24"/>
          <w:vertAlign w:val="subscript"/>
        </w:rPr>
        <w:t>1</w:t>
      </w:r>
      <w:r w:rsidRPr="00385232">
        <w:rPr>
          <w:bCs/>
          <w:sz w:val="24"/>
          <w:szCs w:val="24"/>
        </w:rPr>
        <w:t>&gt; as a function of &lt;x</w:t>
      </w:r>
      <w:r w:rsidRPr="00385232">
        <w:rPr>
          <w:bCs/>
          <w:sz w:val="24"/>
          <w:szCs w:val="24"/>
          <w:vertAlign w:val="subscript"/>
        </w:rPr>
        <w:t>1</w:t>
      </w:r>
      <w:r w:rsidRPr="00385232">
        <w:rPr>
          <w:bCs/>
          <w:sz w:val="24"/>
          <w:szCs w:val="24"/>
        </w:rPr>
        <w:t>&gt;, and we can see, it’s roughly constant.   Probability distributions of the x</w:t>
      </w:r>
      <w:r w:rsidRPr="00385232">
        <w:rPr>
          <w:bCs/>
          <w:sz w:val="24"/>
          <w:szCs w:val="24"/>
          <w:vertAlign w:val="subscript"/>
        </w:rPr>
        <w:t>a</w:t>
      </w:r>
      <w:r w:rsidRPr="00385232">
        <w:rPr>
          <w:bCs/>
          <w:sz w:val="24"/>
          <w:szCs w:val="24"/>
        </w:rPr>
        <w:t xml:space="preserve"> are also given.  On the right we see that the consequence is that P(lng) is not ln-normal in 3D, though it is in 2D.  have &lt;lng&gt;</w:t>
      </w:r>
      <w:r w:rsidRPr="00385232">
        <w:rPr>
          <w:bCs/>
          <w:sz w:val="24"/>
          <w:szCs w:val="24"/>
          <w:vertAlign w:val="subscript"/>
        </w:rPr>
        <w:t>2</w:t>
      </w:r>
      <w:r w:rsidRPr="00385232">
        <w:rPr>
          <w:bCs/>
          <w:sz w:val="24"/>
          <w:szCs w:val="24"/>
        </w:rPr>
        <w:t xml:space="preserve"> vs. &lt;lng&gt;, and can see that although it starts off linear, as in Q1D localized regime, it eventually deviates.  Estimates for how &lt;lng&gt;</w:t>
      </w:r>
      <w:r w:rsidRPr="00385232">
        <w:rPr>
          <w:bCs/>
          <w:sz w:val="24"/>
          <w:szCs w:val="24"/>
          <w:vertAlign w:val="subscript"/>
        </w:rPr>
        <w:t>2</w:t>
      </w:r>
      <w:r w:rsidRPr="00385232">
        <w:rPr>
          <w:bCs/>
          <w:sz w:val="24"/>
          <w:szCs w:val="24"/>
        </w:rPr>
        <w:t xml:space="preserve"> depends on &lt;lng&gt; are given below. </w:t>
      </w:r>
    </w:p>
    <w:p w14:paraId="1A4F551F" w14:textId="108956D7" w:rsidR="00385232" w:rsidRDefault="00385232" w:rsidP="00DE5723">
      <w:pPr>
        <w:pStyle w:val="NoSpacing"/>
        <w:rPr>
          <w:bCs/>
          <w:sz w:val="24"/>
          <w:szCs w:val="24"/>
        </w:rPr>
      </w:pPr>
    </w:p>
    <w:p w14:paraId="7FD52F92" w14:textId="1020B6AD" w:rsidR="00385232" w:rsidRDefault="00385232" w:rsidP="00DE5723">
      <w:pPr>
        <w:pStyle w:val="NoSpacing"/>
        <w:rPr>
          <w:bCs/>
          <w:sz w:val="24"/>
          <w:szCs w:val="24"/>
        </w:rPr>
      </w:pPr>
      <w:r>
        <w:rPr>
          <w:noProof/>
        </w:rPr>
        <w:drawing>
          <wp:inline distT="0" distB="0" distL="0" distR="0" wp14:anchorId="520CC1C5" wp14:editId="4E7281E0">
            <wp:extent cx="4986778" cy="2839361"/>
            <wp:effectExtent l="0" t="0" r="4445" b="0"/>
            <wp:docPr id="6" name="Picture 8">
              <a:extLst xmlns:a="http://schemas.openxmlformats.org/drawingml/2006/main">
                <a:ext uri="{FF2B5EF4-FFF2-40B4-BE49-F238E27FC236}">
                  <a16:creationId xmlns:a16="http://schemas.microsoft.com/office/drawing/2014/main" id="{425DDA22-574F-4E1D-B544-25E0EA19457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425DDA22-574F-4E1D-B544-25E0EA194574}"/>
                        </a:ext>
                      </a:extLst>
                    </pic:cNvPr>
                    <pic:cNvPicPr>
                      <a:picLocks noChangeAspect="1"/>
                    </pic:cNvPicPr>
                  </pic:nvPicPr>
                  <pic:blipFill>
                    <a:blip r:embed="rId12"/>
                    <a:stretch>
                      <a:fillRect/>
                    </a:stretch>
                  </pic:blipFill>
                  <pic:spPr>
                    <a:xfrm>
                      <a:off x="0" y="0"/>
                      <a:ext cx="4986778" cy="2839361"/>
                    </a:xfrm>
                    <a:prstGeom prst="rect">
                      <a:avLst/>
                    </a:prstGeom>
                  </pic:spPr>
                </pic:pic>
              </a:graphicData>
            </a:graphic>
          </wp:inline>
        </w:drawing>
      </w:r>
    </w:p>
    <w:p w14:paraId="29B04C67" w14:textId="19ED4A04" w:rsidR="00385232" w:rsidRDefault="00385232" w:rsidP="00DE5723">
      <w:pPr>
        <w:pStyle w:val="NoSpacing"/>
        <w:rPr>
          <w:bCs/>
          <w:sz w:val="24"/>
          <w:szCs w:val="24"/>
        </w:rPr>
      </w:pPr>
    </w:p>
    <w:p w14:paraId="10FD67BC" w14:textId="0D71BB65" w:rsidR="00B715A0" w:rsidRPr="00B715A0" w:rsidRDefault="00B715A0" w:rsidP="00DE5723">
      <w:pPr>
        <w:pStyle w:val="NoSpacing"/>
        <w:rPr>
          <w:b/>
          <w:bCs/>
          <w:sz w:val="32"/>
          <w:szCs w:val="32"/>
        </w:rPr>
      </w:pPr>
      <w:r w:rsidRPr="00B715A0">
        <w:rPr>
          <w:b/>
          <w:bCs/>
          <w:sz w:val="32"/>
          <w:szCs w:val="32"/>
        </w:rPr>
        <w:t>2+</w:t>
      </w:r>
      <w:r w:rsidRPr="00B715A0">
        <w:rPr>
          <w:rFonts w:ascii="Calibri" w:hAnsi="Calibri" w:cs="Calibri"/>
          <w:b/>
          <w:bCs/>
          <w:sz w:val="32"/>
          <w:szCs w:val="32"/>
        </w:rPr>
        <w:t>ε</w:t>
      </w:r>
      <w:r w:rsidRPr="00B715A0">
        <w:rPr>
          <w:b/>
          <w:bCs/>
          <w:sz w:val="32"/>
          <w:szCs w:val="32"/>
        </w:rPr>
        <w:t xml:space="preserve"> conductors at critical point</w:t>
      </w:r>
    </w:p>
    <w:p w14:paraId="4CC6B737" w14:textId="40BD1FDF" w:rsidR="00B715A0" w:rsidRPr="00B715A0" w:rsidRDefault="00B715A0" w:rsidP="00B715A0">
      <w:pPr>
        <w:pStyle w:val="NoSpacing"/>
        <w:rPr>
          <w:bCs/>
          <w:sz w:val="24"/>
          <w:szCs w:val="24"/>
        </w:rPr>
      </w:pPr>
      <w:r w:rsidRPr="00B715A0">
        <w:rPr>
          <w:bCs/>
          <w:sz w:val="24"/>
          <w:szCs w:val="24"/>
        </w:rPr>
        <w:t>One can study the critical distribution in 2+</w:t>
      </w:r>
      <w:r w:rsidRPr="00B715A0">
        <w:rPr>
          <w:bCs/>
          <w:sz w:val="24"/>
          <w:szCs w:val="24"/>
          <w:lang w:val="el-GR"/>
        </w:rPr>
        <w:t>ε</w:t>
      </w:r>
      <w:r w:rsidRPr="00B715A0">
        <w:rPr>
          <w:bCs/>
          <w:sz w:val="24"/>
          <w:szCs w:val="24"/>
        </w:rPr>
        <w:t xml:space="preserve"> dimensions, using a fractal lattice structure.  Length independence was again confirmed.  </w:t>
      </w:r>
    </w:p>
    <w:p w14:paraId="5303D2BA" w14:textId="18A57C5F" w:rsidR="00B715A0" w:rsidRDefault="00B715A0" w:rsidP="00DE5723">
      <w:pPr>
        <w:pStyle w:val="NoSpacing"/>
        <w:rPr>
          <w:bCs/>
          <w:sz w:val="24"/>
          <w:szCs w:val="24"/>
        </w:rPr>
      </w:pPr>
    </w:p>
    <w:p w14:paraId="1FA0FAF1" w14:textId="284511A6" w:rsidR="00B715A0" w:rsidRDefault="00B715A0" w:rsidP="00DE5723">
      <w:pPr>
        <w:pStyle w:val="NoSpacing"/>
        <w:rPr>
          <w:bCs/>
          <w:sz w:val="24"/>
          <w:szCs w:val="24"/>
        </w:rPr>
      </w:pPr>
      <w:r>
        <w:rPr>
          <w:noProof/>
        </w:rPr>
        <w:drawing>
          <wp:inline distT="0" distB="0" distL="0" distR="0" wp14:anchorId="7CC2CCB1" wp14:editId="429962DD">
            <wp:extent cx="3569368" cy="2335552"/>
            <wp:effectExtent l="0" t="0" r="0" b="7620"/>
            <wp:docPr id="12" name="Picture 11">
              <a:extLst xmlns:a="http://schemas.openxmlformats.org/drawingml/2006/main">
                <a:ext uri="{FF2B5EF4-FFF2-40B4-BE49-F238E27FC236}">
                  <a16:creationId xmlns:a16="http://schemas.microsoft.com/office/drawing/2014/main" id="{DB581466-18B7-4C3B-BE89-C5610D349D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DB581466-18B7-4C3B-BE89-C5610D349D02}"/>
                        </a:ext>
                      </a:extLst>
                    </pic:cNvPr>
                    <pic:cNvPicPr>
                      <a:picLocks noChangeAspect="1"/>
                    </pic:cNvPicPr>
                  </pic:nvPicPr>
                  <pic:blipFill>
                    <a:blip r:embed="rId13"/>
                    <a:stretch>
                      <a:fillRect/>
                    </a:stretch>
                  </pic:blipFill>
                  <pic:spPr>
                    <a:xfrm>
                      <a:off x="0" y="0"/>
                      <a:ext cx="3584584" cy="2345508"/>
                    </a:xfrm>
                    <a:prstGeom prst="rect">
                      <a:avLst/>
                    </a:prstGeom>
                  </pic:spPr>
                </pic:pic>
              </a:graphicData>
            </a:graphic>
          </wp:inline>
        </w:drawing>
      </w:r>
    </w:p>
    <w:p w14:paraId="702D650C" w14:textId="188A6CC8" w:rsidR="00B715A0" w:rsidRDefault="00B715A0" w:rsidP="00DE5723">
      <w:pPr>
        <w:pStyle w:val="NoSpacing"/>
        <w:rPr>
          <w:bCs/>
          <w:sz w:val="24"/>
          <w:szCs w:val="24"/>
        </w:rPr>
      </w:pPr>
    </w:p>
    <w:p w14:paraId="117BEC08" w14:textId="46D39287" w:rsidR="00B715A0" w:rsidRDefault="00B715A0" w:rsidP="00DE5723">
      <w:pPr>
        <w:pStyle w:val="NoSpacing"/>
        <w:rPr>
          <w:bCs/>
          <w:sz w:val="24"/>
          <w:szCs w:val="24"/>
        </w:rPr>
      </w:pPr>
      <w:r w:rsidRPr="00B715A0">
        <w:rPr>
          <w:bCs/>
          <w:sz w:val="24"/>
          <w:szCs w:val="24"/>
        </w:rPr>
        <w:t>Seems that closer one gets to d = 2, the more a gaussian distribution fits the data.  The power law tails predicted by NLsM (via Shapiro), are perhaps too far along the distribution to be observed?</w:t>
      </w:r>
    </w:p>
    <w:p w14:paraId="3DA91ECF" w14:textId="1C0FB5E8" w:rsidR="00B715A0" w:rsidRDefault="00B715A0" w:rsidP="00DE5723">
      <w:pPr>
        <w:pStyle w:val="NoSpacing"/>
        <w:rPr>
          <w:bCs/>
          <w:sz w:val="24"/>
          <w:szCs w:val="24"/>
        </w:rPr>
      </w:pPr>
    </w:p>
    <w:p w14:paraId="21C23C6E" w14:textId="1CBC1743" w:rsidR="00B715A0" w:rsidRDefault="00B715A0" w:rsidP="00DE5723">
      <w:pPr>
        <w:pStyle w:val="NoSpacing"/>
        <w:rPr>
          <w:bCs/>
          <w:sz w:val="24"/>
          <w:szCs w:val="24"/>
        </w:rPr>
      </w:pPr>
      <w:r>
        <w:rPr>
          <w:noProof/>
        </w:rPr>
        <w:drawing>
          <wp:inline distT="0" distB="0" distL="0" distR="0" wp14:anchorId="76D52600" wp14:editId="05EC37B0">
            <wp:extent cx="4636168" cy="2840375"/>
            <wp:effectExtent l="0" t="0" r="0" b="0"/>
            <wp:docPr id="3" name="Picture 10">
              <a:extLst xmlns:a="http://schemas.openxmlformats.org/drawingml/2006/main">
                <a:ext uri="{FF2B5EF4-FFF2-40B4-BE49-F238E27FC236}">
                  <a16:creationId xmlns:a16="http://schemas.microsoft.com/office/drawing/2014/main" id="{1F569EB6-B943-4B42-A5E2-FA8BCF845D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1F569EB6-B943-4B42-A5E2-FA8BCF845DD7}"/>
                        </a:ext>
                      </a:extLst>
                    </pic:cNvPr>
                    <pic:cNvPicPr>
                      <a:picLocks noChangeAspect="1"/>
                    </pic:cNvPicPr>
                  </pic:nvPicPr>
                  <pic:blipFill>
                    <a:blip r:embed="rId14"/>
                    <a:stretch>
                      <a:fillRect/>
                    </a:stretch>
                  </pic:blipFill>
                  <pic:spPr>
                    <a:xfrm>
                      <a:off x="0" y="0"/>
                      <a:ext cx="4647470" cy="2847299"/>
                    </a:xfrm>
                    <a:prstGeom prst="rect">
                      <a:avLst/>
                    </a:prstGeom>
                  </pic:spPr>
                </pic:pic>
              </a:graphicData>
            </a:graphic>
          </wp:inline>
        </w:drawing>
      </w:r>
    </w:p>
    <w:p w14:paraId="7FAAF162" w14:textId="5BFB3828" w:rsidR="00915EB8" w:rsidRDefault="00915EB8" w:rsidP="00DE5723">
      <w:pPr>
        <w:pStyle w:val="NoSpacing"/>
        <w:rPr>
          <w:bCs/>
          <w:sz w:val="24"/>
          <w:szCs w:val="24"/>
        </w:rPr>
      </w:pPr>
    </w:p>
    <w:p w14:paraId="4FA6449A" w14:textId="71B769D7" w:rsidR="00915EB8" w:rsidRPr="00FB3A2F" w:rsidRDefault="00FB3A2F" w:rsidP="00DE5723">
      <w:pPr>
        <w:pStyle w:val="NoSpacing"/>
        <w:rPr>
          <w:b/>
          <w:bCs/>
          <w:sz w:val="32"/>
          <w:szCs w:val="32"/>
        </w:rPr>
      </w:pPr>
      <w:r w:rsidRPr="00FB3A2F">
        <w:rPr>
          <w:b/>
          <w:bCs/>
          <w:sz w:val="32"/>
          <w:szCs w:val="32"/>
        </w:rPr>
        <w:t>3d conductors at critical point</w:t>
      </w:r>
    </w:p>
    <w:p w14:paraId="284729F5" w14:textId="77777777" w:rsidR="00FB3A2F" w:rsidRPr="00FB3A2F" w:rsidRDefault="00FB3A2F" w:rsidP="00FB3A2F">
      <w:pPr>
        <w:pStyle w:val="NoSpacing"/>
        <w:rPr>
          <w:bCs/>
          <w:sz w:val="24"/>
          <w:szCs w:val="24"/>
        </w:rPr>
      </w:pPr>
      <w:r w:rsidRPr="00FB3A2F">
        <w:rPr>
          <w:bCs/>
          <w:sz w:val="24"/>
          <w:szCs w:val="24"/>
        </w:rPr>
        <w:t xml:space="preserve">Near the critical point in 3D, we have the following type distribution.  It seems to be ln-normal to the left, and exponentially decaying on the right.  It manifestly does not appear to have a power law tail, as extrapolation from the NLsM would predict.  Note it is independent of size </w:t>
      </w:r>
      <w:r w:rsidRPr="00FB3A2F">
        <w:rPr>
          <w:bCs/>
          <w:sz w:val="24"/>
          <w:szCs w:val="24"/>
        </w:rPr>
        <w:lastRenderedPageBreak/>
        <w:t>though (at least past a certain length, to be generous…?).  But Markos does say while distribution also doesn’t depend on model of disorder, it does depend on lattice structure (weird), and boundary conditions (hard wall, periodic, etc.)</w:t>
      </w:r>
    </w:p>
    <w:p w14:paraId="512B58F1" w14:textId="4B03A575" w:rsidR="00915EB8" w:rsidRDefault="00915EB8" w:rsidP="00DE5723">
      <w:pPr>
        <w:pStyle w:val="NoSpacing"/>
        <w:rPr>
          <w:bCs/>
          <w:sz w:val="24"/>
          <w:szCs w:val="24"/>
        </w:rPr>
      </w:pPr>
    </w:p>
    <w:p w14:paraId="65EF6746" w14:textId="0E9CD27E" w:rsidR="00FB3A2F" w:rsidRDefault="00FB3A2F" w:rsidP="00DE5723">
      <w:pPr>
        <w:pStyle w:val="NoSpacing"/>
        <w:rPr>
          <w:bCs/>
          <w:sz w:val="24"/>
          <w:szCs w:val="24"/>
        </w:rPr>
      </w:pPr>
      <w:r>
        <w:rPr>
          <w:noProof/>
        </w:rPr>
        <w:drawing>
          <wp:inline distT="0" distB="0" distL="0" distR="0" wp14:anchorId="3143EA1D" wp14:editId="480F3337">
            <wp:extent cx="5045242" cy="3014209"/>
            <wp:effectExtent l="0" t="0" r="3175" b="0"/>
            <wp:docPr id="5" name="Picture 3">
              <a:extLst xmlns:a="http://schemas.openxmlformats.org/drawingml/2006/main">
                <a:ext uri="{FF2B5EF4-FFF2-40B4-BE49-F238E27FC236}">
                  <a16:creationId xmlns:a16="http://schemas.microsoft.com/office/drawing/2014/main" id="{D754F6C8-46EC-4C46-A8B9-BEB7FF85060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D754F6C8-46EC-4C46-A8B9-BEB7FF85060B}"/>
                        </a:ext>
                      </a:extLst>
                    </pic:cNvPr>
                    <pic:cNvPicPr>
                      <a:picLocks noChangeAspect="1"/>
                    </pic:cNvPicPr>
                  </pic:nvPicPr>
                  <pic:blipFill>
                    <a:blip r:embed="rId15"/>
                    <a:stretch>
                      <a:fillRect/>
                    </a:stretch>
                  </pic:blipFill>
                  <pic:spPr>
                    <a:xfrm>
                      <a:off x="0" y="0"/>
                      <a:ext cx="5058144" cy="3021917"/>
                    </a:xfrm>
                    <a:prstGeom prst="rect">
                      <a:avLst/>
                    </a:prstGeom>
                  </pic:spPr>
                </pic:pic>
              </a:graphicData>
            </a:graphic>
          </wp:inline>
        </w:drawing>
      </w:r>
    </w:p>
    <w:p w14:paraId="0B16FBE3" w14:textId="0BC9F242" w:rsidR="00FB3A2F" w:rsidRDefault="00FB3A2F" w:rsidP="00DE5723">
      <w:pPr>
        <w:pStyle w:val="NoSpacing"/>
        <w:rPr>
          <w:bCs/>
          <w:sz w:val="24"/>
          <w:szCs w:val="24"/>
        </w:rPr>
      </w:pPr>
    </w:p>
    <w:p w14:paraId="031224E2" w14:textId="77777777" w:rsidR="00FB3A2F" w:rsidRPr="00FB3A2F" w:rsidRDefault="00FB3A2F" w:rsidP="00FB3A2F">
      <w:pPr>
        <w:pStyle w:val="NoSpacing"/>
        <w:rPr>
          <w:bCs/>
          <w:sz w:val="24"/>
          <w:szCs w:val="24"/>
        </w:rPr>
      </w:pPr>
      <w:r w:rsidRPr="00FB3A2F">
        <w:rPr>
          <w:bCs/>
          <w:sz w:val="24"/>
          <w:szCs w:val="24"/>
        </w:rPr>
        <w:t>Markos goes on to note that up to some upper index n</w:t>
      </w:r>
      <w:r w:rsidRPr="00FB3A2F">
        <w:rPr>
          <w:bCs/>
          <w:sz w:val="24"/>
          <w:szCs w:val="24"/>
          <w:vertAlign w:val="subscript"/>
        </w:rPr>
        <w:t>max</w:t>
      </w:r>
      <w:r w:rsidRPr="00FB3A2F">
        <w:rPr>
          <w:bCs/>
          <w:sz w:val="24"/>
          <w:szCs w:val="24"/>
        </w:rPr>
        <w:t>,  the Lyapunov exponents are in fixed positions at the critical point (roughly &lt;x</w:t>
      </w:r>
      <w:r w:rsidRPr="00FB3A2F">
        <w:rPr>
          <w:bCs/>
          <w:sz w:val="24"/>
          <w:szCs w:val="24"/>
          <w:vertAlign w:val="subscript"/>
        </w:rPr>
        <w:t>a</w:t>
      </w:r>
      <w:r w:rsidRPr="00FB3A2F">
        <w:rPr>
          <w:bCs/>
          <w:sz w:val="24"/>
          <w:szCs w:val="24"/>
        </w:rPr>
        <w:t>&gt; ~ √a, and &lt;x</w:t>
      </w:r>
      <w:r w:rsidRPr="00FB3A2F">
        <w:rPr>
          <w:bCs/>
          <w:sz w:val="24"/>
          <w:szCs w:val="24"/>
          <w:vertAlign w:val="subscript"/>
        </w:rPr>
        <w:t>a</w:t>
      </w:r>
      <w:r w:rsidRPr="00FB3A2F">
        <w:rPr>
          <w:bCs/>
          <w:sz w:val="24"/>
          <w:szCs w:val="24"/>
        </w:rPr>
        <w:t>&gt;</w:t>
      </w:r>
      <w:r w:rsidRPr="00FB3A2F">
        <w:rPr>
          <w:bCs/>
          <w:sz w:val="24"/>
          <w:szCs w:val="24"/>
          <w:vertAlign w:val="subscript"/>
        </w:rPr>
        <w:t>2</w:t>
      </w:r>
      <w:r w:rsidRPr="00FB3A2F">
        <w:rPr>
          <w:bCs/>
          <w:sz w:val="24"/>
          <w:szCs w:val="24"/>
        </w:rPr>
        <w:t xml:space="preserve"> ~ 1/√a) which accords with the fact that &lt;g&gt; ought to be invariant.  This would suggest that P(g) itself is not necessarily invariant.  Or maybe its moments are, up to some max?  Of course this would also suggest that g itself is not invariant, technically…?</w:t>
      </w:r>
    </w:p>
    <w:p w14:paraId="5D5F89B1" w14:textId="35324296" w:rsidR="00FB3A2F" w:rsidRDefault="00FB3A2F" w:rsidP="00DE5723">
      <w:pPr>
        <w:pStyle w:val="NoSpacing"/>
        <w:rPr>
          <w:bCs/>
          <w:sz w:val="24"/>
          <w:szCs w:val="24"/>
        </w:rPr>
      </w:pPr>
    </w:p>
    <w:p w14:paraId="643154EC" w14:textId="1B8E0876" w:rsidR="00FB3A2F" w:rsidRDefault="00FB3A2F" w:rsidP="00DE5723">
      <w:pPr>
        <w:pStyle w:val="NoSpacing"/>
        <w:rPr>
          <w:bCs/>
          <w:sz w:val="24"/>
          <w:szCs w:val="24"/>
        </w:rPr>
      </w:pPr>
      <w:r>
        <w:rPr>
          <w:noProof/>
        </w:rPr>
        <w:drawing>
          <wp:inline distT="0" distB="0" distL="0" distR="0" wp14:anchorId="62B3D425" wp14:editId="27DE6A68">
            <wp:extent cx="2639505" cy="2163805"/>
            <wp:effectExtent l="0" t="0" r="8890" b="8255"/>
            <wp:docPr id="9" name="Picture 8">
              <a:extLst xmlns:a="http://schemas.openxmlformats.org/drawingml/2006/main">
                <a:ext uri="{FF2B5EF4-FFF2-40B4-BE49-F238E27FC236}">
                  <a16:creationId xmlns:a16="http://schemas.microsoft.com/office/drawing/2014/main" id="{7E9707A8-A99A-472B-9BBD-AB26319D63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7E9707A8-A99A-472B-9BBD-AB26319D63E4}"/>
                        </a:ext>
                      </a:extLst>
                    </pic:cNvPr>
                    <pic:cNvPicPr>
                      <a:picLocks noChangeAspect="1"/>
                    </pic:cNvPicPr>
                  </pic:nvPicPr>
                  <pic:blipFill>
                    <a:blip r:embed="rId16"/>
                    <a:stretch>
                      <a:fillRect/>
                    </a:stretch>
                  </pic:blipFill>
                  <pic:spPr>
                    <a:xfrm>
                      <a:off x="0" y="0"/>
                      <a:ext cx="2639505" cy="2163805"/>
                    </a:xfrm>
                    <a:prstGeom prst="rect">
                      <a:avLst/>
                    </a:prstGeom>
                  </pic:spPr>
                </pic:pic>
              </a:graphicData>
            </a:graphic>
          </wp:inline>
        </w:drawing>
      </w:r>
    </w:p>
    <w:p w14:paraId="32E76684" w14:textId="7254B303" w:rsidR="00385232" w:rsidRDefault="00385232" w:rsidP="00DE5723">
      <w:pPr>
        <w:pStyle w:val="NoSpacing"/>
        <w:rPr>
          <w:bCs/>
          <w:sz w:val="24"/>
          <w:szCs w:val="24"/>
        </w:rPr>
      </w:pPr>
    </w:p>
    <w:p w14:paraId="36646ADC" w14:textId="45643BA2" w:rsidR="00385232" w:rsidRDefault="00385232" w:rsidP="00DE5723">
      <w:pPr>
        <w:pStyle w:val="NoSpacing"/>
        <w:rPr>
          <w:bCs/>
          <w:sz w:val="24"/>
          <w:szCs w:val="24"/>
        </w:rPr>
      </w:pPr>
    </w:p>
    <w:p w14:paraId="31509B28" w14:textId="2D48932A" w:rsidR="00385232" w:rsidRPr="00385232" w:rsidRDefault="00385232" w:rsidP="00DE5723">
      <w:pPr>
        <w:pStyle w:val="NoSpacing"/>
        <w:rPr>
          <w:b/>
          <w:bCs/>
          <w:sz w:val="32"/>
          <w:szCs w:val="32"/>
        </w:rPr>
      </w:pPr>
      <w:r w:rsidRPr="00385232">
        <w:rPr>
          <w:b/>
          <w:bCs/>
          <w:sz w:val="32"/>
          <w:szCs w:val="32"/>
        </w:rPr>
        <w:t>Miscellaneous</w:t>
      </w:r>
    </w:p>
    <w:p w14:paraId="420792C4" w14:textId="59A50433" w:rsidR="00FB3A2F" w:rsidRDefault="00385232" w:rsidP="00DE5723">
      <w:pPr>
        <w:pStyle w:val="NoSpacing"/>
        <w:rPr>
          <w:bCs/>
          <w:sz w:val="24"/>
          <w:szCs w:val="24"/>
        </w:rPr>
      </w:pPr>
      <w:r>
        <w:rPr>
          <w:bCs/>
          <w:sz w:val="24"/>
          <w:szCs w:val="24"/>
        </w:rPr>
        <w:t>Here rough behavior of smallest Lyapunov exponent (3D I think) in various regimes…</w:t>
      </w:r>
    </w:p>
    <w:p w14:paraId="78C33E8A" w14:textId="75433F1F" w:rsidR="00385232" w:rsidRDefault="00385232" w:rsidP="00DE5723">
      <w:pPr>
        <w:pStyle w:val="NoSpacing"/>
        <w:rPr>
          <w:bCs/>
          <w:sz w:val="24"/>
          <w:szCs w:val="24"/>
        </w:rPr>
      </w:pPr>
    </w:p>
    <w:p w14:paraId="2FD9865E" w14:textId="2A9F0001" w:rsidR="00385232" w:rsidRDefault="00385232" w:rsidP="00DE5723">
      <w:pPr>
        <w:pStyle w:val="NoSpacing"/>
      </w:pPr>
      <w:r w:rsidRPr="00B00195">
        <w:rPr>
          <w:position w:val="-96"/>
        </w:rPr>
        <w:object w:dxaOrig="3120" w:dyaOrig="2040" w14:anchorId="6DD13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pt;height:102.3pt" o:ole="">
            <v:imagedata r:id="rId17" o:title=""/>
          </v:shape>
          <o:OLEObject Type="Embed" ProgID="Equation.DSMT4" ShapeID="_x0000_i1025" DrawAspect="Content" ObjectID="_1627472198" r:id="rId18"/>
        </w:object>
      </w:r>
    </w:p>
    <w:p w14:paraId="30CFFA49" w14:textId="35C186C8" w:rsidR="00385232" w:rsidRDefault="00385232" w:rsidP="00DE5723">
      <w:pPr>
        <w:pStyle w:val="NoSpacing"/>
      </w:pPr>
    </w:p>
    <w:p w14:paraId="46718064" w14:textId="77777777" w:rsidR="00385232" w:rsidRPr="00385232" w:rsidRDefault="00385232" w:rsidP="00385232">
      <w:pPr>
        <w:pStyle w:val="NoSpacing"/>
        <w:rPr>
          <w:bCs/>
          <w:sz w:val="24"/>
          <w:szCs w:val="24"/>
        </w:rPr>
      </w:pPr>
      <w:r w:rsidRPr="00385232">
        <w:rPr>
          <w:bCs/>
          <w:sz w:val="24"/>
          <w:szCs w:val="24"/>
        </w:rPr>
        <w:t>This mimicks the expected behavior of K</w:t>
      </w:r>
      <w:r w:rsidRPr="00385232">
        <w:rPr>
          <w:bCs/>
          <w:sz w:val="24"/>
          <w:szCs w:val="24"/>
          <w:vertAlign w:val="subscript"/>
        </w:rPr>
        <w:t>11</w:t>
      </w:r>
      <w:r w:rsidRPr="00385232">
        <w:rPr>
          <w:bCs/>
          <w:sz w:val="24"/>
          <w:szCs w:val="24"/>
        </w:rPr>
        <w:t xml:space="preserve"> (or K</w:t>
      </w:r>
      <w:r w:rsidRPr="00385232">
        <w:rPr>
          <w:bCs/>
          <w:sz w:val="24"/>
          <w:szCs w:val="24"/>
          <w:vertAlign w:val="subscript"/>
        </w:rPr>
        <w:t>NN</w:t>
      </w:r>
      <w:r w:rsidRPr="00385232">
        <w:rPr>
          <w:bCs/>
          <w:sz w:val="24"/>
          <w:szCs w:val="24"/>
        </w:rPr>
        <w:t>).  In particular, the middle expression looks like this, mimicking the behavior of &lt;g&gt; (in Q1D??):</w:t>
      </w:r>
    </w:p>
    <w:p w14:paraId="5C5C6C57" w14:textId="31D092F0" w:rsidR="00385232" w:rsidRDefault="00385232" w:rsidP="00DE5723">
      <w:pPr>
        <w:pStyle w:val="NoSpacing"/>
        <w:rPr>
          <w:bCs/>
          <w:sz w:val="24"/>
          <w:szCs w:val="24"/>
        </w:rPr>
      </w:pPr>
    </w:p>
    <w:p w14:paraId="29A1DD80" w14:textId="3A20CC81" w:rsidR="00385232" w:rsidRDefault="00385232" w:rsidP="00DE5723">
      <w:pPr>
        <w:pStyle w:val="NoSpacing"/>
      </w:pPr>
      <w:r w:rsidRPr="00B00195">
        <w:rPr>
          <w:position w:val="-30"/>
        </w:rPr>
        <w:object w:dxaOrig="2020" w:dyaOrig="720" w14:anchorId="6ED37EA5">
          <v:shape id="_x0000_i1026" type="#_x0000_t75" style="width:101.05pt;height:36pt" o:ole="">
            <v:imagedata r:id="rId19" o:title=""/>
          </v:shape>
          <o:OLEObject Type="Embed" ProgID="Equation.DSMT4" ShapeID="_x0000_i1026" DrawAspect="Content" ObjectID="_1627472199" r:id="rId20"/>
        </w:object>
      </w:r>
    </w:p>
    <w:p w14:paraId="175241F0" w14:textId="49B85C31" w:rsidR="00385232" w:rsidRDefault="00385232" w:rsidP="00DE5723">
      <w:pPr>
        <w:pStyle w:val="NoSpacing"/>
      </w:pPr>
    </w:p>
    <w:p w14:paraId="40B5B2FF" w14:textId="4134E4D4" w:rsidR="00385232" w:rsidRDefault="00A02C01" w:rsidP="00DE5723">
      <w:pPr>
        <w:pStyle w:val="NoSpacing"/>
        <w:rPr>
          <w:bCs/>
          <w:sz w:val="24"/>
          <w:szCs w:val="24"/>
        </w:rPr>
      </w:pPr>
      <w:r>
        <w:rPr>
          <w:bCs/>
          <w:sz w:val="24"/>
          <w:szCs w:val="24"/>
        </w:rPr>
        <w:t>And here’s a side-by-side plot of Q1D distributions in all regimes, along with plot of numerical solution to DMPK?</w:t>
      </w:r>
      <w:bookmarkStart w:id="0" w:name="_GoBack"/>
      <w:bookmarkEnd w:id="0"/>
    </w:p>
    <w:p w14:paraId="63BFCE6C" w14:textId="505EF7F3" w:rsidR="00A02C01" w:rsidRDefault="00A02C01" w:rsidP="00DE5723">
      <w:pPr>
        <w:pStyle w:val="NoSpacing"/>
        <w:rPr>
          <w:bCs/>
          <w:sz w:val="24"/>
          <w:szCs w:val="24"/>
        </w:rPr>
      </w:pPr>
    </w:p>
    <w:p w14:paraId="665B02A3" w14:textId="4C810D7E" w:rsidR="00A02C01" w:rsidRPr="00915EB8" w:rsidRDefault="00A02C01" w:rsidP="00DE5723">
      <w:pPr>
        <w:pStyle w:val="NoSpacing"/>
        <w:rPr>
          <w:bCs/>
          <w:sz w:val="24"/>
          <w:szCs w:val="24"/>
        </w:rPr>
      </w:pPr>
      <w:r w:rsidRPr="00931777">
        <w:rPr>
          <w:rFonts w:eastAsia="Times New Roman" w:cstheme="minorHAnsi"/>
          <w:noProof/>
          <w:sz w:val="24"/>
          <w:szCs w:val="24"/>
        </w:rPr>
        <w:drawing>
          <wp:inline distT="0" distB="0" distL="0" distR="0" wp14:anchorId="0DEF724B" wp14:editId="360060B8">
            <wp:extent cx="5486400" cy="437832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4378325"/>
                    </a:xfrm>
                    <a:prstGeom prst="rect">
                      <a:avLst/>
                    </a:prstGeom>
                    <a:noFill/>
                    <a:ln>
                      <a:noFill/>
                    </a:ln>
                  </pic:spPr>
                </pic:pic>
              </a:graphicData>
            </a:graphic>
          </wp:inline>
        </w:drawing>
      </w:r>
    </w:p>
    <w:sectPr w:rsidR="00A02C01" w:rsidRPr="00915EB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190F"/>
    <w:rsid w:val="00087059"/>
    <w:rsid w:val="00133166"/>
    <w:rsid w:val="00385232"/>
    <w:rsid w:val="003B2AF0"/>
    <w:rsid w:val="004349E5"/>
    <w:rsid w:val="00434A71"/>
    <w:rsid w:val="004B39D7"/>
    <w:rsid w:val="00581959"/>
    <w:rsid w:val="007452CC"/>
    <w:rsid w:val="00874286"/>
    <w:rsid w:val="00893320"/>
    <w:rsid w:val="008A735D"/>
    <w:rsid w:val="008F4027"/>
    <w:rsid w:val="00915EB8"/>
    <w:rsid w:val="00981008"/>
    <w:rsid w:val="009D5095"/>
    <w:rsid w:val="00A02C01"/>
    <w:rsid w:val="00B4190F"/>
    <w:rsid w:val="00B715A0"/>
    <w:rsid w:val="00DC0D95"/>
    <w:rsid w:val="00DE5723"/>
    <w:rsid w:val="00F70ED3"/>
    <w:rsid w:val="00FA77CE"/>
    <w:rsid w:val="00FB3A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BD7EE9"/>
  <w15:chartTrackingRefBased/>
  <w15:docId w15:val="{D8AE0631-A199-4FD0-9B4F-F5A68F99BE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E5723"/>
    <w:pPr>
      <w:spacing w:after="0" w:line="240" w:lineRule="auto"/>
    </w:pPr>
  </w:style>
  <w:style w:type="paragraph" w:styleId="NormalWeb">
    <w:name w:val="Normal (Web)"/>
    <w:basedOn w:val="Normal"/>
    <w:uiPriority w:val="99"/>
    <w:semiHidden/>
    <w:unhideWhenUsed/>
    <w:rsid w:val="00DE5723"/>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07771">
      <w:bodyDiv w:val="1"/>
      <w:marLeft w:val="0"/>
      <w:marRight w:val="0"/>
      <w:marTop w:val="0"/>
      <w:marBottom w:val="0"/>
      <w:divBdr>
        <w:top w:val="none" w:sz="0" w:space="0" w:color="auto"/>
        <w:left w:val="none" w:sz="0" w:space="0" w:color="auto"/>
        <w:bottom w:val="none" w:sz="0" w:space="0" w:color="auto"/>
        <w:right w:val="none" w:sz="0" w:space="0" w:color="auto"/>
      </w:divBdr>
    </w:div>
    <w:div w:id="190269580">
      <w:bodyDiv w:val="1"/>
      <w:marLeft w:val="0"/>
      <w:marRight w:val="0"/>
      <w:marTop w:val="0"/>
      <w:marBottom w:val="0"/>
      <w:divBdr>
        <w:top w:val="none" w:sz="0" w:space="0" w:color="auto"/>
        <w:left w:val="none" w:sz="0" w:space="0" w:color="auto"/>
        <w:bottom w:val="none" w:sz="0" w:space="0" w:color="auto"/>
        <w:right w:val="none" w:sz="0" w:space="0" w:color="auto"/>
      </w:divBdr>
    </w:div>
    <w:div w:id="717242982">
      <w:bodyDiv w:val="1"/>
      <w:marLeft w:val="0"/>
      <w:marRight w:val="0"/>
      <w:marTop w:val="0"/>
      <w:marBottom w:val="0"/>
      <w:divBdr>
        <w:top w:val="none" w:sz="0" w:space="0" w:color="auto"/>
        <w:left w:val="none" w:sz="0" w:space="0" w:color="auto"/>
        <w:bottom w:val="none" w:sz="0" w:space="0" w:color="auto"/>
        <w:right w:val="none" w:sz="0" w:space="0" w:color="auto"/>
      </w:divBdr>
    </w:div>
    <w:div w:id="725032640">
      <w:bodyDiv w:val="1"/>
      <w:marLeft w:val="0"/>
      <w:marRight w:val="0"/>
      <w:marTop w:val="0"/>
      <w:marBottom w:val="0"/>
      <w:divBdr>
        <w:top w:val="none" w:sz="0" w:space="0" w:color="auto"/>
        <w:left w:val="none" w:sz="0" w:space="0" w:color="auto"/>
        <w:bottom w:val="none" w:sz="0" w:space="0" w:color="auto"/>
        <w:right w:val="none" w:sz="0" w:space="0" w:color="auto"/>
      </w:divBdr>
    </w:div>
    <w:div w:id="761102252">
      <w:bodyDiv w:val="1"/>
      <w:marLeft w:val="0"/>
      <w:marRight w:val="0"/>
      <w:marTop w:val="0"/>
      <w:marBottom w:val="0"/>
      <w:divBdr>
        <w:top w:val="none" w:sz="0" w:space="0" w:color="auto"/>
        <w:left w:val="none" w:sz="0" w:space="0" w:color="auto"/>
        <w:bottom w:val="none" w:sz="0" w:space="0" w:color="auto"/>
        <w:right w:val="none" w:sz="0" w:space="0" w:color="auto"/>
      </w:divBdr>
    </w:div>
    <w:div w:id="1139421369">
      <w:bodyDiv w:val="1"/>
      <w:marLeft w:val="0"/>
      <w:marRight w:val="0"/>
      <w:marTop w:val="0"/>
      <w:marBottom w:val="0"/>
      <w:divBdr>
        <w:top w:val="none" w:sz="0" w:space="0" w:color="auto"/>
        <w:left w:val="none" w:sz="0" w:space="0" w:color="auto"/>
        <w:bottom w:val="none" w:sz="0" w:space="0" w:color="auto"/>
        <w:right w:val="none" w:sz="0" w:space="0" w:color="auto"/>
      </w:divBdr>
    </w:div>
    <w:div w:id="1272084564">
      <w:bodyDiv w:val="1"/>
      <w:marLeft w:val="0"/>
      <w:marRight w:val="0"/>
      <w:marTop w:val="0"/>
      <w:marBottom w:val="0"/>
      <w:divBdr>
        <w:top w:val="none" w:sz="0" w:space="0" w:color="auto"/>
        <w:left w:val="none" w:sz="0" w:space="0" w:color="auto"/>
        <w:bottom w:val="none" w:sz="0" w:space="0" w:color="auto"/>
        <w:right w:val="none" w:sz="0" w:space="0" w:color="auto"/>
      </w:divBdr>
    </w:div>
    <w:div w:id="1450392524">
      <w:bodyDiv w:val="1"/>
      <w:marLeft w:val="0"/>
      <w:marRight w:val="0"/>
      <w:marTop w:val="0"/>
      <w:marBottom w:val="0"/>
      <w:divBdr>
        <w:top w:val="none" w:sz="0" w:space="0" w:color="auto"/>
        <w:left w:val="none" w:sz="0" w:space="0" w:color="auto"/>
        <w:bottom w:val="none" w:sz="0" w:space="0" w:color="auto"/>
        <w:right w:val="none" w:sz="0" w:space="0" w:color="auto"/>
      </w:divBdr>
    </w:div>
    <w:div w:id="1518737055">
      <w:bodyDiv w:val="1"/>
      <w:marLeft w:val="0"/>
      <w:marRight w:val="0"/>
      <w:marTop w:val="0"/>
      <w:marBottom w:val="0"/>
      <w:divBdr>
        <w:top w:val="none" w:sz="0" w:space="0" w:color="auto"/>
        <w:left w:val="none" w:sz="0" w:space="0" w:color="auto"/>
        <w:bottom w:val="none" w:sz="0" w:space="0" w:color="auto"/>
        <w:right w:val="none" w:sz="0" w:space="0" w:color="auto"/>
      </w:divBdr>
    </w:div>
    <w:div w:id="1710647538">
      <w:bodyDiv w:val="1"/>
      <w:marLeft w:val="0"/>
      <w:marRight w:val="0"/>
      <w:marTop w:val="0"/>
      <w:marBottom w:val="0"/>
      <w:divBdr>
        <w:top w:val="none" w:sz="0" w:space="0" w:color="auto"/>
        <w:left w:val="none" w:sz="0" w:space="0" w:color="auto"/>
        <w:bottom w:val="none" w:sz="0" w:space="0" w:color="auto"/>
        <w:right w:val="none" w:sz="0" w:space="0" w:color="auto"/>
      </w:divBdr>
    </w:div>
    <w:div w:id="1890804944">
      <w:bodyDiv w:val="1"/>
      <w:marLeft w:val="0"/>
      <w:marRight w:val="0"/>
      <w:marTop w:val="0"/>
      <w:marBottom w:val="0"/>
      <w:divBdr>
        <w:top w:val="none" w:sz="0" w:space="0" w:color="auto"/>
        <w:left w:val="none" w:sz="0" w:space="0" w:color="auto"/>
        <w:bottom w:val="none" w:sz="0" w:space="0" w:color="auto"/>
        <w:right w:val="none" w:sz="0" w:space="0" w:color="auto"/>
      </w:divBdr>
    </w:div>
    <w:div w:id="1891458940">
      <w:bodyDiv w:val="1"/>
      <w:marLeft w:val="0"/>
      <w:marRight w:val="0"/>
      <w:marTop w:val="0"/>
      <w:marBottom w:val="0"/>
      <w:divBdr>
        <w:top w:val="none" w:sz="0" w:space="0" w:color="auto"/>
        <w:left w:val="none" w:sz="0" w:space="0" w:color="auto"/>
        <w:bottom w:val="none" w:sz="0" w:space="0" w:color="auto"/>
        <w:right w:val="none" w:sz="0" w:space="0" w:color="auto"/>
      </w:divBdr>
    </w:div>
    <w:div w:id="1896314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oleObject" Target="embeddings/oleObject1.bin"/><Relationship Id="rId3" Type="http://schemas.openxmlformats.org/officeDocument/2006/relationships/webSettings" Target="webSettings.xml"/><Relationship Id="rId21" Type="http://schemas.openxmlformats.org/officeDocument/2006/relationships/image" Target="media/image16.emf"/><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wmf"/><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oleObject" Target="embeddings/oleObject2.bin"/><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theme" Target="theme/theme1.xml"/><Relationship Id="rId10" Type="http://schemas.openxmlformats.org/officeDocument/2006/relationships/image" Target="media/image7.png"/><Relationship Id="rId19" Type="http://schemas.openxmlformats.org/officeDocument/2006/relationships/image" Target="media/image15.wmf"/><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75</TotalTime>
  <Pages>7</Pages>
  <Words>636</Words>
  <Characters>3631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9</cp:revision>
  <dcterms:created xsi:type="dcterms:W3CDTF">2019-08-15T19:57:00Z</dcterms:created>
  <dcterms:modified xsi:type="dcterms:W3CDTF">2019-08-16T18:49:00Z</dcterms:modified>
</cp:coreProperties>
</file>