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E7659" w14:textId="77777777" w:rsidR="008A5A6C" w:rsidRPr="00A640CD" w:rsidRDefault="00B81C9B" w:rsidP="008A5A6C">
      <w:pPr>
        <w:jc w:val="center"/>
        <w:rPr>
          <w:rFonts w:ascii="Arial" w:hAnsi="Arial" w:cs="Arial"/>
          <w:b/>
          <w:bCs/>
          <w:color w:val="000080"/>
          <w:sz w:val="44"/>
          <w:szCs w:val="44"/>
          <w:u w:val="single"/>
        </w:rPr>
      </w:pPr>
      <w:bookmarkStart w:id="0" w:name="_Hlk97997705"/>
      <w:bookmarkEnd w:id="0"/>
      <w:r>
        <w:rPr>
          <w:rFonts w:ascii="Arial" w:hAnsi="Arial" w:cs="Arial"/>
          <w:b/>
          <w:bCs/>
          <w:color w:val="000080"/>
          <w:sz w:val="44"/>
          <w:szCs w:val="44"/>
          <w:u w:val="single"/>
        </w:rPr>
        <w:t>Excitations</w:t>
      </w:r>
    </w:p>
    <w:p w14:paraId="7CAED7C5" w14:textId="72126A5C" w:rsidR="008A5A6C" w:rsidRDefault="008A5A6C" w:rsidP="008A5A6C"/>
    <w:p w14:paraId="3BA02DDC" w14:textId="65F69232" w:rsidR="001E05DC" w:rsidRPr="005A3738" w:rsidRDefault="001E05DC" w:rsidP="008A5A6C">
      <w:pPr>
        <w:rPr>
          <w:rFonts w:asciiTheme="minorHAnsi" w:hAnsiTheme="minorHAnsi" w:cstheme="minorHAnsi"/>
        </w:rPr>
      </w:pPr>
    </w:p>
    <w:p w14:paraId="65B57EF8" w14:textId="3C778E5B" w:rsidR="005832BE" w:rsidRDefault="005A3738" w:rsidP="00F036D5">
      <w:pPr>
        <w:rPr>
          <w:rFonts w:asciiTheme="minorHAnsi" w:hAnsiTheme="minorHAnsi" w:cstheme="minorHAnsi"/>
        </w:rPr>
      </w:pPr>
      <w:r w:rsidRPr="005A3738">
        <w:rPr>
          <w:rFonts w:asciiTheme="minorHAnsi" w:hAnsiTheme="minorHAnsi" w:cstheme="minorHAnsi"/>
        </w:rPr>
        <w:t>Continuing from previous file…</w:t>
      </w:r>
      <w:r w:rsidR="001234B7">
        <w:rPr>
          <w:rFonts w:asciiTheme="minorHAnsi" w:hAnsiTheme="minorHAnsi" w:cstheme="minorHAnsi"/>
        </w:rPr>
        <w:t>recall we had:</w:t>
      </w:r>
    </w:p>
    <w:p w14:paraId="519D0C74" w14:textId="10F39E5A" w:rsidR="001234B7" w:rsidRDefault="001234B7" w:rsidP="00F036D5">
      <w:pPr>
        <w:rPr>
          <w:rFonts w:asciiTheme="minorHAnsi" w:hAnsiTheme="minorHAnsi" w:cstheme="minorHAnsi"/>
        </w:rPr>
      </w:pPr>
    </w:p>
    <w:p w14:paraId="6D0E9EDC" w14:textId="7815FD16" w:rsidR="001234B7" w:rsidRPr="005A3738" w:rsidRDefault="005E7460" w:rsidP="00F036D5">
      <w:pPr>
        <w:rPr>
          <w:rFonts w:asciiTheme="minorHAnsi" w:hAnsiTheme="minorHAnsi" w:cstheme="minorHAnsi"/>
        </w:rPr>
      </w:pPr>
      <w:r w:rsidRPr="00E26612">
        <w:rPr>
          <w:position w:val="-108"/>
        </w:rPr>
        <w:object w:dxaOrig="6240" w:dyaOrig="2299" w14:anchorId="4080F5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1.3pt;height:115pt" o:ole="">
            <v:imagedata r:id="rId8" o:title=""/>
          </v:shape>
          <o:OLEObject Type="Embed" ProgID="Equation.DSMT4" ShapeID="_x0000_i1025" DrawAspect="Content" ObjectID="_1752954979" r:id="rId9"/>
        </w:object>
      </w:r>
    </w:p>
    <w:p w14:paraId="65232A36" w14:textId="0496EC7B" w:rsidR="005A3738" w:rsidRDefault="005A3738" w:rsidP="00F036D5"/>
    <w:p w14:paraId="2CFAE8A7" w14:textId="6DDF5E54" w:rsidR="00115622" w:rsidRDefault="00115622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 the gap matrix is:</w:t>
      </w:r>
    </w:p>
    <w:p w14:paraId="6A602CA8" w14:textId="069E1F0C" w:rsidR="00115622" w:rsidRDefault="00115622" w:rsidP="00F036D5">
      <w:pPr>
        <w:rPr>
          <w:rFonts w:asciiTheme="minorHAnsi" w:hAnsiTheme="minorHAnsi" w:cstheme="minorHAnsi"/>
        </w:rPr>
      </w:pPr>
    </w:p>
    <w:p w14:paraId="7B19C60E" w14:textId="5CB64180" w:rsidR="00115622" w:rsidRPr="00115622" w:rsidRDefault="00DF1097" w:rsidP="00F036D5">
      <w:pPr>
        <w:rPr>
          <w:rFonts w:asciiTheme="minorHAnsi" w:hAnsiTheme="minorHAnsi" w:cstheme="minorHAnsi"/>
        </w:rPr>
      </w:pPr>
      <w:r w:rsidRPr="00DF1097">
        <w:rPr>
          <w:position w:val="-90"/>
        </w:rPr>
        <w:object w:dxaOrig="8640" w:dyaOrig="1920" w14:anchorId="4E2C2754">
          <v:shape id="_x0000_i1026" type="#_x0000_t75" style="width:448.6pt;height:98.95pt" o:ole="">
            <v:imagedata r:id="rId10" o:title=""/>
          </v:shape>
          <o:OLEObject Type="Embed" ProgID="Equation.DSMT4" ShapeID="_x0000_i1026" DrawAspect="Content" ObjectID="_1752954980" r:id="rId11"/>
        </w:object>
      </w:r>
    </w:p>
    <w:p w14:paraId="38EA28C2" w14:textId="71F27289" w:rsidR="00115622" w:rsidRDefault="00115622" w:rsidP="00F036D5"/>
    <w:p w14:paraId="7D20F3B1" w14:textId="4A1D3793" w:rsidR="00115622" w:rsidRDefault="00115622" w:rsidP="00F036D5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  <w:vertAlign w:val="superscript"/>
        </w:rPr>
        <w:t>(2)</w:t>
      </w:r>
      <w:r w:rsidR="008A278E"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  <w:vertAlign w:val="subscript"/>
        </w:rPr>
        <w:t>=</w:t>
      </w:r>
      <w:r>
        <w:rPr>
          <w:rFonts w:ascii="Cambria Math" w:hAnsi="Cambria Math" w:cstheme="minorHAnsi"/>
          <w:vertAlign w:val="subscript"/>
        </w:rPr>
        <w:t>±</w:t>
      </w:r>
      <w:r>
        <w:rPr>
          <w:rFonts w:asciiTheme="minorHAnsi" w:hAnsiTheme="minorHAnsi" w:cstheme="minorHAnsi"/>
        </w:rPr>
        <w:t xml:space="preserve"> are the</w:t>
      </w:r>
      <w:r w:rsidR="00413E9A">
        <w:rPr>
          <w:rFonts w:asciiTheme="minorHAnsi" w:hAnsiTheme="minorHAnsi" w:cstheme="minorHAnsi"/>
        </w:rPr>
        <w:t xml:space="preserve"> formal</w:t>
      </w:r>
      <w:r>
        <w:rPr>
          <w:rFonts w:asciiTheme="minorHAnsi" w:hAnsiTheme="minorHAnsi" w:cstheme="minorHAnsi"/>
        </w:rPr>
        <w:t xml:space="preserve"> eigenvalues of the gap matrix:</w:t>
      </w:r>
    </w:p>
    <w:p w14:paraId="498265DB" w14:textId="77777777" w:rsidR="00115622" w:rsidRDefault="00115622" w:rsidP="00F036D5"/>
    <w:p w14:paraId="3931D8CA" w14:textId="7A3A389C" w:rsidR="00115622" w:rsidRDefault="00413E9A" w:rsidP="00F036D5">
      <w:r w:rsidRPr="00F019E2">
        <w:rPr>
          <w:position w:val="-24"/>
        </w:rPr>
        <w:object w:dxaOrig="6340" w:dyaOrig="840" w14:anchorId="5B8A5EDC">
          <v:shape id="_x0000_i1027" type="#_x0000_t75" style="width:317pt;height:41.95pt" o:ole="">
            <v:imagedata r:id="rId12" o:title=""/>
          </v:shape>
          <o:OLEObject Type="Embed" ProgID="Equation.DSMT4" ShapeID="_x0000_i1027" DrawAspect="Content" ObjectID="_1752954981" r:id="rId13"/>
        </w:object>
      </w:r>
    </w:p>
    <w:p w14:paraId="3E80E588" w14:textId="77777777" w:rsidR="00115622" w:rsidRDefault="00115622" w:rsidP="00F036D5"/>
    <w:p w14:paraId="5734EAFB" w14:textId="7E0DA1F9" w:rsidR="00115622" w:rsidRPr="00115622" w:rsidRDefault="00115622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|</w:t>
      </w:r>
      <w:r>
        <w:rPr>
          <w:rFonts w:ascii="Calibri" w:hAnsi="Calibri" w:cs="Calibri"/>
        </w:rPr>
        <w:t>ψ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 xml:space="preserve">(p)&gt; are the eigenvectors.  </w:t>
      </w:r>
      <w:r w:rsidR="00413E9A">
        <w:rPr>
          <w:rFonts w:asciiTheme="minorHAnsi" w:hAnsiTheme="minorHAnsi" w:cstheme="minorHAnsi"/>
        </w:rPr>
        <w:t xml:space="preserve">And the gap equation self-consistently determined the behavior of these eigenvalues as a function of k (and T).  </w:t>
      </w:r>
    </w:p>
    <w:p w14:paraId="18499924" w14:textId="77777777" w:rsidR="00115622" w:rsidRDefault="00115622" w:rsidP="00F036D5"/>
    <w:p w14:paraId="0BEB11E7" w14:textId="651FD657" w:rsidR="001234B7" w:rsidRDefault="00413B54" w:rsidP="00F036D5">
      <w:r w:rsidRPr="00F019E2">
        <w:rPr>
          <w:position w:val="-36"/>
        </w:rPr>
        <w:object w:dxaOrig="7600" w:dyaOrig="840" w14:anchorId="43FE365D">
          <v:shape id="_x0000_i1028" type="#_x0000_t75" style="width:379.7pt;height:41.95pt" o:ole="">
            <v:imagedata r:id="rId14" o:title=""/>
          </v:shape>
          <o:OLEObject Type="Embed" ProgID="Equation.DSMT4" ShapeID="_x0000_i1028" DrawAspect="Content" ObjectID="_1752954982" r:id="rId15"/>
        </w:object>
      </w:r>
    </w:p>
    <w:p w14:paraId="116EB4C7" w14:textId="5F1A02B8" w:rsidR="00413B54" w:rsidRDefault="00413B54" w:rsidP="00F036D5"/>
    <w:p w14:paraId="03E7312D" w14:textId="095A278B" w:rsidR="00413B54" w:rsidRDefault="00413B54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62ABC7CD" w14:textId="731CE82C" w:rsidR="00413B54" w:rsidRDefault="00413B54" w:rsidP="00F036D5">
      <w:pPr>
        <w:rPr>
          <w:rFonts w:asciiTheme="minorHAnsi" w:hAnsiTheme="minorHAnsi" w:cstheme="minorHAnsi"/>
        </w:rPr>
      </w:pPr>
    </w:p>
    <w:p w14:paraId="3703E4FC" w14:textId="4A108E1B" w:rsidR="00413B54" w:rsidRPr="00413B54" w:rsidRDefault="00D51B0E" w:rsidP="00F036D5">
      <w:pPr>
        <w:rPr>
          <w:rFonts w:asciiTheme="minorHAnsi" w:hAnsiTheme="minorHAnsi" w:cstheme="minorHAnsi"/>
        </w:rPr>
      </w:pPr>
      <w:r w:rsidRPr="00B6119F">
        <w:rPr>
          <w:position w:val="-14"/>
        </w:rPr>
        <w:object w:dxaOrig="2500" w:dyaOrig="460" w14:anchorId="61EEC7CD">
          <v:shape id="_x0000_i1029" type="#_x0000_t75" style="width:124.85pt;height:22.8pt" o:ole="">
            <v:imagedata r:id="rId16" o:title=""/>
          </v:shape>
          <o:OLEObject Type="Embed" ProgID="Equation.DSMT4" ShapeID="_x0000_i1029" DrawAspect="Content" ObjectID="_1752954983" r:id="rId17"/>
        </w:object>
      </w:r>
    </w:p>
    <w:p w14:paraId="512B28CD" w14:textId="18B7EFEA" w:rsidR="005D43B0" w:rsidRDefault="005D43B0" w:rsidP="00F036D5"/>
    <w:p w14:paraId="637BA9FD" w14:textId="12A52D6D" w:rsidR="005D43B0" w:rsidRPr="00413E9A" w:rsidRDefault="00413E9A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 the 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bscript"/>
        </w:rPr>
        <w:t>i</w:t>
      </w:r>
      <w:r>
        <w:rPr>
          <w:rFonts w:ascii="Calibri" w:hAnsi="Calibri" w:cs="Calibri"/>
          <w:vertAlign w:val="superscript"/>
        </w:rPr>
        <w:t>(2)</w:t>
      </w:r>
      <w:r>
        <w:rPr>
          <w:rFonts w:ascii="Calibri" w:hAnsi="Calibri" w:cs="Calibri"/>
        </w:rPr>
        <w:t>(p) are implicitly functions of the various Δ</w:t>
      </w:r>
      <w:r>
        <w:rPr>
          <w:rFonts w:ascii="Calibri" w:hAnsi="Calibri" w:cs="Calibri"/>
          <w:vertAlign w:val="subscript"/>
        </w:rPr>
        <w:t>σσ´</w:t>
      </w:r>
      <w:r>
        <w:rPr>
          <w:rFonts w:ascii="Calibri" w:hAnsi="Calibri" w:cs="Calibri"/>
        </w:rPr>
        <w:t>(p).  At the end of the last file, we said that a more convenient basis to consider was the ‘coupled’ basis</w:t>
      </w:r>
      <w:r w:rsidR="00847CCE">
        <w:rPr>
          <w:rFonts w:ascii="Calibri" w:hAnsi="Calibri" w:cs="Calibri"/>
        </w:rPr>
        <w:t>, defined below:</w:t>
      </w:r>
    </w:p>
    <w:p w14:paraId="17363CF4" w14:textId="77777777" w:rsidR="001234B7" w:rsidRDefault="001234B7" w:rsidP="00F036D5"/>
    <w:p w14:paraId="5E9DFB9C" w14:textId="39D02838" w:rsidR="001234B7" w:rsidRDefault="001234B7" w:rsidP="00F036D5">
      <w:pPr>
        <w:rPr>
          <w:rFonts w:ascii="Calibri" w:hAnsi="Calibri" w:cs="Calibri"/>
        </w:rPr>
      </w:pPr>
      <w:r w:rsidRPr="00032FEB">
        <w:rPr>
          <w:rFonts w:ascii="Calibri" w:hAnsi="Calibri" w:cs="Calibri"/>
          <w:position w:val="-98"/>
        </w:rPr>
        <w:object w:dxaOrig="2480" w:dyaOrig="2079" w14:anchorId="6DB30021">
          <v:shape id="_x0000_i1030" type="#_x0000_t75" style="width:123.3pt;height:104.1pt" o:ole="" o:bordertopcolor="#00b050" o:borderleftcolor="#00b050" o:borderbottomcolor="#00b050" o:borderrightcolor="#00b050">
            <v:imagedata r:id="rId18" o:title=""/>
          </v:shape>
          <o:OLEObject Type="Embed" ProgID="Equation.DSMT4" ShapeID="_x0000_i1030" DrawAspect="Content" ObjectID="_1752954984" r:id="rId19"/>
        </w:object>
      </w:r>
    </w:p>
    <w:p w14:paraId="01A3BF98" w14:textId="01F9D621" w:rsidR="005F2F31" w:rsidRDefault="005F2F31" w:rsidP="00F036D5">
      <w:pPr>
        <w:rPr>
          <w:rFonts w:ascii="Calibri" w:hAnsi="Calibri" w:cs="Calibri"/>
        </w:rPr>
      </w:pPr>
    </w:p>
    <w:p w14:paraId="68987466" w14:textId="0C26A5F5" w:rsidR="005F2F31" w:rsidRDefault="005F2F31" w:rsidP="00F036D5">
      <w:r>
        <w:rPr>
          <w:rFonts w:ascii="Calibri" w:hAnsi="Calibri" w:cs="Calibri"/>
        </w:rPr>
        <w:t>And we said solutions to the gap equation practically decouple</w:t>
      </w:r>
      <w:r w:rsidR="00EF11B7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 into separate singlet and triplet solutions.  </w:t>
      </w:r>
      <w:r w:rsidR="00EF11B7">
        <w:rPr>
          <w:rFonts w:ascii="Calibri" w:hAnsi="Calibri" w:cs="Calibri"/>
        </w:rPr>
        <w:t xml:space="preserve">Well maybe I didn’t say that, but I am now.  </w:t>
      </w:r>
    </w:p>
    <w:p w14:paraId="0D91467A" w14:textId="77777777" w:rsidR="001234B7" w:rsidRDefault="001234B7" w:rsidP="00F036D5"/>
    <w:p w14:paraId="45C956AF" w14:textId="0FF7842F" w:rsidR="005832BE" w:rsidRPr="000D062A" w:rsidRDefault="000D062A" w:rsidP="00F036D5">
      <w:pPr>
        <w:rPr>
          <w:rFonts w:asciiTheme="minorHAnsi" w:hAnsiTheme="minorHAnsi" w:cstheme="minorHAnsi"/>
          <w:b/>
          <w:sz w:val="28"/>
          <w:szCs w:val="28"/>
        </w:rPr>
      </w:pPr>
      <w:r w:rsidRPr="000D062A">
        <w:rPr>
          <w:rFonts w:asciiTheme="minorHAnsi" w:hAnsiTheme="minorHAnsi" w:cstheme="minorHAnsi"/>
          <w:b/>
          <w:sz w:val="28"/>
          <w:szCs w:val="28"/>
        </w:rPr>
        <w:t>Singlet Solution</w:t>
      </w:r>
    </w:p>
    <w:p w14:paraId="5ED59FA0" w14:textId="063533CB" w:rsidR="005832BE" w:rsidRDefault="000D062A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let’s pursue the singlet (</w:t>
      </w:r>
      <w:r w:rsidR="005F2F31">
        <w:rPr>
          <w:rFonts w:ascii="Calibri" w:hAnsi="Calibri" w:cs="Calibri"/>
        </w:rPr>
        <w:t>Δ</w:t>
      </w:r>
      <w:r w:rsidR="005F2F31">
        <w:rPr>
          <w:rFonts w:ascii="Calibri" w:hAnsi="Calibri" w:cs="Calibri"/>
          <w:vertAlign w:val="subscript"/>
        </w:rPr>
        <w:t>00</w:t>
      </w:r>
      <w:r>
        <w:rPr>
          <w:rFonts w:asciiTheme="minorHAnsi" w:hAnsiTheme="minorHAnsi" w:cstheme="minorHAnsi"/>
        </w:rPr>
        <w:t xml:space="preserve"> </w:t>
      </w:r>
      <w:r w:rsidR="005F2F31">
        <w:rPr>
          <w:rFonts w:ascii="Cambria Math" w:hAnsi="Cambria Math" w:cstheme="minorHAnsi"/>
        </w:rPr>
        <w:t>≠</w:t>
      </w:r>
      <w:r w:rsidR="005F2F31">
        <w:rPr>
          <w:rFonts w:asciiTheme="minorHAnsi" w:hAnsiTheme="minorHAnsi" w:cstheme="minorHAnsi"/>
        </w:rPr>
        <w:t xml:space="preserve"> 0, </w:t>
      </w:r>
      <w:r w:rsidR="005F2F31">
        <w:rPr>
          <w:rFonts w:ascii="Calibri" w:hAnsi="Calibri" w:cs="Calibri"/>
        </w:rPr>
        <w:t>Δ</w:t>
      </w:r>
      <w:r w:rsidR="005F2F31">
        <w:rPr>
          <w:rFonts w:asciiTheme="minorHAnsi" w:hAnsiTheme="minorHAnsi" w:cstheme="minorHAnsi"/>
          <w:vertAlign w:val="subscript"/>
        </w:rPr>
        <w:t>11</w:t>
      </w:r>
      <w:r w:rsidR="005F2F31">
        <w:rPr>
          <w:rFonts w:asciiTheme="minorHAnsi" w:hAnsiTheme="minorHAnsi" w:cstheme="minorHAnsi"/>
        </w:rPr>
        <w:t xml:space="preserve"> = </w:t>
      </w:r>
      <w:r w:rsidR="005F2F31">
        <w:rPr>
          <w:rFonts w:ascii="Calibri" w:hAnsi="Calibri" w:cs="Calibri"/>
        </w:rPr>
        <w:t>Δ</w:t>
      </w:r>
      <w:r w:rsidR="005F2F31">
        <w:rPr>
          <w:rFonts w:asciiTheme="minorHAnsi" w:hAnsiTheme="minorHAnsi" w:cstheme="minorHAnsi"/>
          <w:vertAlign w:val="subscript"/>
        </w:rPr>
        <w:t>10</w:t>
      </w:r>
      <w:r w:rsidR="005F2F31">
        <w:rPr>
          <w:rFonts w:asciiTheme="minorHAnsi" w:hAnsiTheme="minorHAnsi" w:cstheme="minorHAnsi"/>
        </w:rPr>
        <w:t xml:space="preserve"> = </w:t>
      </w:r>
      <w:r w:rsidR="005F2F31">
        <w:rPr>
          <w:rFonts w:ascii="Calibri" w:hAnsi="Calibri" w:cs="Calibri"/>
        </w:rPr>
        <w:t>Δ</w:t>
      </w:r>
      <w:r w:rsidR="005F2F31">
        <w:rPr>
          <w:rFonts w:asciiTheme="minorHAnsi" w:hAnsiTheme="minorHAnsi" w:cstheme="minorHAnsi"/>
          <w:vertAlign w:val="subscript"/>
        </w:rPr>
        <w:t>1,-1</w:t>
      </w:r>
      <w:r w:rsidR="005F2F31">
        <w:rPr>
          <w:rFonts w:asciiTheme="minorHAnsi" w:hAnsiTheme="minorHAnsi" w:cstheme="minorHAnsi"/>
        </w:rPr>
        <w:t xml:space="preserve"> = 0)</w:t>
      </w:r>
      <w:r>
        <w:rPr>
          <w:rFonts w:asciiTheme="minorHAnsi" w:hAnsiTheme="minorHAnsi" w:cstheme="minorHAnsi"/>
        </w:rPr>
        <w:t xml:space="preserve"> solution for a bit.  </w:t>
      </w:r>
      <w:r w:rsidR="005F2F31">
        <w:rPr>
          <w:rFonts w:asciiTheme="minorHAnsi" w:hAnsiTheme="minorHAnsi" w:cstheme="minorHAnsi"/>
        </w:rPr>
        <w:t>T</w:t>
      </w:r>
      <w:r w:rsidR="00DF1097">
        <w:rPr>
          <w:rFonts w:asciiTheme="minorHAnsi" w:hAnsiTheme="minorHAnsi" w:cstheme="minorHAnsi"/>
        </w:rPr>
        <w:t xml:space="preserve">he </w:t>
      </w:r>
      <w:r w:rsidR="00572C45">
        <w:rPr>
          <w:rFonts w:asciiTheme="minorHAnsi" w:hAnsiTheme="minorHAnsi" w:cstheme="minorHAnsi"/>
        </w:rPr>
        <w:t>i</w:t>
      </w:r>
      <w:r w:rsidR="00DF1097">
        <w:rPr>
          <w:rFonts w:asciiTheme="minorHAnsi" w:hAnsiTheme="minorHAnsi" w:cstheme="minorHAnsi"/>
        </w:rPr>
        <w:t xml:space="preserve">mplication of setting </w:t>
      </w:r>
      <w:r w:rsidR="00DF1097">
        <w:rPr>
          <w:rFonts w:ascii="Calibri" w:hAnsi="Calibri" w:cs="Calibri"/>
        </w:rPr>
        <w:t>Δ</w:t>
      </w:r>
      <w:r w:rsidR="00DF1097">
        <w:rPr>
          <w:rFonts w:asciiTheme="minorHAnsi" w:hAnsiTheme="minorHAnsi" w:cstheme="minorHAnsi"/>
          <w:vertAlign w:val="subscript"/>
        </w:rPr>
        <w:t>s=1,m</w:t>
      </w:r>
      <w:r w:rsidR="00DF1097">
        <w:rPr>
          <w:rFonts w:asciiTheme="minorHAnsi" w:hAnsiTheme="minorHAnsi" w:cstheme="minorHAnsi"/>
        </w:rPr>
        <w:t xml:space="preserve"> = 0 is:</w:t>
      </w:r>
    </w:p>
    <w:p w14:paraId="4DBF2B33" w14:textId="39E92888" w:rsidR="00DF1097" w:rsidRDefault="00DF1097" w:rsidP="00F036D5">
      <w:pPr>
        <w:rPr>
          <w:rFonts w:asciiTheme="minorHAnsi" w:hAnsiTheme="minorHAnsi" w:cstheme="minorHAnsi"/>
        </w:rPr>
      </w:pPr>
    </w:p>
    <w:p w14:paraId="3BBBF4A5" w14:textId="37B3F4B4" w:rsidR="00B805A3" w:rsidRDefault="00DF1097" w:rsidP="00F036D5">
      <w:r w:rsidRPr="00F019E2">
        <w:rPr>
          <w:position w:val="-98"/>
        </w:rPr>
        <w:object w:dxaOrig="5300" w:dyaOrig="2079" w14:anchorId="0BA97198">
          <v:shape id="_x0000_i1031" type="#_x0000_t75" style="width:264.7pt;height:104.1pt" o:ole="">
            <v:imagedata r:id="rId20" o:title=""/>
          </v:shape>
          <o:OLEObject Type="Embed" ProgID="Equation.DSMT4" ShapeID="_x0000_i1031" DrawAspect="Content" ObjectID="_1752954985" r:id="rId21"/>
        </w:object>
      </w:r>
    </w:p>
    <w:p w14:paraId="0DBF7B21" w14:textId="05E35D62" w:rsidR="00067412" w:rsidRDefault="00067412" w:rsidP="00F036D5"/>
    <w:p w14:paraId="18ED5772" w14:textId="79C84B6F" w:rsidR="00067412" w:rsidRDefault="00067412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I’m going to call this non-zeroy guy </w:t>
      </w:r>
      <w:r>
        <w:rPr>
          <w:rFonts w:ascii="Calibri" w:hAnsi="Calibri" w:cs="Calibri"/>
        </w:rPr>
        <w:t>η</w:t>
      </w:r>
      <w:r>
        <w:rPr>
          <w:rFonts w:asciiTheme="minorHAnsi" w:hAnsiTheme="minorHAnsi" w:cstheme="minorHAnsi"/>
        </w:rPr>
        <w:t>(k),</w:t>
      </w:r>
    </w:p>
    <w:p w14:paraId="1402D338" w14:textId="4B6DC26A" w:rsidR="00067412" w:rsidRDefault="00067412" w:rsidP="00F036D5">
      <w:pPr>
        <w:rPr>
          <w:rFonts w:asciiTheme="minorHAnsi" w:hAnsiTheme="minorHAnsi" w:cstheme="minorHAnsi"/>
        </w:rPr>
      </w:pPr>
    </w:p>
    <w:p w14:paraId="4CC849C1" w14:textId="05D6B5CD" w:rsidR="00067412" w:rsidRDefault="00C7414C" w:rsidP="00F036D5">
      <w:pPr>
        <w:rPr>
          <w:rFonts w:asciiTheme="minorHAnsi" w:hAnsiTheme="minorHAnsi" w:cstheme="minorHAnsi"/>
        </w:rPr>
      </w:pPr>
      <w:r w:rsidRPr="00067412">
        <w:rPr>
          <w:position w:val="-14"/>
        </w:rPr>
        <w:object w:dxaOrig="2420" w:dyaOrig="380" w14:anchorId="4D7E0CCA">
          <v:shape id="_x0000_i1032" type="#_x0000_t75" style="width:121.2pt;height:19.15pt" o:ole="" filled="t" fillcolor="#cfc">
            <v:imagedata r:id="rId22" o:title=""/>
          </v:shape>
          <o:OLEObject Type="Embed" ProgID="Equation.DSMT4" ShapeID="_x0000_i1032" DrawAspect="Content" ObjectID="_1752954986" r:id="rId23"/>
        </w:object>
      </w:r>
    </w:p>
    <w:p w14:paraId="26BEC9FB" w14:textId="77777777" w:rsidR="00067412" w:rsidRDefault="00067412" w:rsidP="00F036D5">
      <w:pPr>
        <w:rPr>
          <w:rFonts w:asciiTheme="minorHAnsi" w:hAnsiTheme="minorHAnsi" w:cstheme="minorHAnsi"/>
        </w:rPr>
      </w:pPr>
    </w:p>
    <w:p w14:paraId="150D946A" w14:textId="68E14FC9" w:rsidR="000D062A" w:rsidRDefault="00DF1097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This makes the </w:t>
      </w:r>
      <w:r>
        <w:rPr>
          <w:rFonts w:ascii="Calibri" w:hAnsi="Calibri" w:cs="Calibri"/>
        </w:rPr>
        <w:t>Δ</w:t>
      </w:r>
      <w:r>
        <w:rPr>
          <w:rFonts w:ascii="Calibri" w:hAnsi="Calibri" w:cs="Calibri"/>
          <w:vertAlign w:val="superscript"/>
        </w:rPr>
        <w:t>(2)</w:t>
      </w:r>
      <w:r>
        <w:rPr>
          <w:rFonts w:ascii="Calibri" w:hAnsi="Calibri" w:cs="Calibri"/>
        </w:rPr>
        <w:t xml:space="preserve"> matrix come to:</w:t>
      </w:r>
      <w:r w:rsidR="005F2F31">
        <w:rPr>
          <w:rFonts w:asciiTheme="minorHAnsi" w:hAnsiTheme="minorHAnsi" w:cstheme="minorHAnsi"/>
        </w:rPr>
        <w:t xml:space="preserve"> </w:t>
      </w:r>
    </w:p>
    <w:p w14:paraId="76FB22DD" w14:textId="1B758215" w:rsidR="00EF5B5A" w:rsidRDefault="00EF5B5A" w:rsidP="00F036D5">
      <w:pPr>
        <w:rPr>
          <w:rFonts w:asciiTheme="minorHAnsi" w:hAnsiTheme="minorHAnsi" w:cstheme="minorHAnsi"/>
        </w:rPr>
      </w:pPr>
    </w:p>
    <w:p w14:paraId="060C149B" w14:textId="77660427" w:rsidR="00EF5B5A" w:rsidRDefault="00067412" w:rsidP="00F036D5">
      <w:r w:rsidRPr="00067412">
        <w:rPr>
          <w:position w:val="-32"/>
        </w:rPr>
        <w:object w:dxaOrig="2200" w:dyaOrig="760" w14:anchorId="66064F78">
          <v:shape id="_x0000_i1033" type="#_x0000_t75" style="width:103.6pt;height:35.2pt" o:ole="">
            <v:imagedata r:id="rId24" o:title=""/>
          </v:shape>
          <o:OLEObject Type="Embed" ProgID="Equation.DSMT4" ShapeID="_x0000_i1033" DrawAspect="Content" ObjectID="_1752954987" r:id="rId25"/>
        </w:object>
      </w:r>
    </w:p>
    <w:p w14:paraId="12B09A4B" w14:textId="1C1BE1E6" w:rsidR="00EF5B5A" w:rsidRDefault="00EF5B5A" w:rsidP="00F036D5"/>
    <w:p w14:paraId="74B6064C" w14:textId="6FA2CBEB" w:rsidR="00EF5B5A" w:rsidRPr="00EF5B5A" w:rsidRDefault="00DF1097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so the</w:t>
      </w:r>
      <w:r w:rsidR="00EF5B5A">
        <w:rPr>
          <w:rFonts w:asciiTheme="minorHAnsi" w:hAnsiTheme="minorHAnsi" w:cstheme="minorHAnsi"/>
        </w:rPr>
        <w:t xml:space="preserve"> eigenvalues of </w:t>
      </w:r>
      <w:r w:rsidR="00EF5B5A">
        <w:rPr>
          <w:rFonts w:ascii="Calibri" w:hAnsi="Calibri" w:cs="Calibri"/>
        </w:rPr>
        <w:t>Δ</w:t>
      </w:r>
      <w:r w:rsidR="00EF5B5A">
        <w:rPr>
          <w:rFonts w:asciiTheme="minorHAnsi" w:hAnsiTheme="minorHAnsi" w:cstheme="minorHAnsi"/>
          <w:vertAlign w:val="superscript"/>
        </w:rPr>
        <w:t>(2)</w:t>
      </w:r>
      <w:r w:rsidR="00EF5B5A">
        <w:rPr>
          <w:rFonts w:ascii="Calibri" w:hAnsi="Calibri" w:cs="Calibri"/>
          <w:vertAlign w:val="subscript"/>
        </w:rPr>
        <w:t>σσ´</w:t>
      </w:r>
      <w:r w:rsidR="00EF5B5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reduce to, well,</w:t>
      </w:r>
    </w:p>
    <w:p w14:paraId="4D3AD55F" w14:textId="651887E8" w:rsidR="000D062A" w:rsidRDefault="000D062A" w:rsidP="00F036D5">
      <w:pPr>
        <w:rPr>
          <w:rFonts w:asciiTheme="minorHAnsi" w:hAnsiTheme="minorHAnsi" w:cstheme="minorHAnsi"/>
        </w:rPr>
      </w:pPr>
    </w:p>
    <w:p w14:paraId="7922CCC8" w14:textId="694680C5" w:rsidR="000D062A" w:rsidRPr="000D062A" w:rsidRDefault="00067412" w:rsidP="00F036D5">
      <w:pPr>
        <w:rPr>
          <w:rFonts w:asciiTheme="minorHAnsi" w:hAnsiTheme="minorHAnsi" w:cstheme="minorHAnsi"/>
        </w:rPr>
      </w:pPr>
      <w:r w:rsidRPr="00067412">
        <w:rPr>
          <w:position w:val="-62"/>
        </w:rPr>
        <w:object w:dxaOrig="5220" w:dyaOrig="1960" w14:anchorId="6C23BD0A">
          <v:shape id="_x0000_i1034" type="#_x0000_t75" style="width:261.05pt;height:98.4pt" o:ole="">
            <v:imagedata r:id="rId26" o:title=""/>
          </v:shape>
          <o:OLEObject Type="Embed" ProgID="Equation.DSMT4" ShapeID="_x0000_i1034" DrawAspect="Content" ObjectID="_1752954988" r:id="rId27"/>
        </w:object>
      </w:r>
    </w:p>
    <w:p w14:paraId="4006651B" w14:textId="506184AA" w:rsidR="005832BE" w:rsidRDefault="005832BE" w:rsidP="00F036D5"/>
    <w:p w14:paraId="482B4F04" w14:textId="28329C95" w:rsidR="005832BE" w:rsidRDefault="00653AD2" w:rsidP="00F036D5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as we </w:t>
      </w:r>
      <w:r w:rsidR="00F13F8A">
        <w:rPr>
          <w:rFonts w:ascii="Calibri" w:hAnsi="Calibri" w:cs="Calibri"/>
        </w:rPr>
        <w:t>can plainly see from the matrix itself.  So at least that’s consistent.  A</w:t>
      </w:r>
      <w:r w:rsidR="000D062A">
        <w:rPr>
          <w:rFonts w:ascii="Calibri" w:hAnsi="Calibri" w:cs="Calibri"/>
        </w:rPr>
        <w:t>nd</w:t>
      </w:r>
      <w:r w:rsidR="00EF5B5A">
        <w:rPr>
          <w:rFonts w:ascii="Calibri" w:hAnsi="Calibri" w:cs="Calibri"/>
        </w:rPr>
        <w:t xml:space="preserve"> the eigenvectors of Δ</w:t>
      </w:r>
      <w:r w:rsidR="00EF5B5A">
        <w:rPr>
          <w:rFonts w:ascii="Calibri" w:hAnsi="Calibri" w:cs="Calibri"/>
          <w:vertAlign w:val="superscript"/>
        </w:rPr>
        <w:t>(2)</w:t>
      </w:r>
      <w:r w:rsidR="00EF5B5A">
        <w:rPr>
          <w:rFonts w:ascii="Calibri" w:hAnsi="Calibri" w:cs="Calibri"/>
          <w:vertAlign w:val="subscript"/>
        </w:rPr>
        <w:t>σσ´</w:t>
      </w:r>
      <w:r w:rsidR="00EF5B5A">
        <w:rPr>
          <w:rFonts w:ascii="Calibri" w:hAnsi="Calibri" w:cs="Calibri"/>
        </w:rPr>
        <w:t xml:space="preserve"> are obviously,</w:t>
      </w:r>
    </w:p>
    <w:p w14:paraId="0C3EDABE" w14:textId="625A6FE1" w:rsidR="00EF5B5A" w:rsidRDefault="00EF5B5A" w:rsidP="00F036D5">
      <w:pPr>
        <w:rPr>
          <w:rFonts w:ascii="Calibri" w:hAnsi="Calibri" w:cs="Calibri"/>
        </w:rPr>
      </w:pPr>
    </w:p>
    <w:p w14:paraId="4283082B" w14:textId="151D3F3D" w:rsidR="00EF5B5A" w:rsidRDefault="00524274" w:rsidP="00F036D5">
      <w:r w:rsidRPr="00EF5B5A">
        <w:rPr>
          <w:position w:val="-30"/>
        </w:rPr>
        <w:object w:dxaOrig="2180" w:dyaOrig="720" w14:anchorId="37DD3602">
          <v:shape id="_x0000_i1035" type="#_x0000_t75" style="width:109.3pt;height:36.25pt" o:ole="">
            <v:imagedata r:id="rId28" o:title=""/>
          </v:shape>
          <o:OLEObject Type="Embed" ProgID="Equation.DSMT4" ShapeID="_x0000_i1035" DrawAspect="Content" ObjectID="_1752954989" r:id="rId29"/>
        </w:object>
      </w:r>
    </w:p>
    <w:p w14:paraId="1E0FCDBF" w14:textId="5F54CFE8" w:rsidR="00572C45" w:rsidRDefault="00572C45" w:rsidP="00F036D5"/>
    <w:p w14:paraId="0759C9DF" w14:textId="77777777" w:rsidR="00572C45" w:rsidRDefault="00572C45" w:rsidP="00572C45">
      <w:pPr>
        <w:rPr>
          <w:rFonts w:ascii="Calibri" w:hAnsi="Calibri" w:cs="Calibri"/>
        </w:rPr>
      </w:pPr>
      <w:r>
        <w:rPr>
          <w:rFonts w:ascii="Calibri" w:hAnsi="Calibri" w:cs="Calibri"/>
        </w:rPr>
        <w:t>So to summarize somewhat, our eigenvalues and eigenvectors are:</w:t>
      </w:r>
    </w:p>
    <w:p w14:paraId="1AA21734" w14:textId="77777777" w:rsidR="00572C45" w:rsidRDefault="00572C45" w:rsidP="00572C45">
      <w:pPr>
        <w:rPr>
          <w:rFonts w:ascii="Calibri" w:hAnsi="Calibri" w:cs="Calibri"/>
        </w:rPr>
      </w:pPr>
    </w:p>
    <w:p w14:paraId="5760D94A" w14:textId="77777777" w:rsidR="00572C45" w:rsidRDefault="00572C45" w:rsidP="00572C45">
      <w:pPr>
        <w:rPr>
          <w:rFonts w:ascii="Calibri" w:hAnsi="Calibri" w:cs="Calibri"/>
        </w:rPr>
      </w:pPr>
      <w:r w:rsidRPr="00D6764C">
        <w:rPr>
          <w:position w:val="-50"/>
        </w:rPr>
        <w:object w:dxaOrig="1900" w:dyaOrig="1120" w14:anchorId="77A81C7C">
          <v:shape id="_x0000_i1036" type="#_x0000_t75" style="width:93.75pt;height:54.9pt" o:ole="" o:bordertopcolor="this" o:borderleftcolor="this" o:borderbottomcolor="this" o:borderrightcolor="this">
            <v:imagedata r:id="rId30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36" DrawAspect="Content" ObjectID="_1752954990" r:id="rId31"/>
        </w:object>
      </w:r>
    </w:p>
    <w:p w14:paraId="2B8B529B" w14:textId="1AECC1FA" w:rsidR="00EF5B5A" w:rsidRDefault="00EF5B5A" w:rsidP="00F036D5">
      <w:pPr>
        <w:rPr>
          <w:rFonts w:ascii="Calibri" w:hAnsi="Calibri" w:cs="Calibri"/>
        </w:rPr>
      </w:pPr>
    </w:p>
    <w:p w14:paraId="07DA5A1B" w14:textId="3D524F8A" w:rsidR="00EF5B5A" w:rsidRDefault="00015334" w:rsidP="00F036D5">
      <w:pPr>
        <w:rPr>
          <w:rFonts w:ascii="Calibri" w:hAnsi="Calibri" w:cs="Calibri"/>
        </w:rPr>
      </w:pPr>
      <w:r>
        <w:rPr>
          <w:rFonts w:ascii="Calibri" w:hAnsi="Calibri" w:cs="Calibri"/>
        </w:rPr>
        <w:t>Then</w:t>
      </w:r>
      <w:r w:rsidR="00EF5B5A">
        <w:rPr>
          <w:rFonts w:ascii="Calibri" w:hAnsi="Calibri" w:cs="Calibri"/>
        </w:rPr>
        <w:t xml:space="preserve"> our gap equation comes to:</w:t>
      </w:r>
    </w:p>
    <w:p w14:paraId="51583E15" w14:textId="70C3008D" w:rsidR="00EF5B5A" w:rsidRDefault="00EF5B5A" w:rsidP="00F036D5">
      <w:pPr>
        <w:rPr>
          <w:rFonts w:ascii="Calibri" w:hAnsi="Calibri" w:cs="Calibri"/>
        </w:rPr>
      </w:pPr>
    </w:p>
    <w:p w14:paraId="03F90328" w14:textId="38E45A23" w:rsidR="00EF5B5A" w:rsidRDefault="005B48F6" w:rsidP="00F036D5">
      <w:r w:rsidRPr="00D7402C">
        <w:rPr>
          <w:position w:val="-36"/>
        </w:rPr>
        <w:object w:dxaOrig="7600" w:dyaOrig="840" w14:anchorId="02FAD899">
          <v:shape id="_x0000_i1037" type="#_x0000_t75" style="width:378.15pt;height:41.95pt" o:ole="">
            <v:imagedata r:id="rId32" o:title=""/>
          </v:shape>
          <o:OLEObject Type="Embed" ProgID="Equation.DSMT4" ShapeID="_x0000_i1037" DrawAspect="Content" ObjectID="_1752954991" r:id="rId33"/>
        </w:object>
      </w:r>
    </w:p>
    <w:p w14:paraId="74D1974C" w14:textId="7CCB5680" w:rsidR="00D7402C" w:rsidRDefault="00D7402C" w:rsidP="00F036D5">
      <w:pPr>
        <w:rPr>
          <w:rFonts w:asciiTheme="minorHAnsi" w:hAnsiTheme="minorHAnsi" w:cstheme="minorHAnsi"/>
        </w:rPr>
      </w:pPr>
    </w:p>
    <w:p w14:paraId="1FC25614" w14:textId="6D923954" w:rsidR="00D7402C" w:rsidRDefault="00D7402C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where,</w:t>
      </w:r>
    </w:p>
    <w:p w14:paraId="1DAE3804" w14:textId="3FA7A587" w:rsidR="00D7402C" w:rsidRDefault="00D7402C" w:rsidP="00F036D5">
      <w:pPr>
        <w:rPr>
          <w:rFonts w:asciiTheme="minorHAnsi" w:hAnsiTheme="minorHAnsi" w:cstheme="minorHAnsi"/>
        </w:rPr>
      </w:pPr>
    </w:p>
    <w:p w14:paraId="1D860F1A" w14:textId="1610EE92" w:rsidR="00D7402C" w:rsidRPr="00D7402C" w:rsidRDefault="00067412" w:rsidP="00F036D5">
      <w:pPr>
        <w:rPr>
          <w:rFonts w:asciiTheme="minorHAnsi" w:hAnsiTheme="minorHAnsi" w:cstheme="minorHAnsi"/>
        </w:rPr>
      </w:pPr>
      <w:r w:rsidRPr="00067412">
        <w:rPr>
          <w:position w:val="-14"/>
        </w:rPr>
        <w:object w:dxaOrig="4300" w:dyaOrig="460" w14:anchorId="120CFE4A">
          <v:shape id="_x0000_i1038" type="#_x0000_t75" style="width:214.95pt;height:22.8pt" o:ole="">
            <v:imagedata r:id="rId34" o:title=""/>
          </v:shape>
          <o:OLEObject Type="Embed" ProgID="Equation.DSMT4" ShapeID="_x0000_i1038" DrawAspect="Content" ObjectID="_1752954992" r:id="rId35"/>
        </w:object>
      </w:r>
    </w:p>
    <w:p w14:paraId="2F8B05E6" w14:textId="77777777" w:rsidR="00D7402C" w:rsidRPr="007F0773" w:rsidRDefault="00D7402C" w:rsidP="00F036D5">
      <w:pPr>
        <w:rPr>
          <w:rFonts w:asciiTheme="minorHAnsi" w:hAnsiTheme="minorHAnsi" w:cstheme="minorHAnsi"/>
        </w:rPr>
      </w:pPr>
    </w:p>
    <w:p w14:paraId="18132488" w14:textId="4FB2DF0D" w:rsidR="00EF5B5A" w:rsidRPr="007F0773" w:rsidRDefault="00D7402C" w:rsidP="00F036D5">
      <w:pPr>
        <w:rPr>
          <w:rFonts w:asciiTheme="minorHAnsi" w:hAnsiTheme="minorHAnsi" w:cstheme="minorHAnsi"/>
        </w:rPr>
      </w:pPr>
      <w:r w:rsidRPr="007F0773">
        <w:rPr>
          <w:rFonts w:asciiTheme="minorHAnsi" w:hAnsiTheme="minorHAnsi" w:cstheme="minorHAnsi"/>
        </w:rPr>
        <w:t xml:space="preserve">is independent of i.  </w:t>
      </w:r>
      <w:r w:rsidR="007F0773" w:rsidRPr="007F0773">
        <w:rPr>
          <w:rFonts w:asciiTheme="minorHAnsi" w:hAnsiTheme="minorHAnsi" w:cstheme="minorHAnsi"/>
        </w:rPr>
        <w:t xml:space="preserve">Since </w:t>
      </w:r>
      <w:r w:rsidR="005C3CEA" w:rsidRPr="007F0773">
        <w:rPr>
          <w:rFonts w:asciiTheme="minorHAnsi" w:hAnsiTheme="minorHAnsi" w:cstheme="minorHAnsi"/>
        </w:rPr>
        <w:t>Δ</w:t>
      </w:r>
      <w:r w:rsidR="005C3CEA" w:rsidRPr="007F0773">
        <w:rPr>
          <w:rFonts w:asciiTheme="minorHAnsi" w:hAnsiTheme="minorHAnsi" w:cstheme="minorHAnsi"/>
          <w:vertAlign w:val="subscript"/>
        </w:rPr>
        <w:t>↑↓</w:t>
      </w:r>
      <w:r w:rsidR="005C3CEA" w:rsidRPr="007F0773">
        <w:rPr>
          <w:rFonts w:asciiTheme="minorHAnsi" w:hAnsiTheme="minorHAnsi" w:cstheme="minorHAnsi"/>
        </w:rPr>
        <w:t xml:space="preserve"> </w:t>
      </w:r>
      <w:r w:rsidR="007F0773" w:rsidRPr="007F0773">
        <w:rPr>
          <w:rFonts w:asciiTheme="minorHAnsi" w:hAnsiTheme="minorHAnsi" w:cstheme="minorHAnsi"/>
        </w:rPr>
        <w:t>= -Δ</w:t>
      </w:r>
      <w:r w:rsidR="007F0773" w:rsidRPr="007F0773">
        <w:rPr>
          <w:rFonts w:asciiTheme="minorHAnsi" w:hAnsiTheme="minorHAnsi" w:cstheme="minorHAnsi"/>
          <w:vertAlign w:val="subscript"/>
        </w:rPr>
        <w:t>↓↑</w:t>
      </w:r>
      <w:r w:rsidR="00067412">
        <w:rPr>
          <w:rFonts w:asciiTheme="minorHAnsi" w:hAnsiTheme="minorHAnsi" w:cstheme="minorHAnsi"/>
          <w:vertAlign w:val="subscript"/>
        </w:rPr>
        <w:softHyphen/>
      </w:r>
      <w:r w:rsidR="00067412">
        <w:rPr>
          <w:rFonts w:asciiTheme="minorHAnsi" w:hAnsiTheme="minorHAnsi" w:cstheme="minorHAnsi"/>
        </w:rPr>
        <w:t xml:space="preserve"> = </w:t>
      </w:r>
      <w:r w:rsidR="00067412">
        <w:rPr>
          <w:rFonts w:ascii="Calibri" w:hAnsi="Calibri" w:cs="Calibri"/>
        </w:rPr>
        <w:t>η</w:t>
      </w:r>
      <w:r w:rsidR="00067412">
        <w:rPr>
          <w:rFonts w:asciiTheme="minorHAnsi" w:hAnsiTheme="minorHAnsi" w:cstheme="minorHAnsi"/>
        </w:rPr>
        <w:t>(k)</w:t>
      </w:r>
      <w:r w:rsidR="007F0773" w:rsidRPr="007F0773">
        <w:rPr>
          <w:rFonts w:asciiTheme="minorHAnsi" w:hAnsiTheme="minorHAnsi" w:cstheme="minorHAnsi"/>
        </w:rPr>
        <w:t xml:space="preserve"> is the only non-zero guy, we’ll solve for </w:t>
      </w:r>
      <w:r w:rsidR="007F0773" w:rsidRPr="007F0773">
        <w:rPr>
          <w:rFonts w:asciiTheme="minorHAnsi" w:hAnsiTheme="minorHAnsi" w:cstheme="minorHAnsi"/>
          <w:i/>
        </w:rPr>
        <w:t>it</w:t>
      </w:r>
      <w:r w:rsidR="007F0773" w:rsidRPr="007F0773">
        <w:rPr>
          <w:rFonts w:asciiTheme="minorHAnsi" w:hAnsiTheme="minorHAnsi" w:cstheme="minorHAnsi"/>
        </w:rPr>
        <w:t>.</w:t>
      </w:r>
    </w:p>
    <w:p w14:paraId="180709A9" w14:textId="7FA4E1EC" w:rsidR="000D062A" w:rsidRDefault="000D062A" w:rsidP="00F036D5">
      <w:pPr>
        <w:rPr>
          <w:rFonts w:ascii="Calibri" w:hAnsi="Calibri" w:cs="Calibri"/>
        </w:rPr>
      </w:pPr>
    </w:p>
    <w:p w14:paraId="737C20A1" w14:textId="3825EC98" w:rsidR="00D7402C" w:rsidRDefault="00BB7A72" w:rsidP="00F036D5">
      <w:pPr>
        <w:rPr>
          <w:rFonts w:ascii="Calibri" w:hAnsi="Calibri" w:cs="Calibri"/>
        </w:rPr>
      </w:pPr>
      <w:r w:rsidRPr="00D85134">
        <w:rPr>
          <w:position w:val="-190"/>
        </w:rPr>
        <w:object w:dxaOrig="10300" w:dyaOrig="3920" w14:anchorId="7BFCB11A">
          <v:shape id="_x0000_i1039" type="#_x0000_t75" style="width:482.75pt;height:184.9pt" o:ole="">
            <v:imagedata r:id="rId36" o:title=""/>
          </v:shape>
          <o:OLEObject Type="Embed" ProgID="Equation.DSMT4" ShapeID="_x0000_i1039" DrawAspect="Content" ObjectID="_1752954993" r:id="rId37"/>
        </w:object>
      </w:r>
    </w:p>
    <w:p w14:paraId="67298C59" w14:textId="5BD82E2F" w:rsidR="000D062A" w:rsidRDefault="000D062A" w:rsidP="00F036D5">
      <w:pPr>
        <w:rPr>
          <w:rFonts w:ascii="Calibri" w:hAnsi="Calibri" w:cs="Calibri"/>
        </w:rPr>
      </w:pPr>
    </w:p>
    <w:p w14:paraId="29252224" w14:textId="77777777" w:rsidR="00392B0D" w:rsidRDefault="00D85134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So </w:t>
      </w:r>
      <w:r w:rsidR="009B72F9">
        <w:rPr>
          <w:rFonts w:asciiTheme="minorHAnsi" w:hAnsiTheme="minorHAnsi" w:cstheme="minorHAnsi"/>
        </w:rPr>
        <w:t>filling in the potential,</w:t>
      </w:r>
    </w:p>
    <w:p w14:paraId="3BF8A489" w14:textId="77777777" w:rsidR="00392B0D" w:rsidRDefault="00392B0D" w:rsidP="00F036D5">
      <w:pPr>
        <w:rPr>
          <w:rFonts w:asciiTheme="minorHAnsi" w:hAnsiTheme="minorHAnsi" w:cstheme="minorHAnsi"/>
        </w:rPr>
      </w:pPr>
    </w:p>
    <w:p w14:paraId="6D535AB6" w14:textId="6274B55E" w:rsidR="00392B0D" w:rsidRDefault="00291D99" w:rsidP="00F036D5">
      <w:pPr>
        <w:rPr>
          <w:rFonts w:asciiTheme="minorHAnsi" w:hAnsiTheme="minorHAnsi" w:cstheme="minorHAnsi"/>
        </w:rPr>
      </w:pPr>
      <w:r w:rsidRPr="0002739C">
        <w:rPr>
          <w:position w:val="-18"/>
        </w:rPr>
        <w:object w:dxaOrig="3019" w:dyaOrig="480" w14:anchorId="0247EADA">
          <v:shape id="_x0000_i1040" type="#_x0000_t75" style="width:151.25pt;height:23.85pt" o:ole="">
            <v:imagedata r:id="rId38" o:title=""/>
          </v:shape>
          <o:OLEObject Type="Embed" ProgID="Equation.DSMT4" ShapeID="_x0000_i1040" DrawAspect="Content" ObjectID="_1752954994" r:id="rId39"/>
        </w:object>
      </w:r>
    </w:p>
    <w:p w14:paraId="79A60C16" w14:textId="77777777" w:rsidR="00392B0D" w:rsidRDefault="00392B0D" w:rsidP="00F036D5">
      <w:pPr>
        <w:rPr>
          <w:rFonts w:asciiTheme="minorHAnsi" w:hAnsiTheme="minorHAnsi" w:cstheme="minorHAnsi"/>
        </w:rPr>
      </w:pPr>
    </w:p>
    <w:p w14:paraId="59C504C9" w14:textId="3352F66F" w:rsidR="00B37196" w:rsidRPr="009B72F9" w:rsidRDefault="00FD4D7D" w:rsidP="00F036D5">
      <w:pPr>
        <w:rPr>
          <w:rFonts w:asciiTheme="minorHAnsi" w:hAnsiTheme="minorHAnsi" w:cstheme="minorHAnsi"/>
        </w:rPr>
      </w:pPr>
      <w:r>
        <w:rPr>
          <w:rFonts w:ascii="Calibri" w:hAnsi="Calibri" w:cs="Calibri"/>
        </w:rPr>
        <w:lastRenderedPageBreak/>
        <w:t xml:space="preserve">filling in </w:t>
      </w:r>
      <w:r w:rsidR="009B72F9">
        <w:rPr>
          <w:rFonts w:ascii="Calibri" w:hAnsi="Calibri" w:cs="Calibri"/>
        </w:rPr>
        <w:t>ξ</w:t>
      </w:r>
      <w:r w:rsidR="009B72F9">
        <w:rPr>
          <w:rFonts w:asciiTheme="minorHAnsi" w:hAnsiTheme="minorHAnsi" w:cstheme="minorHAnsi"/>
        </w:rPr>
        <w:t xml:space="preserve">, and replacing </w:t>
      </w:r>
      <w:r w:rsidR="009B72F9">
        <w:rPr>
          <w:rFonts w:ascii="Calibri" w:hAnsi="Calibri" w:cs="Calibri"/>
        </w:rPr>
        <w:t>Δ</w:t>
      </w:r>
      <w:r w:rsidR="009B72F9" w:rsidRPr="009B72F9">
        <w:rPr>
          <w:rFonts w:ascii="Cambria Math" w:hAnsi="Cambria Math" w:cs="Calibri"/>
          <w:vertAlign w:val="subscript"/>
        </w:rPr>
        <w:t>↑↓</w:t>
      </w:r>
      <w:r w:rsidR="009B72F9">
        <w:rPr>
          <w:rFonts w:ascii="Cambria Math" w:hAnsi="Cambria Math" w:cs="Calibri"/>
        </w:rPr>
        <w:t xml:space="preserve"> </w:t>
      </w:r>
      <w:r w:rsidR="009B72F9" w:rsidRPr="00392B0D">
        <w:rPr>
          <w:rFonts w:asciiTheme="minorHAnsi" w:hAnsiTheme="minorHAnsi" w:cstheme="minorHAnsi"/>
        </w:rPr>
        <w:t xml:space="preserve">with its </w:t>
      </w:r>
      <w:r w:rsidR="00392B0D">
        <w:rPr>
          <w:rFonts w:ascii="Calibri" w:hAnsi="Calibri" w:cs="Calibri"/>
        </w:rPr>
        <w:t>η</w:t>
      </w:r>
      <w:r w:rsidR="00392B0D">
        <w:rPr>
          <w:rFonts w:asciiTheme="minorHAnsi" w:hAnsiTheme="minorHAnsi" w:cstheme="minorHAnsi"/>
        </w:rPr>
        <w:t>(k),</w:t>
      </w:r>
    </w:p>
    <w:p w14:paraId="4B0069F3" w14:textId="69ED5F26" w:rsidR="00D85134" w:rsidRDefault="00D85134" w:rsidP="00F036D5">
      <w:pPr>
        <w:rPr>
          <w:rFonts w:asciiTheme="minorHAnsi" w:hAnsiTheme="minorHAnsi" w:cstheme="minorHAnsi"/>
        </w:rPr>
      </w:pPr>
    </w:p>
    <w:p w14:paraId="526826C5" w14:textId="48039207" w:rsidR="00D85134" w:rsidRDefault="00291D99" w:rsidP="00F036D5">
      <w:r w:rsidRPr="009B72F9">
        <w:rPr>
          <w:position w:val="-62"/>
        </w:rPr>
        <w:object w:dxaOrig="6259" w:dyaOrig="1359" w14:anchorId="7DF0A3D8">
          <v:shape id="_x0000_i1041" type="#_x0000_t75" style="width:293.7pt;height:64.25pt" o:ole="" fillcolor="#cfc">
            <v:imagedata r:id="rId40" o:title=""/>
          </v:shape>
          <o:OLEObject Type="Embed" ProgID="Equation.DSMT4" ShapeID="_x0000_i1041" DrawAspect="Content" ObjectID="_1752954995" r:id="rId41"/>
        </w:object>
      </w:r>
    </w:p>
    <w:p w14:paraId="038742BD" w14:textId="77180168" w:rsidR="00392B0D" w:rsidRDefault="00392B0D" w:rsidP="00F036D5"/>
    <w:p w14:paraId="6EFAEE30" w14:textId="4F9461D0" w:rsidR="00392B0D" w:rsidRDefault="00392B0D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Only the M</w:t>
      </w:r>
      <w:r>
        <w:rPr>
          <w:rFonts w:asciiTheme="minorHAnsi" w:hAnsiTheme="minorHAnsi" w:cstheme="minorHAnsi"/>
          <w:vertAlign w:val="subscript"/>
        </w:rPr>
        <w:t>0</w:t>
      </w:r>
      <w:r>
        <w:rPr>
          <w:rFonts w:asciiTheme="minorHAnsi" w:hAnsiTheme="minorHAnsi" w:cstheme="minorHAnsi"/>
        </w:rPr>
        <w:t xml:space="preserve"> term will survive the integration</w:t>
      </w:r>
      <w:r w:rsidR="0029773B">
        <w:rPr>
          <w:rFonts w:asciiTheme="minorHAnsi" w:hAnsiTheme="minorHAnsi" w:cstheme="minorHAnsi"/>
        </w:rPr>
        <w:t>, as the M</w:t>
      </w:r>
      <w:r w:rsidR="0029773B">
        <w:rPr>
          <w:rFonts w:asciiTheme="minorHAnsi" w:hAnsiTheme="minorHAnsi" w:cstheme="minorHAnsi"/>
          <w:vertAlign w:val="subscript"/>
        </w:rPr>
        <w:t>1</w:t>
      </w:r>
      <w:r w:rsidR="0029773B">
        <w:rPr>
          <w:rFonts w:asciiTheme="minorHAnsi" w:hAnsiTheme="minorHAnsi" w:cstheme="minorHAnsi"/>
        </w:rPr>
        <w:t xml:space="preserve"> term is odd</w:t>
      </w:r>
      <w:r>
        <w:rPr>
          <w:rFonts w:asciiTheme="minorHAnsi" w:hAnsiTheme="minorHAnsi" w:cstheme="minorHAnsi"/>
        </w:rPr>
        <w:t>.  So then we have:</w:t>
      </w:r>
    </w:p>
    <w:p w14:paraId="609DE51F" w14:textId="246BCA07" w:rsidR="00392B0D" w:rsidRDefault="00392B0D" w:rsidP="00F036D5">
      <w:pPr>
        <w:rPr>
          <w:rFonts w:asciiTheme="minorHAnsi" w:hAnsiTheme="minorHAnsi" w:cstheme="minorHAnsi"/>
        </w:rPr>
      </w:pPr>
    </w:p>
    <w:p w14:paraId="56323A5F" w14:textId="48FE39C6" w:rsidR="00392B0D" w:rsidRDefault="00291D99" w:rsidP="00F036D5">
      <w:r w:rsidRPr="007B0C92">
        <w:rPr>
          <w:position w:val="-132"/>
        </w:rPr>
        <w:object w:dxaOrig="5820" w:dyaOrig="2760" w14:anchorId="1A3BD721">
          <v:shape id="_x0000_i1042" type="#_x0000_t75" style="width:272.45pt;height:131.05pt" o:ole="" fillcolor="#cfc">
            <v:imagedata r:id="rId42" o:title=""/>
          </v:shape>
          <o:OLEObject Type="Embed" ProgID="Equation.DSMT4" ShapeID="_x0000_i1042" DrawAspect="Content" ObjectID="_1752954996" r:id="rId43"/>
        </w:object>
      </w:r>
    </w:p>
    <w:p w14:paraId="55E3382D" w14:textId="08EEF390" w:rsidR="00995D40" w:rsidRPr="00995D40" w:rsidRDefault="00995D40" w:rsidP="00F036D5">
      <w:pPr>
        <w:rPr>
          <w:rFonts w:asciiTheme="minorHAnsi" w:hAnsiTheme="minorHAnsi" w:cstheme="minorHAnsi"/>
        </w:rPr>
      </w:pPr>
    </w:p>
    <w:p w14:paraId="4C180BB9" w14:textId="77777777" w:rsidR="00015334" w:rsidRDefault="007B0C92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can presume </w:t>
      </w:r>
      <w:r>
        <w:rPr>
          <w:rFonts w:ascii="Calibri" w:hAnsi="Calibri" w:cs="Calibri"/>
        </w:rPr>
        <w:t>η</w:t>
      </w:r>
      <w:r>
        <w:rPr>
          <w:rFonts w:asciiTheme="minorHAnsi" w:hAnsiTheme="minorHAnsi" w:cstheme="minorHAnsi"/>
        </w:rPr>
        <w:t xml:space="preserve">(k) is constant within the small energy window about the Fermi surface, </w:t>
      </w:r>
    </w:p>
    <w:p w14:paraId="32A647A5" w14:textId="77777777" w:rsidR="00015334" w:rsidRDefault="00015334" w:rsidP="00F036D5">
      <w:pPr>
        <w:rPr>
          <w:rFonts w:asciiTheme="minorHAnsi" w:hAnsiTheme="minorHAnsi" w:cstheme="minorHAnsi"/>
        </w:rPr>
      </w:pPr>
    </w:p>
    <w:p w14:paraId="09B06672" w14:textId="52EE7CCA" w:rsidR="00015334" w:rsidRDefault="00015334" w:rsidP="00F036D5">
      <w:pPr>
        <w:rPr>
          <w:rFonts w:asciiTheme="minorHAnsi" w:hAnsiTheme="minorHAnsi" w:cstheme="minorHAnsi"/>
        </w:rPr>
      </w:pPr>
      <w:r w:rsidRPr="00015334">
        <w:rPr>
          <w:rFonts w:asciiTheme="minorHAnsi" w:hAnsiTheme="minorHAnsi" w:cstheme="minorHAnsi"/>
          <w:position w:val="-16"/>
        </w:rPr>
        <w:object w:dxaOrig="2160" w:dyaOrig="440" w14:anchorId="6E507A79">
          <v:shape id="_x0000_i1043" type="#_x0000_t75" style="width:108.25pt;height:21.75pt" o:ole="" filled="t" fillcolor="#cfc">
            <v:imagedata r:id="rId44" o:title=""/>
          </v:shape>
          <o:OLEObject Type="Embed" ProgID="Equation.DSMT4" ShapeID="_x0000_i1043" DrawAspect="Content" ObjectID="_1752954997" r:id="rId45"/>
        </w:object>
      </w:r>
    </w:p>
    <w:p w14:paraId="538CC2D5" w14:textId="77777777" w:rsidR="00015334" w:rsidRDefault="00015334" w:rsidP="00F036D5">
      <w:pPr>
        <w:rPr>
          <w:rFonts w:asciiTheme="minorHAnsi" w:hAnsiTheme="minorHAnsi" w:cstheme="minorHAnsi"/>
        </w:rPr>
      </w:pPr>
    </w:p>
    <w:p w14:paraId="5B6286CA" w14:textId="4F56E49A" w:rsidR="007B0C92" w:rsidRDefault="007B0C92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and pull out the slowly varying density of states.  In this case, </w:t>
      </w:r>
      <w:r>
        <w:rPr>
          <w:rFonts w:ascii="Calibri" w:hAnsi="Calibri" w:cs="Calibri"/>
        </w:rPr>
        <w:t>η</w:t>
      </w:r>
      <w:r>
        <w:rPr>
          <w:rFonts w:asciiTheme="minorHAnsi" w:hAnsiTheme="minorHAnsi" w:cstheme="minorHAnsi"/>
        </w:rPr>
        <w:t xml:space="preserve"> cancels out on both sides, and we have:</w:t>
      </w:r>
    </w:p>
    <w:p w14:paraId="05EEFBF5" w14:textId="3C448B3E" w:rsidR="007B0C92" w:rsidRDefault="007B0C92" w:rsidP="00F036D5">
      <w:pPr>
        <w:rPr>
          <w:rFonts w:asciiTheme="minorHAnsi" w:hAnsiTheme="minorHAnsi" w:cstheme="minorHAnsi"/>
        </w:rPr>
      </w:pPr>
    </w:p>
    <w:p w14:paraId="2C9EADEE" w14:textId="7736DAC9" w:rsidR="007B0C92" w:rsidRPr="007B0C92" w:rsidRDefault="00291D99" w:rsidP="00F036D5">
      <w:pPr>
        <w:rPr>
          <w:rFonts w:asciiTheme="minorHAnsi" w:hAnsiTheme="minorHAnsi" w:cstheme="minorHAnsi"/>
        </w:rPr>
      </w:pPr>
      <w:r w:rsidRPr="007B0C92">
        <w:rPr>
          <w:position w:val="-62"/>
        </w:rPr>
        <w:object w:dxaOrig="3900" w:dyaOrig="1359" w14:anchorId="54123F49">
          <v:shape id="_x0000_i1044" type="#_x0000_t75" style="width:182.85pt;height:64.25pt" o:ole="" filled="t" fillcolor="#cfc">
            <v:imagedata r:id="rId46" o:title=""/>
          </v:shape>
          <o:OLEObject Type="Embed" ProgID="Equation.DSMT4" ShapeID="_x0000_i1044" DrawAspect="Content" ObjectID="_1752954998" r:id="rId47"/>
        </w:object>
      </w:r>
    </w:p>
    <w:p w14:paraId="57FED13D" w14:textId="77777777" w:rsidR="007B0C92" w:rsidRDefault="007B0C92" w:rsidP="00F036D5">
      <w:pPr>
        <w:rPr>
          <w:rFonts w:asciiTheme="minorHAnsi" w:hAnsiTheme="minorHAnsi" w:cstheme="minorHAnsi"/>
        </w:rPr>
      </w:pPr>
    </w:p>
    <w:p w14:paraId="52028D4A" w14:textId="6DD9CF9E" w:rsidR="00995D40" w:rsidRDefault="00995D40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Well this is the same form that we had when studying superconductors:</w:t>
      </w:r>
    </w:p>
    <w:p w14:paraId="2F3A72CF" w14:textId="705349C9" w:rsidR="007B0C92" w:rsidRDefault="007B0C92" w:rsidP="00F036D5">
      <w:pPr>
        <w:rPr>
          <w:rFonts w:asciiTheme="minorHAnsi" w:hAnsiTheme="minorHAnsi" w:cstheme="minorHAnsi"/>
        </w:rPr>
      </w:pPr>
    </w:p>
    <w:p w14:paraId="46429503" w14:textId="65169AD2" w:rsidR="007B0C92" w:rsidRPr="00995D40" w:rsidRDefault="007B0C92" w:rsidP="00F036D5">
      <w:pPr>
        <w:rPr>
          <w:rFonts w:asciiTheme="minorHAnsi" w:hAnsiTheme="minorHAnsi" w:cstheme="minorHAnsi"/>
        </w:rPr>
      </w:pPr>
      <w:r w:rsidRPr="00A640CD">
        <w:rPr>
          <w:rFonts w:ascii="Calibri" w:hAnsi="Calibri" w:cs="Calibri"/>
          <w:position w:val="-36"/>
        </w:rPr>
        <w:object w:dxaOrig="3940" w:dyaOrig="840" w14:anchorId="035B6AA3">
          <v:shape id="_x0000_i1045" type="#_x0000_t75" style="width:195.3pt;height:41.95pt" o:ole="">
            <v:imagedata r:id="rId48" o:title=""/>
          </v:shape>
          <o:OLEObject Type="Embed" ProgID="Equation.DSMT4" ShapeID="_x0000_i1045" DrawAspect="Content" ObjectID="_1752954999" r:id="rId49"/>
        </w:object>
      </w:r>
    </w:p>
    <w:p w14:paraId="46727AFD" w14:textId="33762E1B" w:rsidR="00B805A3" w:rsidRDefault="00B805A3" w:rsidP="00F036D5">
      <w:pPr>
        <w:rPr>
          <w:rFonts w:asciiTheme="minorHAnsi" w:hAnsiTheme="minorHAnsi" w:cstheme="minorHAnsi"/>
        </w:rPr>
      </w:pPr>
    </w:p>
    <w:p w14:paraId="57D3913B" w14:textId="5D1A27CA" w:rsidR="003E4765" w:rsidRDefault="003E4765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can examine the details of solving this equation in the superconductors folder.  We’d expect a solution like,</w:t>
      </w:r>
    </w:p>
    <w:p w14:paraId="5F7254DA" w14:textId="5038D638" w:rsidR="003E4765" w:rsidRDefault="003E4765" w:rsidP="00F036D5">
      <w:pPr>
        <w:rPr>
          <w:rFonts w:asciiTheme="minorHAnsi" w:hAnsiTheme="minorHAnsi" w:cstheme="minorHAnsi"/>
        </w:rPr>
      </w:pPr>
    </w:p>
    <w:p w14:paraId="114D1F41" w14:textId="2DC48806" w:rsidR="00312044" w:rsidRDefault="00312044" w:rsidP="00312044">
      <w:pPr>
        <w:rPr>
          <w:rFonts w:asciiTheme="minorHAnsi" w:hAnsiTheme="minorHAnsi" w:cstheme="minorHAnsi"/>
        </w:rPr>
      </w:pPr>
      <w:r w:rsidRPr="00331C84">
        <w:rPr>
          <w:rFonts w:asciiTheme="minorHAnsi" w:hAnsiTheme="minorHAnsi" w:cstheme="minorHAnsi"/>
          <w:position w:val="-32"/>
        </w:rPr>
        <w:object w:dxaOrig="5600" w:dyaOrig="800" w14:anchorId="19F351EC">
          <v:shape id="_x0000_i1046" type="#_x0000_t75" style="width:281.25pt;height:39.35pt" o:ole="" filled="t" fillcolor="#cfc">
            <v:imagedata r:id="rId50" o:title=""/>
          </v:shape>
          <o:OLEObject Type="Embed" ProgID="Equation.DSMT4" ShapeID="_x0000_i1046" DrawAspect="Content" ObjectID="_1752955000" r:id="rId51"/>
        </w:object>
      </w:r>
    </w:p>
    <w:p w14:paraId="56B4CDB7" w14:textId="77777777" w:rsidR="00312044" w:rsidRDefault="00312044" w:rsidP="00312044">
      <w:pPr>
        <w:rPr>
          <w:rFonts w:asciiTheme="minorHAnsi" w:hAnsiTheme="minorHAnsi" w:cstheme="minorHAnsi"/>
        </w:rPr>
      </w:pPr>
    </w:p>
    <w:p w14:paraId="7144BBCC" w14:textId="77777777" w:rsidR="00312044" w:rsidRDefault="00312044" w:rsidP="0031204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74E56489" w14:textId="77777777" w:rsidR="00312044" w:rsidRDefault="00312044" w:rsidP="00312044">
      <w:pPr>
        <w:rPr>
          <w:rFonts w:asciiTheme="minorHAnsi" w:hAnsiTheme="minorHAnsi" w:cstheme="minorHAnsi"/>
        </w:rPr>
      </w:pPr>
    </w:p>
    <w:p w14:paraId="1F4EDD79" w14:textId="77777777" w:rsidR="00312044" w:rsidRDefault="00312044" w:rsidP="00312044">
      <w:pPr>
        <w:rPr>
          <w:rFonts w:asciiTheme="minorHAnsi" w:hAnsiTheme="minorHAnsi" w:cstheme="minorHAnsi"/>
        </w:rPr>
      </w:pPr>
      <w:r w:rsidRPr="00A640CD">
        <w:rPr>
          <w:rFonts w:ascii="Calibri" w:hAnsi="Calibri" w:cs="Calibri"/>
        </w:rPr>
        <w:object w:dxaOrig="4271" w:dyaOrig="2472" w14:anchorId="269A8781">
          <v:shape id="_x0000_i1047" type="#_x0000_t75" style="width:180.25pt;height:120.15pt" o:ole="">
            <v:imagedata r:id="rId52" o:title="" croptop="-246f" cropbottom="4454f" cropleft="3240f" cropright="7690f"/>
          </v:shape>
          <o:OLEObject Type="Embed" ProgID="PBrush" ShapeID="_x0000_i1047" DrawAspect="Content" ObjectID="_1752955001" r:id="rId53"/>
        </w:object>
      </w:r>
    </w:p>
    <w:p w14:paraId="6EFA78A5" w14:textId="77777777" w:rsidR="00312044" w:rsidRDefault="00312044" w:rsidP="00F036D5">
      <w:pPr>
        <w:rPr>
          <w:rFonts w:asciiTheme="minorHAnsi" w:hAnsiTheme="minorHAnsi" w:cstheme="minorHAnsi"/>
        </w:rPr>
      </w:pPr>
    </w:p>
    <w:p w14:paraId="3FFCCC46" w14:textId="15FD5814" w:rsidR="006B4679" w:rsidRPr="000E63A6" w:rsidRDefault="00C35EE3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Anyway, won’</w:t>
      </w:r>
      <w:r w:rsidR="0024471E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 xml:space="preserve"> pursue this further</w:t>
      </w:r>
      <w:r w:rsidR="0029773B">
        <w:rPr>
          <w:rFonts w:asciiTheme="minorHAnsi" w:hAnsiTheme="minorHAnsi" w:cstheme="minorHAnsi"/>
        </w:rPr>
        <w:t xml:space="preserve">, as evidence indicates that the </w:t>
      </w:r>
      <w:r w:rsidR="0029773B">
        <w:rPr>
          <w:rFonts w:asciiTheme="minorHAnsi" w:hAnsiTheme="minorHAnsi" w:cstheme="minorHAnsi"/>
          <w:vertAlign w:val="superscript"/>
        </w:rPr>
        <w:t>3</w:t>
      </w:r>
      <w:r w:rsidR="0029773B">
        <w:rPr>
          <w:rFonts w:asciiTheme="minorHAnsi" w:hAnsiTheme="minorHAnsi" w:cstheme="minorHAnsi"/>
        </w:rPr>
        <w:t>He’s undergo triplet pairing anyway.  But l</w:t>
      </w:r>
      <w:r w:rsidR="00963E51">
        <w:rPr>
          <w:rFonts w:asciiTheme="minorHAnsi" w:hAnsiTheme="minorHAnsi" w:cstheme="minorHAnsi"/>
        </w:rPr>
        <w:t xml:space="preserve">et’s take a look at the GF’s.  </w:t>
      </w:r>
    </w:p>
    <w:p w14:paraId="1A915149" w14:textId="77777777" w:rsidR="006B4679" w:rsidRPr="005B48F6" w:rsidRDefault="006B4679" w:rsidP="00F036D5">
      <w:pPr>
        <w:rPr>
          <w:rFonts w:asciiTheme="minorHAnsi" w:hAnsiTheme="minorHAnsi" w:cstheme="minorHAnsi"/>
        </w:rPr>
      </w:pPr>
    </w:p>
    <w:p w14:paraId="1C39BF10" w14:textId="2882084D" w:rsidR="000E63A6" w:rsidRPr="00E26612" w:rsidRDefault="007D7524" w:rsidP="00F036D5">
      <w:r w:rsidRPr="006844EB">
        <w:rPr>
          <w:position w:val="-118"/>
        </w:rPr>
        <w:object w:dxaOrig="6340" w:dyaOrig="2439" w14:anchorId="1711F019">
          <v:shape id="_x0000_i1048" type="#_x0000_t75" style="width:317pt;height:122.25pt" o:ole="">
            <v:imagedata r:id="rId54" o:title=""/>
          </v:shape>
          <o:OLEObject Type="Embed" ProgID="Equation.DSMT4" ShapeID="_x0000_i1048" DrawAspect="Content" ObjectID="_1752955002" r:id="rId55"/>
        </w:object>
      </w:r>
    </w:p>
    <w:p w14:paraId="3CA9160C" w14:textId="6E6388A6" w:rsidR="008A3368" w:rsidRDefault="008A3368" w:rsidP="00F036D5"/>
    <w:p w14:paraId="6B29B728" w14:textId="2B37A1ED" w:rsidR="00513B98" w:rsidRDefault="00513B98" w:rsidP="00513B9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Remembering that the eigenvalues </w:t>
      </w:r>
      <w:r>
        <w:rPr>
          <w:rFonts w:ascii="Calibri" w:hAnsi="Calibri" w:cs="Calibri"/>
        </w:rPr>
        <w:t>Δ</w:t>
      </w:r>
      <w:r>
        <w:rPr>
          <w:rFonts w:asciiTheme="minorHAnsi" w:hAnsiTheme="minorHAnsi" w:cstheme="minorHAnsi"/>
          <w:vertAlign w:val="superscript"/>
        </w:rPr>
        <w:t>(2)</w:t>
      </w:r>
      <w:r>
        <w:rPr>
          <w:rFonts w:asciiTheme="minorHAnsi" w:hAnsiTheme="minorHAnsi" w:cstheme="minorHAnsi"/>
          <w:vertAlign w:val="subscript"/>
        </w:rPr>
        <w:t>i</w:t>
      </w:r>
      <w:r>
        <w:rPr>
          <w:rFonts w:asciiTheme="minorHAnsi" w:hAnsiTheme="minorHAnsi" w:cstheme="minorHAnsi"/>
        </w:rPr>
        <w:t>(p) = |</w:t>
      </w:r>
      <w:r>
        <w:rPr>
          <w:rFonts w:ascii="Calibri" w:hAnsi="Calibri" w:cs="Calibri"/>
        </w:rPr>
        <w:t>Δ</w:t>
      </w:r>
      <w:r>
        <w:rPr>
          <w:rFonts w:ascii="Cambria Math" w:hAnsi="Cambria Math" w:cstheme="minorHAnsi"/>
          <w:vertAlign w:val="subscript"/>
        </w:rPr>
        <w:t>↑↓</w:t>
      </w:r>
      <w:r>
        <w:rPr>
          <w:rFonts w:asciiTheme="minorHAnsi" w:hAnsiTheme="minorHAnsi" w:cstheme="minorHAnsi"/>
        </w:rPr>
        <w:t>(p)|</w:t>
      </w:r>
      <w:r>
        <w:rPr>
          <w:rFonts w:asciiTheme="minorHAnsi" w:hAnsiTheme="minorHAnsi" w:cstheme="minorHAnsi"/>
          <w:vertAlign w:val="superscript"/>
        </w:rPr>
        <w:t>2</w:t>
      </w:r>
      <w:r>
        <w:rPr>
          <w:rFonts w:asciiTheme="minorHAnsi" w:hAnsiTheme="minorHAnsi" w:cstheme="minorHAnsi"/>
        </w:rPr>
        <w:t xml:space="preserve"> didn’t depend on i, we can </w:t>
      </w:r>
    </w:p>
    <w:p w14:paraId="7B7E3F36" w14:textId="3A646222" w:rsidR="000E63A6" w:rsidRDefault="000E63A6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pull out the resolution of identity,</w:t>
      </w:r>
    </w:p>
    <w:p w14:paraId="7BDECE59" w14:textId="2D9F329B" w:rsidR="000E63A6" w:rsidRDefault="000E63A6" w:rsidP="00F036D5">
      <w:pPr>
        <w:rPr>
          <w:rFonts w:asciiTheme="minorHAnsi" w:hAnsiTheme="minorHAnsi" w:cstheme="minorHAnsi"/>
        </w:rPr>
      </w:pPr>
    </w:p>
    <w:p w14:paraId="4F652AF7" w14:textId="0D9CFBB2" w:rsidR="000E63A6" w:rsidRPr="000E63A6" w:rsidRDefault="007D7524" w:rsidP="00F036D5">
      <w:pPr>
        <w:rPr>
          <w:rFonts w:asciiTheme="minorHAnsi" w:hAnsiTheme="minorHAnsi" w:cstheme="minorHAnsi"/>
        </w:rPr>
      </w:pPr>
      <w:r w:rsidRPr="006844EB">
        <w:rPr>
          <w:position w:val="-118"/>
        </w:rPr>
        <w:object w:dxaOrig="4580" w:dyaOrig="2439" w14:anchorId="3B62CB73">
          <v:shape id="_x0000_i1049" type="#_x0000_t75" style="width:228.95pt;height:122.25pt" o:ole="">
            <v:imagedata r:id="rId56" o:title=""/>
          </v:shape>
          <o:OLEObject Type="Embed" ProgID="Equation.DSMT4" ShapeID="_x0000_i1049" DrawAspect="Content" ObjectID="_1752955003" r:id="rId57"/>
        </w:object>
      </w:r>
    </w:p>
    <w:p w14:paraId="3F6810E8" w14:textId="50B25F7E" w:rsidR="007F3812" w:rsidRDefault="007F3812" w:rsidP="00F036D5"/>
    <w:p w14:paraId="1AF45A50" w14:textId="7CAAFF2F" w:rsidR="007F3812" w:rsidRDefault="006844EB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which is:</w:t>
      </w:r>
    </w:p>
    <w:p w14:paraId="470CB94A" w14:textId="4E2D389A" w:rsidR="006844EB" w:rsidRDefault="006844EB" w:rsidP="00F036D5">
      <w:pPr>
        <w:rPr>
          <w:rFonts w:asciiTheme="minorHAnsi" w:hAnsiTheme="minorHAnsi" w:cstheme="minorHAnsi"/>
        </w:rPr>
      </w:pPr>
    </w:p>
    <w:p w14:paraId="37E15B4A" w14:textId="005E1CFF" w:rsidR="006844EB" w:rsidRPr="006844EB" w:rsidRDefault="007D7524" w:rsidP="00F036D5">
      <w:pPr>
        <w:rPr>
          <w:rFonts w:asciiTheme="minorHAnsi" w:hAnsiTheme="minorHAnsi" w:cstheme="minorHAnsi"/>
        </w:rPr>
      </w:pPr>
      <w:r w:rsidRPr="006844EB">
        <w:rPr>
          <w:position w:val="-118"/>
        </w:rPr>
        <w:object w:dxaOrig="4140" w:dyaOrig="2439" w14:anchorId="5B77FC93">
          <v:shape id="_x0000_i1050" type="#_x0000_t75" style="width:207.2pt;height:122.25pt" o:ole="">
            <v:imagedata r:id="rId58" o:title=""/>
          </v:shape>
          <o:OLEObject Type="Embed" ProgID="Equation.DSMT4" ShapeID="_x0000_i1050" DrawAspect="Content" ObjectID="_1752955004" r:id="rId59"/>
        </w:object>
      </w:r>
    </w:p>
    <w:p w14:paraId="5682B767" w14:textId="6FC2D424" w:rsidR="007F3812" w:rsidRDefault="007F3812" w:rsidP="00F036D5"/>
    <w:p w14:paraId="20514E3C" w14:textId="20AED5B1" w:rsidR="007F3812" w:rsidRPr="0069386E" w:rsidRDefault="006844EB" w:rsidP="00F036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 course </w:t>
      </w:r>
      <w:r w:rsidR="0069386E">
        <w:rPr>
          <w:rFonts w:asciiTheme="minorHAnsi" w:hAnsiTheme="minorHAnsi" w:cstheme="minorHAnsi"/>
        </w:rPr>
        <w:t xml:space="preserve">given </w:t>
      </w:r>
      <w:r w:rsidR="0069386E" w:rsidRPr="007F0773">
        <w:rPr>
          <w:rFonts w:asciiTheme="minorHAnsi" w:hAnsiTheme="minorHAnsi" w:cstheme="minorHAnsi"/>
        </w:rPr>
        <w:t>Δ</w:t>
      </w:r>
      <w:r w:rsidR="0069386E" w:rsidRPr="007F0773">
        <w:rPr>
          <w:rFonts w:asciiTheme="minorHAnsi" w:hAnsiTheme="minorHAnsi" w:cstheme="minorHAnsi"/>
          <w:vertAlign w:val="subscript"/>
        </w:rPr>
        <w:t>↑↓</w:t>
      </w:r>
      <w:r w:rsidR="0069386E" w:rsidRPr="007F0773">
        <w:rPr>
          <w:rFonts w:asciiTheme="minorHAnsi" w:hAnsiTheme="minorHAnsi" w:cstheme="minorHAnsi"/>
        </w:rPr>
        <w:t xml:space="preserve"> = -Δ</w:t>
      </w:r>
      <w:r w:rsidR="0069386E" w:rsidRPr="007F0773">
        <w:rPr>
          <w:rFonts w:asciiTheme="minorHAnsi" w:hAnsiTheme="minorHAnsi" w:cstheme="minorHAnsi"/>
          <w:vertAlign w:val="subscript"/>
        </w:rPr>
        <w:t>↓↑</w:t>
      </w:r>
      <w:r w:rsidR="0069386E">
        <w:rPr>
          <w:rFonts w:asciiTheme="minorHAnsi" w:hAnsiTheme="minorHAnsi" w:cstheme="minorHAnsi"/>
        </w:rPr>
        <w:t xml:space="preserve"> is our only non-zero </w:t>
      </w:r>
      <w:r w:rsidR="0069386E">
        <w:rPr>
          <w:rFonts w:ascii="Calibri" w:hAnsi="Calibri" w:cs="Calibri"/>
        </w:rPr>
        <w:t>Δ</w:t>
      </w:r>
      <w:r w:rsidR="0069386E">
        <w:rPr>
          <w:rFonts w:asciiTheme="minorHAnsi" w:hAnsiTheme="minorHAnsi" w:cstheme="minorHAnsi"/>
        </w:rPr>
        <w:t xml:space="preserve"> matrix guy, this reduces to:</w:t>
      </w:r>
    </w:p>
    <w:p w14:paraId="43ECCB9E" w14:textId="6E4C4496" w:rsidR="007F3812" w:rsidRDefault="007F3812" w:rsidP="00F036D5"/>
    <w:p w14:paraId="7EF026AC" w14:textId="2429CBDF" w:rsidR="007F3812" w:rsidRDefault="007D7524" w:rsidP="00F036D5">
      <w:r w:rsidRPr="006844EB">
        <w:rPr>
          <w:position w:val="-118"/>
        </w:rPr>
        <w:object w:dxaOrig="3920" w:dyaOrig="2439" w14:anchorId="0C2F1C28">
          <v:shape id="_x0000_i1051" type="#_x0000_t75" style="width:195.8pt;height:122.25pt" o:ole="" filled="t" fillcolor="#cfc">
            <v:imagedata r:id="rId60" o:title=""/>
          </v:shape>
          <o:OLEObject Type="Embed" ProgID="Equation.DSMT4" ShapeID="_x0000_i1051" DrawAspect="Content" ObjectID="_1752955005" r:id="rId61"/>
        </w:object>
      </w:r>
    </w:p>
    <w:p w14:paraId="0C425E69" w14:textId="692C8F40" w:rsidR="007F3812" w:rsidRPr="0069386E" w:rsidRDefault="007F3812" w:rsidP="00F036D5">
      <w:pPr>
        <w:rPr>
          <w:rFonts w:asciiTheme="minorHAnsi" w:hAnsiTheme="minorHAnsi" w:cstheme="minorHAnsi"/>
        </w:rPr>
      </w:pPr>
    </w:p>
    <w:p w14:paraId="6D80716C" w14:textId="509432BB" w:rsidR="007F3812" w:rsidRPr="0069386E" w:rsidRDefault="0069386E" w:rsidP="00F036D5">
      <w:pPr>
        <w:rPr>
          <w:rFonts w:asciiTheme="minorHAnsi" w:hAnsiTheme="minorHAnsi" w:cstheme="minorHAnsi"/>
        </w:rPr>
      </w:pPr>
      <w:r w:rsidRPr="0069386E">
        <w:rPr>
          <w:rFonts w:asciiTheme="minorHAnsi" w:hAnsiTheme="minorHAnsi" w:cstheme="minorHAnsi"/>
        </w:rPr>
        <w:t xml:space="preserve">which are the very same GF’s we worked with when studying superconductivity.  Moreover the F’s are spin singlet creation/annihilation operator GF’s.  So that bolsters the interpretation of our solution as the spin singlet solution.  </w:t>
      </w:r>
      <w:r w:rsidR="001F4A9F">
        <w:rPr>
          <w:rFonts w:asciiTheme="minorHAnsi" w:hAnsiTheme="minorHAnsi" w:cstheme="minorHAnsi"/>
        </w:rPr>
        <w:t xml:space="preserve">Will also note from the Symmetry Considerations file, that if our H had conserved parity and spin-rotation symmetry, then we would’ve expected these to be the only non-zero solutions.  So we could’ve just constructed these three GF’s way back in the beginning, worked out their equations, etc., found them to be self-consistent, solved them, and obtained the gap equation.  </w:t>
      </w:r>
    </w:p>
    <w:p w14:paraId="66A6BE78" w14:textId="03CB5A71" w:rsidR="007F3812" w:rsidRDefault="007F3812" w:rsidP="00F036D5"/>
    <w:p w14:paraId="201520D8" w14:textId="44229006" w:rsidR="00E03D4B" w:rsidRPr="0028453F" w:rsidRDefault="00E03D4B" w:rsidP="00F84AFF">
      <w:pPr>
        <w:rPr>
          <w:rFonts w:asciiTheme="minorHAnsi" w:hAnsiTheme="minorHAnsi" w:cstheme="minorHAnsi"/>
        </w:rPr>
      </w:pPr>
    </w:p>
    <w:sectPr w:rsidR="00E03D4B" w:rsidRPr="0028453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DB6A" w14:textId="77777777" w:rsidR="000C48E4" w:rsidRDefault="000C48E4" w:rsidP="00340465">
      <w:r>
        <w:separator/>
      </w:r>
    </w:p>
  </w:endnote>
  <w:endnote w:type="continuationSeparator" w:id="0">
    <w:p w14:paraId="72BF84F3" w14:textId="77777777" w:rsidR="000C48E4" w:rsidRDefault="000C48E4" w:rsidP="0034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7EE68" w14:textId="77777777" w:rsidR="000C48E4" w:rsidRDefault="000C48E4" w:rsidP="00340465">
      <w:r>
        <w:separator/>
      </w:r>
    </w:p>
  </w:footnote>
  <w:footnote w:type="continuationSeparator" w:id="0">
    <w:p w14:paraId="34404D95" w14:textId="77777777" w:rsidR="000C48E4" w:rsidRDefault="000C48E4" w:rsidP="00340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7361E6"/>
    <w:multiLevelType w:val="hybridMultilevel"/>
    <w:tmpl w:val="131C5F0C"/>
    <w:lvl w:ilvl="0" w:tplc="D8EA1FFA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5732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EC"/>
    <w:rsid w:val="00002C14"/>
    <w:rsid w:val="00002DA0"/>
    <w:rsid w:val="00010BB1"/>
    <w:rsid w:val="000118FA"/>
    <w:rsid w:val="00015227"/>
    <w:rsid w:val="00015334"/>
    <w:rsid w:val="00015E14"/>
    <w:rsid w:val="000162CB"/>
    <w:rsid w:val="00022098"/>
    <w:rsid w:val="00023E26"/>
    <w:rsid w:val="00025DE5"/>
    <w:rsid w:val="00027AE5"/>
    <w:rsid w:val="0003144A"/>
    <w:rsid w:val="0003198B"/>
    <w:rsid w:val="000328A8"/>
    <w:rsid w:val="000347E0"/>
    <w:rsid w:val="00035E08"/>
    <w:rsid w:val="00036767"/>
    <w:rsid w:val="00040A8D"/>
    <w:rsid w:val="000421FB"/>
    <w:rsid w:val="00042B69"/>
    <w:rsid w:val="00045EAD"/>
    <w:rsid w:val="00046E62"/>
    <w:rsid w:val="0005028F"/>
    <w:rsid w:val="000520C9"/>
    <w:rsid w:val="00053DFC"/>
    <w:rsid w:val="000570FB"/>
    <w:rsid w:val="00057B09"/>
    <w:rsid w:val="00060543"/>
    <w:rsid w:val="00064893"/>
    <w:rsid w:val="00067412"/>
    <w:rsid w:val="00070396"/>
    <w:rsid w:val="00070A58"/>
    <w:rsid w:val="0007299D"/>
    <w:rsid w:val="000738B5"/>
    <w:rsid w:val="00075B99"/>
    <w:rsid w:val="00075BAA"/>
    <w:rsid w:val="0009041F"/>
    <w:rsid w:val="000911C3"/>
    <w:rsid w:val="00094829"/>
    <w:rsid w:val="000A0169"/>
    <w:rsid w:val="000A140C"/>
    <w:rsid w:val="000A1C43"/>
    <w:rsid w:val="000A2AAC"/>
    <w:rsid w:val="000A6265"/>
    <w:rsid w:val="000B1920"/>
    <w:rsid w:val="000B3008"/>
    <w:rsid w:val="000B55C2"/>
    <w:rsid w:val="000B75AF"/>
    <w:rsid w:val="000C00D1"/>
    <w:rsid w:val="000C06A1"/>
    <w:rsid w:val="000C12D6"/>
    <w:rsid w:val="000C48E4"/>
    <w:rsid w:val="000C4CC6"/>
    <w:rsid w:val="000D062A"/>
    <w:rsid w:val="000D2A55"/>
    <w:rsid w:val="000D3C6E"/>
    <w:rsid w:val="000D4C69"/>
    <w:rsid w:val="000D4DF8"/>
    <w:rsid w:val="000D5CAC"/>
    <w:rsid w:val="000E0797"/>
    <w:rsid w:val="000E1D3B"/>
    <w:rsid w:val="000E2D40"/>
    <w:rsid w:val="000E4AA7"/>
    <w:rsid w:val="000E5374"/>
    <w:rsid w:val="000E63A6"/>
    <w:rsid w:val="000F24AE"/>
    <w:rsid w:val="000F4099"/>
    <w:rsid w:val="000F464D"/>
    <w:rsid w:val="0010425B"/>
    <w:rsid w:val="001049EA"/>
    <w:rsid w:val="0010520A"/>
    <w:rsid w:val="001057B2"/>
    <w:rsid w:val="00106387"/>
    <w:rsid w:val="001072C8"/>
    <w:rsid w:val="001126E0"/>
    <w:rsid w:val="00112D9D"/>
    <w:rsid w:val="00114D5A"/>
    <w:rsid w:val="00115622"/>
    <w:rsid w:val="001234B7"/>
    <w:rsid w:val="001321CE"/>
    <w:rsid w:val="00135D8F"/>
    <w:rsid w:val="001402C0"/>
    <w:rsid w:val="0014296E"/>
    <w:rsid w:val="001463F9"/>
    <w:rsid w:val="00146881"/>
    <w:rsid w:val="001512EB"/>
    <w:rsid w:val="00151E2B"/>
    <w:rsid w:val="00152052"/>
    <w:rsid w:val="00157C71"/>
    <w:rsid w:val="00157E61"/>
    <w:rsid w:val="00160454"/>
    <w:rsid w:val="001638CB"/>
    <w:rsid w:val="00164612"/>
    <w:rsid w:val="0016643C"/>
    <w:rsid w:val="00170228"/>
    <w:rsid w:val="00171122"/>
    <w:rsid w:val="001733C8"/>
    <w:rsid w:val="001750F3"/>
    <w:rsid w:val="001759F0"/>
    <w:rsid w:val="00177576"/>
    <w:rsid w:val="00182F16"/>
    <w:rsid w:val="00184508"/>
    <w:rsid w:val="00184CC7"/>
    <w:rsid w:val="0018544E"/>
    <w:rsid w:val="001923C7"/>
    <w:rsid w:val="00195F24"/>
    <w:rsid w:val="00196CE0"/>
    <w:rsid w:val="00197D77"/>
    <w:rsid w:val="001A1BCF"/>
    <w:rsid w:val="001A344C"/>
    <w:rsid w:val="001A48AC"/>
    <w:rsid w:val="001A7E82"/>
    <w:rsid w:val="001B15BD"/>
    <w:rsid w:val="001B41B8"/>
    <w:rsid w:val="001B7B5D"/>
    <w:rsid w:val="001B7CAA"/>
    <w:rsid w:val="001C1376"/>
    <w:rsid w:val="001C1EFF"/>
    <w:rsid w:val="001C2A47"/>
    <w:rsid w:val="001C69B5"/>
    <w:rsid w:val="001D470B"/>
    <w:rsid w:val="001D548E"/>
    <w:rsid w:val="001D62F3"/>
    <w:rsid w:val="001D6C44"/>
    <w:rsid w:val="001E05DC"/>
    <w:rsid w:val="001E1780"/>
    <w:rsid w:val="001E5A07"/>
    <w:rsid w:val="001E7994"/>
    <w:rsid w:val="001E79E7"/>
    <w:rsid w:val="001F0431"/>
    <w:rsid w:val="001F1CE4"/>
    <w:rsid w:val="001F22D1"/>
    <w:rsid w:val="001F31D9"/>
    <w:rsid w:val="001F4A9F"/>
    <w:rsid w:val="001F5902"/>
    <w:rsid w:val="001F630C"/>
    <w:rsid w:val="001F6C4C"/>
    <w:rsid w:val="001F756F"/>
    <w:rsid w:val="00201914"/>
    <w:rsid w:val="00202AFB"/>
    <w:rsid w:val="0020348D"/>
    <w:rsid w:val="0020427B"/>
    <w:rsid w:val="00206E82"/>
    <w:rsid w:val="00212E2B"/>
    <w:rsid w:val="00215B4D"/>
    <w:rsid w:val="00216EED"/>
    <w:rsid w:val="00221349"/>
    <w:rsid w:val="00224910"/>
    <w:rsid w:val="00224938"/>
    <w:rsid w:val="00226122"/>
    <w:rsid w:val="00232FB2"/>
    <w:rsid w:val="00233BA4"/>
    <w:rsid w:val="00235F8D"/>
    <w:rsid w:val="00237240"/>
    <w:rsid w:val="00240034"/>
    <w:rsid w:val="00240434"/>
    <w:rsid w:val="00242C20"/>
    <w:rsid w:val="002431E5"/>
    <w:rsid w:val="0024471E"/>
    <w:rsid w:val="002447D3"/>
    <w:rsid w:val="002451AB"/>
    <w:rsid w:val="00245924"/>
    <w:rsid w:val="00245952"/>
    <w:rsid w:val="00246B30"/>
    <w:rsid w:val="00246C04"/>
    <w:rsid w:val="002477EC"/>
    <w:rsid w:val="002503E8"/>
    <w:rsid w:val="00250533"/>
    <w:rsid w:val="0025130A"/>
    <w:rsid w:val="00251C7F"/>
    <w:rsid w:val="00254715"/>
    <w:rsid w:val="00254E60"/>
    <w:rsid w:val="0026106D"/>
    <w:rsid w:val="00262626"/>
    <w:rsid w:val="00265F05"/>
    <w:rsid w:val="00267459"/>
    <w:rsid w:val="00270193"/>
    <w:rsid w:val="00270E9C"/>
    <w:rsid w:val="00271EA7"/>
    <w:rsid w:val="0027260C"/>
    <w:rsid w:val="00273032"/>
    <w:rsid w:val="00274B83"/>
    <w:rsid w:val="00275162"/>
    <w:rsid w:val="00277E31"/>
    <w:rsid w:val="00283C40"/>
    <w:rsid w:val="0028453F"/>
    <w:rsid w:val="00291D99"/>
    <w:rsid w:val="00292041"/>
    <w:rsid w:val="00294C07"/>
    <w:rsid w:val="00295592"/>
    <w:rsid w:val="00295940"/>
    <w:rsid w:val="0029773B"/>
    <w:rsid w:val="002A31F6"/>
    <w:rsid w:val="002A3262"/>
    <w:rsid w:val="002A4DC1"/>
    <w:rsid w:val="002A5732"/>
    <w:rsid w:val="002A5948"/>
    <w:rsid w:val="002B146C"/>
    <w:rsid w:val="002B20E7"/>
    <w:rsid w:val="002B2C19"/>
    <w:rsid w:val="002B36C2"/>
    <w:rsid w:val="002B373E"/>
    <w:rsid w:val="002B5623"/>
    <w:rsid w:val="002C2D37"/>
    <w:rsid w:val="002C5193"/>
    <w:rsid w:val="002C6763"/>
    <w:rsid w:val="002D46F1"/>
    <w:rsid w:val="002D5BBD"/>
    <w:rsid w:val="002D5EF8"/>
    <w:rsid w:val="002D6E23"/>
    <w:rsid w:val="002E019E"/>
    <w:rsid w:val="002E02AF"/>
    <w:rsid w:val="002E10CA"/>
    <w:rsid w:val="002E15A7"/>
    <w:rsid w:val="002E4172"/>
    <w:rsid w:val="002E5495"/>
    <w:rsid w:val="002E56CF"/>
    <w:rsid w:val="002E5869"/>
    <w:rsid w:val="002E5AE5"/>
    <w:rsid w:val="002E7283"/>
    <w:rsid w:val="002E7DDF"/>
    <w:rsid w:val="002F04E3"/>
    <w:rsid w:val="002F2396"/>
    <w:rsid w:val="002F68A2"/>
    <w:rsid w:val="002F6FD2"/>
    <w:rsid w:val="0030252B"/>
    <w:rsid w:val="0030404C"/>
    <w:rsid w:val="0030515D"/>
    <w:rsid w:val="00305EEE"/>
    <w:rsid w:val="00307654"/>
    <w:rsid w:val="003101EF"/>
    <w:rsid w:val="00312044"/>
    <w:rsid w:val="003125D6"/>
    <w:rsid w:val="0031398B"/>
    <w:rsid w:val="00316067"/>
    <w:rsid w:val="00316DC3"/>
    <w:rsid w:val="0032185E"/>
    <w:rsid w:val="003237AA"/>
    <w:rsid w:val="0032427D"/>
    <w:rsid w:val="00330587"/>
    <w:rsid w:val="00330F2B"/>
    <w:rsid w:val="00334A4D"/>
    <w:rsid w:val="00334ACB"/>
    <w:rsid w:val="0033719A"/>
    <w:rsid w:val="0033772F"/>
    <w:rsid w:val="00340465"/>
    <w:rsid w:val="00340C27"/>
    <w:rsid w:val="0034166E"/>
    <w:rsid w:val="00341BAB"/>
    <w:rsid w:val="00343C3B"/>
    <w:rsid w:val="00344A34"/>
    <w:rsid w:val="00345E9A"/>
    <w:rsid w:val="0035212D"/>
    <w:rsid w:val="00352647"/>
    <w:rsid w:val="0035477C"/>
    <w:rsid w:val="00355E41"/>
    <w:rsid w:val="00357A03"/>
    <w:rsid w:val="00361DCB"/>
    <w:rsid w:val="003639AF"/>
    <w:rsid w:val="00363A09"/>
    <w:rsid w:val="0036426F"/>
    <w:rsid w:val="003704B5"/>
    <w:rsid w:val="003711C9"/>
    <w:rsid w:val="00371AD8"/>
    <w:rsid w:val="00381851"/>
    <w:rsid w:val="003846A0"/>
    <w:rsid w:val="003856F6"/>
    <w:rsid w:val="003861BD"/>
    <w:rsid w:val="00387242"/>
    <w:rsid w:val="00387A05"/>
    <w:rsid w:val="00391333"/>
    <w:rsid w:val="00392B0D"/>
    <w:rsid w:val="003942C9"/>
    <w:rsid w:val="00394984"/>
    <w:rsid w:val="00394AB7"/>
    <w:rsid w:val="00397B99"/>
    <w:rsid w:val="00397EB2"/>
    <w:rsid w:val="003A0509"/>
    <w:rsid w:val="003A0D83"/>
    <w:rsid w:val="003A1C31"/>
    <w:rsid w:val="003A258F"/>
    <w:rsid w:val="003A6E51"/>
    <w:rsid w:val="003B227F"/>
    <w:rsid w:val="003B5478"/>
    <w:rsid w:val="003B62CE"/>
    <w:rsid w:val="003C1361"/>
    <w:rsid w:val="003C1AFD"/>
    <w:rsid w:val="003C1FE5"/>
    <w:rsid w:val="003C3756"/>
    <w:rsid w:val="003C5323"/>
    <w:rsid w:val="003C55A9"/>
    <w:rsid w:val="003C7162"/>
    <w:rsid w:val="003C751A"/>
    <w:rsid w:val="003D0C32"/>
    <w:rsid w:val="003D1ED0"/>
    <w:rsid w:val="003D2467"/>
    <w:rsid w:val="003D3AA6"/>
    <w:rsid w:val="003D4493"/>
    <w:rsid w:val="003D762B"/>
    <w:rsid w:val="003E2773"/>
    <w:rsid w:val="003E3773"/>
    <w:rsid w:val="003E4765"/>
    <w:rsid w:val="003E6504"/>
    <w:rsid w:val="003E7101"/>
    <w:rsid w:val="003F164A"/>
    <w:rsid w:val="003F1B57"/>
    <w:rsid w:val="003F2FBD"/>
    <w:rsid w:val="003F4248"/>
    <w:rsid w:val="003F5314"/>
    <w:rsid w:val="003F6495"/>
    <w:rsid w:val="00401774"/>
    <w:rsid w:val="00401E83"/>
    <w:rsid w:val="00407425"/>
    <w:rsid w:val="004074D3"/>
    <w:rsid w:val="004079C5"/>
    <w:rsid w:val="00410666"/>
    <w:rsid w:val="00411251"/>
    <w:rsid w:val="00412049"/>
    <w:rsid w:val="00413B54"/>
    <w:rsid w:val="00413E9A"/>
    <w:rsid w:val="00413EBF"/>
    <w:rsid w:val="004168A4"/>
    <w:rsid w:val="00416F32"/>
    <w:rsid w:val="00421F57"/>
    <w:rsid w:val="00426A3F"/>
    <w:rsid w:val="00426BB8"/>
    <w:rsid w:val="00430DE4"/>
    <w:rsid w:val="00431301"/>
    <w:rsid w:val="0043198C"/>
    <w:rsid w:val="00435F88"/>
    <w:rsid w:val="00437A6A"/>
    <w:rsid w:val="00440DC5"/>
    <w:rsid w:val="0044124D"/>
    <w:rsid w:val="00443031"/>
    <w:rsid w:val="00444501"/>
    <w:rsid w:val="004454D0"/>
    <w:rsid w:val="004454E9"/>
    <w:rsid w:val="00446338"/>
    <w:rsid w:val="004508B8"/>
    <w:rsid w:val="00451FA9"/>
    <w:rsid w:val="00453574"/>
    <w:rsid w:val="0045518C"/>
    <w:rsid w:val="004552F1"/>
    <w:rsid w:val="00457F69"/>
    <w:rsid w:val="00460447"/>
    <w:rsid w:val="00460BE4"/>
    <w:rsid w:val="004647CA"/>
    <w:rsid w:val="00465FAD"/>
    <w:rsid w:val="00466373"/>
    <w:rsid w:val="004663B6"/>
    <w:rsid w:val="00470805"/>
    <w:rsid w:val="004720AF"/>
    <w:rsid w:val="004734A1"/>
    <w:rsid w:val="00474867"/>
    <w:rsid w:val="0047692F"/>
    <w:rsid w:val="00477B79"/>
    <w:rsid w:val="00481C9A"/>
    <w:rsid w:val="00481F3F"/>
    <w:rsid w:val="00482686"/>
    <w:rsid w:val="00483DF5"/>
    <w:rsid w:val="00485609"/>
    <w:rsid w:val="0048578C"/>
    <w:rsid w:val="00485A4C"/>
    <w:rsid w:val="004875EF"/>
    <w:rsid w:val="00490275"/>
    <w:rsid w:val="0049116F"/>
    <w:rsid w:val="004920FA"/>
    <w:rsid w:val="00492E6D"/>
    <w:rsid w:val="00492F60"/>
    <w:rsid w:val="00495B05"/>
    <w:rsid w:val="004A267D"/>
    <w:rsid w:val="004A2951"/>
    <w:rsid w:val="004A2BCD"/>
    <w:rsid w:val="004A2E65"/>
    <w:rsid w:val="004A3849"/>
    <w:rsid w:val="004A71FD"/>
    <w:rsid w:val="004B0B65"/>
    <w:rsid w:val="004B1935"/>
    <w:rsid w:val="004B2FFF"/>
    <w:rsid w:val="004B3F7F"/>
    <w:rsid w:val="004B4AC5"/>
    <w:rsid w:val="004B4ECC"/>
    <w:rsid w:val="004B59F0"/>
    <w:rsid w:val="004B63A7"/>
    <w:rsid w:val="004C243D"/>
    <w:rsid w:val="004C321F"/>
    <w:rsid w:val="004C4AC0"/>
    <w:rsid w:val="004C4EF9"/>
    <w:rsid w:val="004C516D"/>
    <w:rsid w:val="004C5B6A"/>
    <w:rsid w:val="004C5FA5"/>
    <w:rsid w:val="004C6DF5"/>
    <w:rsid w:val="004C7998"/>
    <w:rsid w:val="004D214E"/>
    <w:rsid w:val="004D283E"/>
    <w:rsid w:val="004E289E"/>
    <w:rsid w:val="004E38E9"/>
    <w:rsid w:val="004E40BB"/>
    <w:rsid w:val="004E4B46"/>
    <w:rsid w:val="004E5F66"/>
    <w:rsid w:val="004E6388"/>
    <w:rsid w:val="004E7611"/>
    <w:rsid w:val="004F1BC2"/>
    <w:rsid w:val="004F39DB"/>
    <w:rsid w:val="004F7D09"/>
    <w:rsid w:val="005020B0"/>
    <w:rsid w:val="00504231"/>
    <w:rsid w:val="00506DF6"/>
    <w:rsid w:val="00513094"/>
    <w:rsid w:val="00513B98"/>
    <w:rsid w:val="00514EC2"/>
    <w:rsid w:val="00515490"/>
    <w:rsid w:val="00521C32"/>
    <w:rsid w:val="00522A9A"/>
    <w:rsid w:val="005232A1"/>
    <w:rsid w:val="00523951"/>
    <w:rsid w:val="00524274"/>
    <w:rsid w:val="0052786A"/>
    <w:rsid w:val="005313FF"/>
    <w:rsid w:val="0053475C"/>
    <w:rsid w:val="005378B7"/>
    <w:rsid w:val="00540EEB"/>
    <w:rsid w:val="005433F2"/>
    <w:rsid w:val="00543625"/>
    <w:rsid w:val="00544666"/>
    <w:rsid w:val="00544CC3"/>
    <w:rsid w:val="00545FC9"/>
    <w:rsid w:val="00546A8E"/>
    <w:rsid w:val="00547322"/>
    <w:rsid w:val="0055164A"/>
    <w:rsid w:val="00555BFA"/>
    <w:rsid w:val="00563ABD"/>
    <w:rsid w:val="005645C4"/>
    <w:rsid w:val="00564F22"/>
    <w:rsid w:val="0057187D"/>
    <w:rsid w:val="00572C45"/>
    <w:rsid w:val="00573620"/>
    <w:rsid w:val="005740D6"/>
    <w:rsid w:val="005755CB"/>
    <w:rsid w:val="00575964"/>
    <w:rsid w:val="005832BE"/>
    <w:rsid w:val="00583E00"/>
    <w:rsid w:val="0058513A"/>
    <w:rsid w:val="00590BE2"/>
    <w:rsid w:val="00590C09"/>
    <w:rsid w:val="005957FD"/>
    <w:rsid w:val="00596B46"/>
    <w:rsid w:val="005A061E"/>
    <w:rsid w:val="005A3738"/>
    <w:rsid w:val="005A3FFF"/>
    <w:rsid w:val="005A4306"/>
    <w:rsid w:val="005B48F6"/>
    <w:rsid w:val="005B6E8B"/>
    <w:rsid w:val="005B7011"/>
    <w:rsid w:val="005C091A"/>
    <w:rsid w:val="005C1737"/>
    <w:rsid w:val="005C3CEA"/>
    <w:rsid w:val="005C40E2"/>
    <w:rsid w:val="005C463C"/>
    <w:rsid w:val="005C6A6A"/>
    <w:rsid w:val="005C70B1"/>
    <w:rsid w:val="005C7949"/>
    <w:rsid w:val="005D0862"/>
    <w:rsid w:val="005D09F8"/>
    <w:rsid w:val="005D0DDC"/>
    <w:rsid w:val="005D0F31"/>
    <w:rsid w:val="005D412F"/>
    <w:rsid w:val="005D43B0"/>
    <w:rsid w:val="005E066C"/>
    <w:rsid w:val="005E2B9E"/>
    <w:rsid w:val="005E6380"/>
    <w:rsid w:val="005E725B"/>
    <w:rsid w:val="005E7460"/>
    <w:rsid w:val="005F26B0"/>
    <w:rsid w:val="005F2F31"/>
    <w:rsid w:val="005F4274"/>
    <w:rsid w:val="00604614"/>
    <w:rsid w:val="00604B91"/>
    <w:rsid w:val="00612A10"/>
    <w:rsid w:val="00620E2A"/>
    <w:rsid w:val="00621DAC"/>
    <w:rsid w:val="0062300B"/>
    <w:rsid w:val="006260C4"/>
    <w:rsid w:val="00627C16"/>
    <w:rsid w:val="006306B5"/>
    <w:rsid w:val="00631B11"/>
    <w:rsid w:val="00632226"/>
    <w:rsid w:val="0063260D"/>
    <w:rsid w:val="00632E5C"/>
    <w:rsid w:val="00633707"/>
    <w:rsid w:val="00633C1C"/>
    <w:rsid w:val="00635BBF"/>
    <w:rsid w:val="00636AEA"/>
    <w:rsid w:val="00637585"/>
    <w:rsid w:val="006423D9"/>
    <w:rsid w:val="00642BEB"/>
    <w:rsid w:val="00643A19"/>
    <w:rsid w:val="006441F0"/>
    <w:rsid w:val="00646DA8"/>
    <w:rsid w:val="00646E16"/>
    <w:rsid w:val="00647A88"/>
    <w:rsid w:val="006523E3"/>
    <w:rsid w:val="00653AD2"/>
    <w:rsid w:val="0065458A"/>
    <w:rsid w:val="00654ADC"/>
    <w:rsid w:val="00655424"/>
    <w:rsid w:val="00655BCB"/>
    <w:rsid w:val="00655CA8"/>
    <w:rsid w:val="00657292"/>
    <w:rsid w:val="00657B33"/>
    <w:rsid w:val="006605D3"/>
    <w:rsid w:val="006636BA"/>
    <w:rsid w:val="00671C1C"/>
    <w:rsid w:val="00672933"/>
    <w:rsid w:val="00672B22"/>
    <w:rsid w:val="006763DA"/>
    <w:rsid w:val="006772DA"/>
    <w:rsid w:val="006837A3"/>
    <w:rsid w:val="0068392B"/>
    <w:rsid w:val="00683CA1"/>
    <w:rsid w:val="006844EB"/>
    <w:rsid w:val="00686DB7"/>
    <w:rsid w:val="00687E70"/>
    <w:rsid w:val="0069386E"/>
    <w:rsid w:val="00695A44"/>
    <w:rsid w:val="00696637"/>
    <w:rsid w:val="006966FC"/>
    <w:rsid w:val="00697308"/>
    <w:rsid w:val="006A1A69"/>
    <w:rsid w:val="006A22AE"/>
    <w:rsid w:val="006A33D1"/>
    <w:rsid w:val="006A3728"/>
    <w:rsid w:val="006A5347"/>
    <w:rsid w:val="006B42FE"/>
    <w:rsid w:val="006B4679"/>
    <w:rsid w:val="006B4B15"/>
    <w:rsid w:val="006B4C3E"/>
    <w:rsid w:val="006B681A"/>
    <w:rsid w:val="006C076F"/>
    <w:rsid w:val="006C21C3"/>
    <w:rsid w:val="006C2628"/>
    <w:rsid w:val="006C53AD"/>
    <w:rsid w:val="006C5898"/>
    <w:rsid w:val="006C7801"/>
    <w:rsid w:val="006D2166"/>
    <w:rsid w:val="006D47B2"/>
    <w:rsid w:val="006D7C15"/>
    <w:rsid w:val="006D7E8A"/>
    <w:rsid w:val="006E1C38"/>
    <w:rsid w:val="006E71D5"/>
    <w:rsid w:val="006F073B"/>
    <w:rsid w:val="006F1CA0"/>
    <w:rsid w:val="006F32EA"/>
    <w:rsid w:val="006F57AB"/>
    <w:rsid w:val="006F6422"/>
    <w:rsid w:val="007023C8"/>
    <w:rsid w:val="00702C06"/>
    <w:rsid w:val="00706679"/>
    <w:rsid w:val="00707401"/>
    <w:rsid w:val="00707972"/>
    <w:rsid w:val="00715E59"/>
    <w:rsid w:val="00720D4A"/>
    <w:rsid w:val="00723321"/>
    <w:rsid w:val="007239C0"/>
    <w:rsid w:val="00723A76"/>
    <w:rsid w:val="007270D2"/>
    <w:rsid w:val="00727499"/>
    <w:rsid w:val="007278A9"/>
    <w:rsid w:val="007309A7"/>
    <w:rsid w:val="00730E16"/>
    <w:rsid w:val="00731A22"/>
    <w:rsid w:val="00735012"/>
    <w:rsid w:val="00737458"/>
    <w:rsid w:val="00737701"/>
    <w:rsid w:val="007412A8"/>
    <w:rsid w:val="007418BE"/>
    <w:rsid w:val="00741E0D"/>
    <w:rsid w:val="00742E04"/>
    <w:rsid w:val="00743549"/>
    <w:rsid w:val="00744725"/>
    <w:rsid w:val="00744F14"/>
    <w:rsid w:val="007459BA"/>
    <w:rsid w:val="007469AB"/>
    <w:rsid w:val="00747CFB"/>
    <w:rsid w:val="00750625"/>
    <w:rsid w:val="00755CE9"/>
    <w:rsid w:val="0075631D"/>
    <w:rsid w:val="00757BFC"/>
    <w:rsid w:val="00762532"/>
    <w:rsid w:val="00762F31"/>
    <w:rsid w:val="00765705"/>
    <w:rsid w:val="00766A23"/>
    <w:rsid w:val="00766E41"/>
    <w:rsid w:val="00767283"/>
    <w:rsid w:val="00767EF2"/>
    <w:rsid w:val="00774295"/>
    <w:rsid w:val="00775C33"/>
    <w:rsid w:val="00777A47"/>
    <w:rsid w:val="007803DC"/>
    <w:rsid w:val="007808E1"/>
    <w:rsid w:val="007843F0"/>
    <w:rsid w:val="0078510C"/>
    <w:rsid w:val="00787E6A"/>
    <w:rsid w:val="00793EAD"/>
    <w:rsid w:val="007944DF"/>
    <w:rsid w:val="007A4211"/>
    <w:rsid w:val="007A4B24"/>
    <w:rsid w:val="007A54D4"/>
    <w:rsid w:val="007B0334"/>
    <w:rsid w:val="007B0C92"/>
    <w:rsid w:val="007B30D8"/>
    <w:rsid w:val="007B44B0"/>
    <w:rsid w:val="007B52A4"/>
    <w:rsid w:val="007B6EC8"/>
    <w:rsid w:val="007C00F8"/>
    <w:rsid w:val="007C0736"/>
    <w:rsid w:val="007C4545"/>
    <w:rsid w:val="007C49E8"/>
    <w:rsid w:val="007C506D"/>
    <w:rsid w:val="007C5446"/>
    <w:rsid w:val="007D088B"/>
    <w:rsid w:val="007D24F9"/>
    <w:rsid w:val="007D2953"/>
    <w:rsid w:val="007D5525"/>
    <w:rsid w:val="007D55B8"/>
    <w:rsid w:val="007D7524"/>
    <w:rsid w:val="007E379E"/>
    <w:rsid w:val="007E4048"/>
    <w:rsid w:val="007E4DA5"/>
    <w:rsid w:val="007E7EC6"/>
    <w:rsid w:val="007F0773"/>
    <w:rsid w:val="007F29B3"/>
    <w:rsid w:val="007F3812"/>
    <w:rsid w:val="007F6804"/>
    <w:rsid w:val="00800703"/>
    <w:rsid w:val="00800B34"/>
    <w:rsid w:val="008014EC"/>
    <w:rsid w:val="00803716"/>
    <w:rsid w:val="008043BC"/>
    <w:rsid w:val="00806FA6"/>
    <w:rsid w:val="00811F53"/>
    <w:rsid w:val="0081569E"/>
    <w:rsid w:val="00815C22"/>
    <w:rsid w:val="00815CE6"/>
    <w:rsid w:val="00821BEC"/>
    <w:rsid w:val="00822BF2"/>
    <w:rsid w:val="00823BEC"/>
    <w:rsid w:val="00823D25"/>
    <w:rsid w:val="008271B6"/>
    <w:rsid w:val="00831543"/>
    <w:rsid w:val="00832EAF"/>
    <w:rsid w:val="0083355B"/>
    <w:rsid w:val="008351DF"/>
    <w:rsid w:val="00835E66"/>
    <w:rsid w:val="00837E73"/>
    <w:rsid w:val="008400EF"/>
    <w:rsid w:val="008410FD"/>
    <w:rsid w:val="00841128"/>
    <w:rsid w:val="008437F5"/>
    <w:rsid w:val="0084392E"/>
    <w:rsid w:val="00843B39"/>
    <w:rsid w:val="00846B6F"/>
    <w:rsid w:val="0084743A"/>
    <w:rsid w:val="00847508"/>
    <w:rsid w:val="00847CCE"/>
    <w:rsid w:val="00850F46"/>
    <w:rsid w:val="008519EB"/>
    <w:rsid w:val="00853356"/>
    <w:rsid w:val="00853E75"/>
    <w:rsid w:val="008637D3"/>
    <w:rsid w:val="00864844"/>
    <w:rsid w:val="00865926"/>
    <w:rsid w:val="00865BF7"/>
    <w:rsid w:val="00865C1E"/>
    <w:rsid w:val="00866DC9"/>
    <w:rsid w:val="00867236"/>
    <w:rsid w:val="00872CBF"/>
    <w:rsid w:val="00872E49"/>
    <w:rsid w:val="00873794"/>
    <w:rsid w:val="00873C4D"/>
    <w:rsid w:val="00875539"/>
    <w:rsid w:val="00875924"/>
    <w:rsid w:val="008765B5"/>
    <w:rsid w:val="00882C8C"/>
    <w:rsid w:val="00884F3B"/>
    <w:rsid w:val="008921C0"/>
    <w:rsid w:val="00892761"/>
    <w:rsid w:val="00894211"/>
    <w:rsid w:val="008952BA"/>
    <w:rsid w:val="008952BF"/>
    <w:rsid w:val="00895D9F"/>
    <w:rsid w:val="008A278E"/>
    <w:rsid w:val="008A3368"/>
    <w:rsid w:val="008A5A6C"/>
    <w:rsid w:val="008A5CCF"/>
    <w:rsid w:val="008A6573"/>
    <w:rsid w:val="008B11B1"/>
    <w:rsid w:val="008B69C9"/>
    <w:rsid w:val="008B731D"/>
    <w:rsid w:val="008C18AB"/>
    <w:rsid w:val="008C1A98"/>
    <w:rsid w:val="008C2F39"/>
    <w:rsid w:val="008C2F49"/>
    <w:rsid w:val="008C3359"/>
    <w:rsid w:val="008C6200"/>
    <w:rsid w:val="008D035E"/>
    <w:rsid w:val="008D09FE"/>
    <w:rsid w:val="008D287E"/>
    <w:rsid w:val="008D2AF7"/>
    <w:rsid w:val="008E1CAC"/>
    <w:rsid w:val="008E5ECD"/>
    <w:rsid w:val="008E70DB"/>
    <w:rsid w:val="008F2399"/>
    <w:rsid w:val="008F31D1"/>
    <w:rsid w:val="00901ED6"/>
    <w:rsid w:val="009051D1"/>
    <w:rsid w:val="00907325"/>
    <w:rsid w:val="00910D16"/>
    <w:rsid w:val="00916F7B"/>
    <w:rsid w:val="00917A33"/>
    <w:rsid w:val="00921C6E"/>
    <w:rsid w:val="009221DB"/>
    <w:rsid w:val="00923832"/>
    <w:rsid w:val="00930CB0"/>
    <w:rsid w:val="00932153"/>
    <w:rsid w:val="00940951"/>
    <w:rsid w:val="009413D0"/>
    <w:rsid w:val="009446F8"/>
    <w:rsid w:val="00945C90"/>
    <w:rsid w:val="00946E20"/>
    <w:rsid w:val="00951565"/>
    <w:rsid w:val="0095333D"/>
    <w:rsid w:val="00954614"/>
    <w:rsid w:val="00956BC9"/>
    <w:rsid w:val="00956CF3"/>
    <w:rsid w:val="00960162"/>
    <w:rsid w:val="009621EF"/>
    <w:rsid w:val="00963BB5"/>
    <w:rsid w:val="00963E51"/>
    <w:rsid w:val="00965B9C"/>
    <w:rsid w:val="0096698C"/>
    <w:rsid w:val="00967292"/>
    <w:rsid w:val="00971DE1"/>
    <w:rsid w:val="0097361A"/>
    <w:rsid w:val="009737E6"/>
    <w:rsid w:val="009752A9"/>
    <w:rsid w:val="00983D56"/>
    <w:rsid w:val="00983D83"/>
    <w:rsid w:val="00990485"/>
    <w:rsid w:val="00995D40"/>
    <w:rsid w:val="0099658F"/>
    <w:rsid w:val="009A1C3D"/>
    <w:rsid w:val="009A2CCE"/>
    <w:rsid w:val="009A632B"/>
    <w:rsid w:val="009A7626"/>
    <w:rsid w:val="009B00BD"/>
    <w:rsid w:val="009B12C5"/>
    <w:rsid w:val="009B257B"/>
    <w:rsid w:val="009B2EBA"/>
    <w:rsid w:val="009B72F9"/>
    <w:rsid w:val="009C1669"/>
    <w:rsid w:val="009D79C8"/>
    <w:rsid w:val="009E3836"/>
    <w:rsid w:val="009E4764"/>
    <w:rsid w:val="009E69EB"/>
    <w:rsid w:val="009F1D45"/>
    <w:rsid w:val="009F3A6B"/>
    <w:rsid w:val="009F3AEA"/>
    <w:rsid w:val="009F4366"/>
    <w:rsid w:val="009F565F"/>
    <w:rsid w:val="009F641A"/>
    <w:rsid w:val="009F78AD"/>
    <w:rsid w:val="00A0126F"/>
    <w:rsid w:val="00A01301"/>
    <w:rsid w:val="00A022FD"/>
    <w:rsid w:val="00A02ADC"/>
    <w:rsid w:val="00A062BB"/>
    <w:rsid w:val="00A07B22"/>
    <w:rsid w:val="00A13EE2"/>
    <w:rsid w:val="00A146AB"/>
    <w:rsid w:val="00A14C37"/>
    <w:rsid w:val="00A155E6"/>
    <w:rsid w:val="00A15C5E"/>
    <w:rsid w:val="00A21E27"/>
    <w:rsid w:val="00A21F00"/>
    <w:rsid w:val="00A22159"/>
    <w:rsid w:val="00A2427D"/>
    <w:rsid w:val="00A24A20"/>
    <w:rsid w:val="00A26E90"/>
    <w:rsid w:val="00A27B0C"/>
    <w:rsid w:val="00A32251"/>
    <w:rsid w:val="00A32A7E"/>
    <w:rsid w:val="00A37EA4"/>
    <w:rsid w:val="00A450DC"/>
    <w:rsid w:val="00A4571D"/>
    <w:rsid w:val="00A473AC"/>
    <w:rsid w:val="00A518C7"/>
    <w:rsid w:val="00A552A7"/>
    <w:rsid w:val="00A60802"/>
    <w:rsid w:val="00A634DD"/>
    <w:rsid w:val="00A640CD"/>
    <w:rsid w:val="00A65A92"/>
    <w:rsid w:val="00A65F27"/>
    <w:rsid w:val="00A67086"/>
    <w:rsid w:val="00A672D4"/>
    <w:rsid w:val="00A71760"/>
    <w:rsid w:val="00A7219A"/>
    <w:rsid w:val="00A751BF"/>
    <w:rsid w:val="00A75412"/>
    <w:rsid w:val="00A75A61"/>
    <w:rsid w:val="00A75B9F"/>
    <w:rsid w:val="00A80129"/>
    <w:rsid w:val="00A85BF3"/>
    <w:rsid w:val="00A86170"/>
    <w:rsid w:val="00A86436"/>
    <w:rsid w:val="00A901F7"/>
    <w:rsid w:val="00A90277"/>
    <w:rsid w:val="00A916F2"/>
    <w:rsid w:val="00A939D4"/>
    <w:rsid w:val="00A93C30"/>
    <w:rsid w:val="00A95B46"/>
    <w:rsid w:val="00A968DB"/>
    <w:rsid w:val="00AA4C94"/>
    <w:rsid w:val="00AA731C"/>
    <w:rsid w:val="00AB16A8"/>
    <w:rsid w:val="00AB1DF1"/>
    <w:rsid w:val="00AB2C9D"/>
    <w:rsid w:val="00AB3836"/>
    <w:rsid w:val="00AB5665"/>
    <w:rsid w:val="00AB78E7"/>
    <w:rsid w:val="00AC069A"/>
    <w:rsid w:val="00AC08B4"/>
    <w:rsid w:val="00AC254A"/>
    <w:rsid w:val="00AC395F"/>
    <w:rsid w:val="00AC3CD9"/>
    <w:rsid w:val="00AC502D"/>
    <w:rsid w:val="00AC7069"/>
    <w:rsid w:val="00AC7DF6"/>
    <w:rsid w:val="00AD052F"/>
    <w:rsid w:val="00AD2AE3"/>
    <w:rsid w:val="00AD6803"/>
    <w:rsid w:val="00AD7C67"/>
    <w:rsid w:val="00AE2EDD"/>
    <w:rsid w:val="00AE4BBA"/>
    <w:rsid w:val="00AE529A"/>
    <w:rsid w:val="00AE6A60"/>
    <w:rsid w:val="00AE6D0A"/>
    <w:rsid w:val="00AF1150"/>
    <w:rsid w:val="00AF39A8"/>
    <w:rsid w:val="00AF5CCE"/>
    <w:rsid w:val="00B05396"/>
    <w:rsid w:val="00B068E2"/>
    <w:rsid w:val="00B06E45"/>
    <w:rsid w:val="00B12F9D"/>
    <w:rsid w:val="00B14A35"/>
    <w:rsid w:val="00B15367"/>
    <w:rsid w:val="00B155ED"/>
    <w:rsid w:val="00B218C2"/>
    <w:rsid w:val="00B22A1C"/>
    <w:rsid w:val="00B2617D"/>
    <w:rsid w:val="00B2662A"/>
    <w:rsid w:val="00B2779D"/>
    <w:rsid w:val="00B32394"/>
    <w:rsid w:val="00B3509E"/>
    <w:rsid w:val="00B352A4"/>
    <w:rsid w:val="00B37196"/>
    <w:rsid w:val="00B51E3E"/>
    <w:rsid w:val="00B52282"/>
    <w:rsid w:val="00B553CA"/>
    <w:rsid w:val="00B57996"/>
    <w:rsid w:val="00B64CFE"/>
    <w:rsid w:val="00B67039"/>
    <w:rsid w:val="00B71901"/>
    <w:rsid w:val="00B72038"/>
    <w:rsid w:val="00B733A2"/>
    <w:rsid w:val="00B7466E"/>
    <w:rsid w:val="00B7477A"/>
    <w:rsid w:val="00B805A3"/>
    <w:rsid w:val="00B81C9B"/>
    <w:rsid w:val="00B82075"/>
    <w:rsid w:val="00B82298"/>
    <w:rsid w:val="00B82A71"/>
    <w:rsid w:val="00B82C0A"/>
    <w:rsid w:val="00B85F22"/>
    <w:rsid w:val="00B864BD"/>
    <w:rsid w:val="00B86ACD"/>
    <w:rsid w:val="00B94E54"/>
    <w:rsid w:val="00B95081"/>
    <w:rsid w:val="00BA0343"/>
    <w:rsid w:val="00BA5C85"/>
    <w:rsid w:val="00BA601B"/>
    <w:rsid w:val="00BA66DE"/>
    <w:rsid w:val="00BA67FD"/>
    <w:rsid w:val="00BA6D56"/>
    <w:rsid w:val="00BA7633"/>
    <w:rsid w:val="00BB0E74"/>
    <w:rsid w:val="00BB7A72"/>
    <w:rsid w:val="00BB7C47"/>
    <w:rsid w:val="00BC04B2"/>
    <w:rsid w:val="00BC096F"/>
    <w:rsid w:val="00BC4A20"/>
    <w:rsid w:val="00BC521C"/>
    <w:rsid w:val="00BC5C35"/>
    <w:rsid w:val="00BC6EB6"/>
    <w:rsid w:val="00BD152F"/>
    <w:rsid w:val="00BD1F12"/>
    <w:rsid w:val="00BD3AB5"/>
    <w:rsid w:val="00BD4039"/>
    <w:rsid w:val="00BD6E05"/>
    <w:rsid w:val="00BD7C81"/>
    <w:rsid w:val="00BE0904"/>
    <w:rsid w:val="00BE09C6"/>
    <w:rsid w:val="00BE09EA"/>
    <w:rsid w:val="00BE42E6"/>
    <w:rsid w:val="00BF1B88"/>
    <w:rsid w:val="00BF1DDA"/>
    <w:rsid w:val="00BF28C3"/>
    <w:rsid w:val="00BF51A6"/>
    <w:rsid w:val="00BF55D5"/>
    <w:rsid w:val="00C01E35"/>
    <w:rsid w:val="00C05EA7"/>
    <w:rsid w:val="00C1085B"/>
    <w:rsid w:val="00C10971"/>
    <w:rsid w:val="00C21C2A"/>
    <w:rsid w:val="00C233F0"/>
    <w:rsid w:val="00C236F7"/>
    <w:rsid w:val="00C25366"/>
    <w:rsid w:val="00C26541"/>
    <w:rsid w:val="00C26B48"/>
    <w:rsid w:val="00C275C4"/>
    <w:rsid w:val="00C3019F"/>
    <w:rsid w:val="00C305C1"/>
    <w:rsid w:val="00C30ECD"/>
    <w:rsid w:val="00C33418"/>
    <w:rsid w:val="00C35EE3"/>
    <w:rsid w:val="00C408E8"/>
    <w:rsid w:val="00C41492"/>
    <w:rsid w:val="00C4554A"/>
    <w:rsid w:val="00C52E98"/>
    <w:rsid w:val="00C53589"/>
    <w:rsid w:val="00C54386"/>
    <w:rsid w:val="00C56901"/>
    <w:rsid w:val="00C57496"/>
    <w:rsid w:val="00C611DA"/>
    <w:rsid w:val="00C62D1C"/>
    <w:rsid w:val="00C645D5"/>
    <w:rsid w:val="00C66375"/>
    <w:rsid w:val="00C667B8"/>
    <w:rsid w:val="00C722D5"/>
    <w:rsid w:val="00C7414C"/>
    <w:rsid w:val="00C75C8F"/>
    <w:rsid w:val="00C75F2C"/>
    <w:rsid w:val="00C76511"/>
    <w:rsid w:val="00C8189F"/>
    <w:rsid w:val="00C83BA5"/>
    <w:rsid w:val="00C83E50"/>
    <w:rsid w:val="00C847B9"/>
    <w:rsid w:val="00C873DB"/>
    <w:rsid w:val="00C90E6A"/>
    <w:rsid w:val="00C9205D"/>
    <w:rsid w:val="00C97546"/>
    <w:rsid w:val="00CA1EA9"/>
    <w:rsid w:val="00CA302A"/>
    <w:rsid w:val="00CA34B3"/>
    <w:rsid w:val="00CA59D3"/>
    <w:rsid w:val="00CA5FFC"/>
    <w:rsid w:val="00CA6BF8"/>
    <w:rsid w:val="00CA775E"/>
    <w:rsid w:val="00CA7AAC"/>
    <w:rsid w:val="00CB1C5B"/>
    <w:rsid w:val="00CB250E"/>
    <w:rsid w:val="00CB26FA"/>
    <w:rsid w:val="00CB30BF"/>
    <w:rsid w:val="00CB3F2C"/>
    <w:rsid w:val="00CB568D"/>
    <w:rsid w:val="00CC289E"/>
    <w:rsid w:val="00CC6E31"/>
    <w:rsid w:val="00CD16B0"/>
    <w:rsid w:val="00CD1736"/>
    <w:rsid w:val="00CD295A"/>
    <w:rsid w:val="00CD6737"/>
    <w:rsid w:val="00CD7E48"/>
    <w:rsid w:val="00CD7F34"/>
    <w:rsid w:val="00CE01AA"/>
    <w:rsid w:val="00CE0733"/>
    <w:rsid w:val="00CE438C"/>
    <w:rsid w:val="00CE5488"/>
    <w:rsid w:val="00CE5F67"/>
    <w:rsid w:val="00CE65CC"/>
    <w:rsid w:val="00CE7B5E"/>
    <w:rsid w:val="00CF164C"/>
    <w:rsid w:val="00CF60F3"/>
    <w:rsid w:val="00CF69BB"/>
    <w:rsid w:val="00D0221C"/>
    <w:rsid w:val="00D02DB9"/>
    <w:rsid w:val="00D03AA1"/>
    <w:rsid w:val="00D03D08"/>
    <w:rsid w:val="00D04F46"/>
    <w:rsid w:val="00D068C0"/>
    <w:rsid w:val="00D069EC"/>
    <w:rsid w:val="00D07C9E"/>
    <w:rsid w:val="00D10078"/>
    <w:rsid w:val="00D108C8"/>
    <w:rsid w:val="00D116AA"/>
    <w:rsid w:val="00D142B2"/>
    <w:rsid w:val="00D143F9"/>
    <w:rsid w:val="00D1566E"/>
    <w:rsid w:val="00D15E83"/>
    <w:rsid w:val="00D208B9"/>
    <w:rsid w:val="00D21164"/>
    <w:rsid w:val="00D240C2"/>
    <w:rsid w:val="00D24A54"/>
    <w:rsid w:val="00D266F1"/>
    <w:rsid w:val="00D26B1B"/>
    <w:rsid w:val="00D26C22"/>
    <w:rsid w:val="00D3079F"/>
    <w:rsid w:val="00D30C6F"/>
    <w:rsid w:val="00D33CCA"/>
    <w:rsid w:val="00D35528"/>
    <w:rsid w:val="00D40329"/>
    <w:rsid w:val="00D41B15"/>
    <w:rsid w:val="00D42151"/>
    <w:rsid w:val="00D42B1E"/>
    <w:rsid w:val="00D43772"/>
    <w:rsid w:val="00D453AB"/>
    <w:rsid w:val="00D46FED"/>
    <w:rsid w:val="00D5126E"/>
    <w:rsid w:val="00D51B0E"/>
    <w:rsid w:val="00D554F2"/>
    <w:rsid w:val="00D571B0"/>
    <w:rsid w:val="00D57C25"/>
    <w:rsid w:val="00D6039B"/>
    <w:rsid w:val="00D60BFB"/>
    <w:rsid w:val="00D611EA"/>
    <w:rsid w:val="00D61CF7"/>
    <w:rsid w:val="00D65B2B"/>
    <w:rsid w:val="00D6764C"/>
    <w:rsid w:val="00D67960"/>
    <w:rsid w:val="00D707D0"/>
    <w:rsid w:val="00D707EC"/>
    <w:rsid w:val="00D7150B"/>
    <w:rsid w:val="00D71AF0"/>
    <w:rsid w:val="00D724EC"/>
    <w:rsid w:val="00D7402C"/>
    <w:rsid w:val="00D74B6C"/>
    <w:rsid w:val="00D757AC"/>
    <w:rsid w:val="00D76A22"/>
    <w:rsid w:val="00D8222B"/>
    <w:rsid w:val="00D825E1"/>
    <w:rsid w:val="00D85134"/>
    <w:rsid w:val="00D855E8"/>
    <w:rsid w:val="00D86826"/>
    <w:rsid w:val="00D87196"/>
    <w:rsid w:val="00D930F6"/>
    <w:rsid w:val="00D9609B"/>
    <w:rsid w:val="00DA0D24"/>
    <w:rsid w:val="00DA3DCF"/>
    <w:rsid w:val="00DA5DED"/>
    <w:rsid w:val="00DA7E42"/>
    <w:rsid w:val="00DB0B02"/>
    <w:rsid w:val="00DB29D9"/>
    <w:rsid w:val="00DB2F9C"/>
    <w:rsid w:val="00DB54A5"/>
    <w:rsid w:val="00DB7A0B"/>
    <w:rsid w:val="00DC0BC9"/>
    <w:rsid w:val="00DC1DE5"/>
    <w:rsid w:val="00DC2F7A"/>
    <w:rsid w:val="00DC3226"/>
    <w:rsid w:val="00DC40D3"/>
    <w:rsid w:val="00DC6AFD"/>
    <w:rsid w:val="00DC76DB"/>
    <w:rsid w:val="00DD4B88"/>
    <w:rsid w:val="00DD5B99"/>
    <w:rsid w:val="00DD67FA"/>
    <w:rsid w:val="00DD7565"/>
    <w:rsid w:val="00DD76E8"/>
    <w:rsid w:val="00DD7A8E"/>
    <w:rsid w:val="00DE14FA"/>
    <w:rsid w:val="00DE2536"/>
    <w:rsid w:val="00DE2AD6"/>
    <w:rsid w:val="00DE2EC8"/>
    <w:rsid w:val="00DE413A"/>
    <w:rsid w:val="00DE4550"/>
    <w:rsid w:val="00DE5023"/>
    <w:rsid w:val="00DF1097"/>
    <w:rsid w:val="00DF1E4D"/>
    <w:rsid w:val="00DF3512"/>
    <w:rsid w:val="00DF5C59"/>
    <w:rsid w:val="00DF71B8"/>
    <w:rsid w:val="00E02913"/>
    <w:rsid w:val="00E033A7"/>
    <w:rsid w:val="00E03D4B"/>
    <w:rsid w:val="00E04950"/>
    <w:rsid w:val="00E05E55"/>
    <w:rsid w:val="00E063E4"/>
    <w:rsid w:val="00E06D02"/>
    <w:rsid w:val="00E078CE"/>
    <w:rsid w:val="00E07C31"/>
    <w:rsid w:val="00E11D51"/>
    <w:rsid w:val="00E11E53"/>
    <w:rsid w:val="00E11FF1"/>
    <w:rsid w:val="00E148D2"/>
    <w:rsid w:val="00E14CDD"/>
    <w:rsid w:val="00E161F8"/>
    <w:rsid w:val="00E1670E"/>
    <w:rsid w:val="00E171AD"/>
    <w:rsid w:val="00E17863"/>
    <w:rsid w:val="00E179BE"/>
    <w:rsid w:val="00E2010E"/>
    <w:rsid w:val="00E244B7"/>
    <w:rsid w:val="00E26989"/>
    <w:rsid w:val="00E2705F"/>
    <w:rsid w:val="00E323BF"/>
    <w:rsid w:val="00E354B7"/>
    <w:rsid w:val="00E40E90"/>
    <w:rsid w:val="00E432B8"/>
    <w:rsid w:val="00E459EF"/>
    <w:rsid w:val="00E46B44"/>
    <w:rsid w:val="00E472F8"/>
    <w:rsid w:val="00E47F5F"/>
    <w:rsid w:val="00E53329"/>
    <w:rsid w:val="00E55012"/>
    <w:rsid w:val="00E5525B"/>
    <w:rsid w:val="00E61ACB"/>
    <w:rsid w:val="00E718B0"/>
    <w:rsid w:val="00E73108"/>
    <w:rsid w:val="00E73A7E"/>
    <w:rsid w:val="00E74872"/>
    <w:rsid w:val="00E777DF"/>
    <w:rsid w:val="00E83B43"/>
    <w:rsid w:val="00E849B5"/>
    <w:rsid w:val="00E91680"/>
    <w:rsid w:val="00E93CBB"/>
    <w:rsid w:val="00E949A7"/>
    <w:rsid w:val="00E955D4"/>
    <w:rsid w:val="00E962E9"/>
    <w:rsid w:val="00E9774A"/>
    <w:rsid w:val="00EA135E"/>
    <w:rsid w:val="00EA456A"/>
    <w:rsid w:val="00EA5545"/>
    <w:rsid w:val="00EA6686"/>
    <w:rsid w:val="00EB2120"/>
    <w:rsid w:val="00EB284D"/>
    <w:rsid w:val="00EB3975"/>
    <w:rsid w:val="00EB42DA"/>
    <w:rsid w:val="00EB4999"/>
    <w:rsid w:val="00EB67F5"/>
    <w:rsid w:val="00EC27C1"/>
    <w:rsid w:val="00EC3D89"/>
    <w:rsid w:val="00EC41F9"/>
    <w:rsid w:val="00ED1E43"/>
    <w:rsid w:val="00ED208F"/>
    <w:rsid w:val="00ED2641"/>
    <w:rsid w:val="00ED5A71"/>
    <w:rsid w:val="00ED6F3D"/>
    <w:rsid w:val="00ED7470"/>
    <w:rsid w:val="00EE0DBB"/>
    <w:rsid w:val="00EE19AC"/>
    <w:rsid w:val="00EE42C4"/>
    <w:rsid w:val="00EE5631"/>
    <w:rsid w:val="00EE7A1B"/>
    <w:rsid w:val="00EF11B7"/>
    <w:rsid w:val="00EF39FA"/>
    <w:rsid w:val="00EF4E97"/>
    <w:rsid w:val="00EF5B5A"/>
    <w:rsid w:val="00EF5FB0"/>
    <w:rsid w:val="00F015DA"/>
    <w:rsid w:val="00F036D5"/>
    <w:rsid w:val="00F03C4C"/>
    <w:rsid w:val="00F041B9"/>
    <w:rsid w:val="00F05820"/>
    <w:rsid w:val="00F069BF"/>
    <w:rsid w:val="00F06A34"/>
    <w:rsid w:val="00F06E67"/>
    <w:rsid w:val="00F0777D"/>
    <w:rsid w:val="00F12CAC"/>
    <w:rsid w:val="00F13F8A"/>
    <w:rsid w:val="00F144AB"/>
    <w:rsid w:val="00F17BDB"/>
    <w:rsid w:val="00F20303"/>
    <w:rsid w:val="00F21295"/>
    <w:rsid w:val="00F224B4"/>
    <w:rsid w:val="00F235AD"/>
    <w:rsid w:val="00F245A7"/>
    <w:rsid w:val="00F32E0A"/>
    <w:rsid w:val="00F3409B"/>
    <w:rsid w:val="00F348A6"/>
    <w:rsid w:val="00F34B11"/>
    <w:rsid w:val="00F37A27"/>
    <w:rsid w:val="00F405E2"/>
    <w:rsid w:val="00F4561D"/>
    <w:rsid w:val="00F45B8A"/>
    <w:rsid w:val="00F47D41"/>
    <w:rsid w:val="00F50F81"/>
    <w:rsid w:val="00F53F81"/>
    <w:rsid w:val="00F54646"/>
    <w:rsid w:val="00F55103"/>
    <w:rsid w:val="00F56ACD"/>
    <w:rsid w:val="00F60BF4"/>
    <w:rsid w:val="00F71181"/>
    <w:rsid w:val="00F713AC"/>
    <w:rsid w:val="00F741D1"/>
    <w:rsid w:val="00F75D15"/>
    <w:rsid w:val="00F760CA"/>
    <w:rsid w:val="00F76AA7"/>
    <w:rsid w:val="00F778AA"/>
    <w:rsid w:val="00F81C3A"/>
    <w:rsid w:val="00F83604"/>
    <w:rsid w:val="00F84AFF"/>
    <w:rsid w:val="00F84C45"/>
    <w:rsid w:val="00F879F7"/>
    <w:rsid w:val="00F92A6D"/>
    <w:rsid w:val="00F9713C"/>
    <w:rsid w:val="00FA279A"/>
    <w:rsid w:val="00FA7196"/>
    <w:rsid w:val="00FA75A1"/>
    <w:rsid w:val="00FA7BF1"/>
    <w:rsid w:val="00FA7D68"/>
    <w:rsid w:val="00FB073A"/>
    <w:rsid w:val="00FB1AB5"/>
    <w:rsid w:val="00FB2AC1"/>
    <w:rsid w:val="00FB39C8"/>
    <w:rsid w:val="00FB39CA"/>
    <w:rsid w:val="00FB4BFB"/>
    <w:rsid w:val="00FB5C43"/>
    <w:rsid w:val="00FB67DA"/>
    <w:rsid w:val="00FC249A"/>
    <w:rsid w:val="00FC27FE"/>
    <w:rsid w:val="00FC4841"/>
    <w:rsid w:val="00FC4C71"/>
    <w:rsid w:val="00FC6386"/>
    <w:rsid w:val="00FC7E42"/>
    <w:rsid w:val="00FD087B"/>
    <w:rsid w:val="00FD1DEC"/>
    <w:rsid w:val="00FD1EC8"/>
    <w:rsid w:val="00FD268B"/>
    <w:rsid w:val="00FD3B5E"/>
    <w:rsid w:val="00FD4D7D"/>
    <w:rsid w:val="00FD6284"/>
    <w:rsid w:val="00FD6E82"/>
    <w:rsid w:val="00FE043C"/>
    <w:rsid w:val="00FE4E43"/>
    <w:rsid w:val="00FE6E3F"/>
    <w:rsid w:val="00FE76DB"/>
    <w:rsid w:val="00FF1BBD"/>
    <w:rsid w:val="00FF25D3"/>
    <w:rsid w:val="00FF26B1"/>
    <w:rsid w:val="00FF27C7"/>
    <w:rsid w:val="00FF32B3"/>
    <w:rsid w:val="00FF5E90"/>
    <w:rsid w:val="00FF6BBF"/>
    <w:rsid w:val="00FF6DD9"/>
    <w:rsid w:val="00F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C736A"/>
  <w15:chartTrackingRefBased/>
  <w15:docId w15:val="{FED2A80A-B1FC-4763-A456-23640B7F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404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40465"/>
    <w:rPr>
      <w:sz w:val="24"/>
      <w:szCs w:val="24"/>
    </w:rPr>
  </w:style>
  <w:style w:type="paragraph" w:styleId="Footer">
    <w:name w:val="footer"/>
    <w:basedOn w:val="Normal"/>
    <w:link w:val="FooterChar"/>
    <w:rsid w:val="003404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40465"/>
    <w:rPr>
      <w:sz w:val="24"/>
      <w:szCs w:val="24"/>
    </w:rPr>
  </w:style>
  <w:style w:type="paragraph" w:styleId="NoSpacing">
    <w:name w:val="No Spacing"/>
    <w:link w:val="NoSpacingChar"/>
    <w:uiPriority w:val="1"/>
    <w:qFormat/>
    <w:rsid w:val="00D707EC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707EC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6D7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7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png"/><Relationship Id="rId60" Type="http://schemas.openxmlformats.org/officeDocument/2006/relationships/image" Target="media/image2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86669-279A-4C16-B77A-C503DEF2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10457</TotalTime>
  <Pages>6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Andrew Douglas</cp:lastModifiedBy>
  <cp:revision>154</cp:revision>
  <dcterms:created xsi:type="dcterms:W3CDTF">2020-08-20T22:47:00Z</dcterms:created>
  <dcterms:modified xsi:type="dcterms:W3CDTF">2023-08-08T03:09:00Z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