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9B622" w14:textId="792F4294" w:rsidR="00874286" w:rsidRPr="00691039" w:rsidRDefault="00691039" w:rsidP="00691039">
      <w:pPr>
        <w:pStyle w:val="NoSpacing"/>
        <w:jc w:val="center"/>
        <w:rPr>
          <w:b/>
          <w:sz w:val="44"/>
          <w:szCs w:val="44"/>
          <w:u w:val="single"/>
        </w:rPr>
      </w:pPr>
      <w:r w:rsidRPr="00691039">
        <w:rPr>
          <w:b/>
          <w:sz w:val="44"/>
          <w:szCs w:val="44"/>
          <w:u w:val="single"/>
        </w:rPr>
        <w:t>Semiclassical Conductance Fluctuations</w:t>
      </w:r>
    </w:p>
    <w:p w14:paraId="251A17BF" w14:textId="77777777" w:rsidR="00691039" w:rsidRDefault="00691039" w:rsidP="00691039">
      <w:pPr>
        <w:pStyle w:val="NoSpacing"/>
      </w:pPr>
    </w:p>
    <w:p w14:paraId="27B55315" w14:textId="499B8EDB" w:rsidR="00691039" w:rsidRDefault="00691039" w:rsidP="00691039">
      <w:pPr>
        <w:pStyle w:val="NoSpacing"/>
        <w:rPr>
          <w:sz w:val="24"/>
          <w:szCs w:val="24"/>
        </w:rPr>
      </w:pPr>
    </w:p>
    <w:p w14:paraId="2DCE1B74" w14:textId="79301B4D" w:rsidR="00691039" w:rsidRPr="00691039" w:rsidRDefault="00B93BB7" w:rsidP="00B93BB7">
      <w:pPr>
        <w:rPr>
          <w:sz w:val="24"/>
          <w:szCs w:val="24"/>
        </w:rPr>
      </w:pPr>
      <w:r>
        <w:rPr>
          <w:rFonts w:asciiTheme="minorHAnsi" w:hAnsiTheme="minorHAnsi" w:cstheme="minorHAnsi"/>
          <w:sz w:val="24"/>
          <w:szCs w:val="24"/>
        </w:rPr>
        <w:t xml:space="preserve">So our classical expectations for the conductance fluctuations are unfounded, because they assume the </w:t>
      </w:r>
      <w:r w:rsidRPr="00D3360C">
        <w:rPr>
          <w:rFonts w:asciiTheme="minorHAnsi" w:hAnsiTheme="minorHAnsi" w:cstheme="minorHAnsi"/>
          <w:sz w:val="24"/>
          <w:szCs w:val="24"/>
        </w:rPr>
        <w:t xml:space="preserve">observable </w:t>
      </w:r>
      <w:r>
        <w:rPr>
          <w:rFonts w:asciiTheme="minorHAnsi" w:hAnsiTheme="minorHAnsi" w:cstheme="minorHAnsi"/>
          <w:sz w:val="24"/>
          <w:szCs w:val="24"/>
        </w:rPr>
        <w:t xml:space="preserve">(conductance) </w:t>
      </w:r>
      <w:r w:rsidRPr="00D3360C">
        <w:rPr>
          <w:rFonts w:asciiTheme="minorHAnsi" w:hAnsiTheme="minorHAnsi" w:cstheme="minorHAnsi"/>
          <w:sz w:val="24"/>
          <w:szCs w:val="24"/>
        </w:rPr>
        <w:t xml:space="preserve">is not correlated over the length of the sample, and that we can indeed split </w:t>
      </w:r>
      <w:r>
        <w:rPr>
          <w:rFonts w:asciiTheme="minorHAnsi" w:hAnsiTheme="minorHAnsi" w:cstheme="minorHAnsi"/>
          <w:sz w:val="24"/>
          <w:szCs w:val="24"/>
        </w:rPr>
        <w:t xml:space="preserve">the sample up </w:t>
      </w:r>
      <w:r w:rsidRPr="00D3360C">
        <w:rPr>
          <w:rFonts w:asciiTheme="minorHAnsi" w:hAnsiTheme="minorHAnsi" w:cstheme="minorHAnsi"/>
          <w:sz w:val="24"/>
          <w:szCs w:val="24"/>
        </w:rPr>
        <w:t xml:space="preserve">into independent pieces.  And this is where the argument goes wrong for mesoscopic samples, since the electrons are correlated over the entire length of the sample (by assumption), since the phase breaking length is L itself.  In this case, as we increase the length of the sample, we would not, it seems, be promoting a self-averaging of the conductance.  And in fact we will find that the variance is unaffected by scaling the sample.  We do find a constant variance, </w:t>
      </w:r>
      <w:r>
        <w:rPr>
          <w:rFonts w:asciiTheme="minorHAnsi" w:hAnsiTheme="minorHAnsi" w:cstheme="minorHAnsi"/>
          <w:sz w:val="24"/>
          <w:szCs w:val="24"/>
        </w:rPr>
        <w:t>&lt;g&gt;</w:t>
      </w:r>
      <w:r>
        <w:rPr>
          <w:rFonts w:asciiTheme="minorHAnsi" w:hAnsiTheme="minorHAnsi" w:cstheme="minorHAnsi"/>
          <w:sz w:val="24"/>
          <w:szCs w:val="24"/>
          <w:vertAlign w:val="subscript"/>
        </w:rPr>
        <w:t>2</w:t>
      </w:r>
      <w:r>
        <w:rPr>
          <w:rFonts w:asciiTheme="minorHAnsi" w:hAnsiTheme="minorHAnsi" w:cstheme="minorHAnsi"/>
          <w:sz w:val="24"/>
          <w:szCs w:val="24"/>
        </w:rPr>
        <w:t xml:space="preserve"> ~ e</w:t>
      </w:r>
      <w:r>
        <w:rPr>
          <w:rFonts w:asciiTheme="minorHAnsi" w:hAnsiTheme="minorHAnsi" w:cstheme="minorHAnsi"/>
          <w:sz w:val="24"/>
          <w:szCs w:val="24"/>
          <w:vertAlign w:val="superscript"/>
        </w:rPr>
        <w:t>2</w:t>
      </w:r>
      <w:r>
        <w:rPr>
          <w:rFonts w:asciiTheme="minorHAnsi" w:hAnsiTheme="minorHAnsi" w:cstheme="minorHAnsi"/>
          <w:sz w:val="24"/>
          <w:szCs w:val="24"/>
        </w:rPr>
        <w:t>/h</w:t>
      </w:r>
      <w:r w:rsidRPr="00D3360C">
        <w:rPr>
          <w:rFonts w:asciiTheme="minorHAnsi" w:hAnsiTheme="minorHAnsi" w:cstheme="minorHAnsi"/>
          <w:sz w:val="24"/>
          <w:szCs w:val="24"/>
        </w:rPr>
        <w:t>.  Interestingly, it is also independent of</w:t>
      </w:r>
      <w:r>
        <w:rPr>
          <w:rFonts w:asciiTheme="minorHAnsi" w:hAnsiTheme="minorHAnsi" w:cstheme="minorHAnsi"/>
          <w:sz w:val="24"/>
          <w:szCs w:val="24"/>
        </w:rPr>
        <w:t xml:space="preserve"> n</w:t>
      </w:r>
      <w:r>
        <w:rPr>
          <w:rFonts w:asciiTheme="minorHAnsi" w:hAnsiTheme="minorHAnsi" w:cstheme="minorHAnsi"/>
          <w:sz w:val="24"/>
          <w:szCs w:val="24"/>
          <w:vertAlign w:val="subscript"/>
        </w:rPr>
        <w:t>i</w:t>
      </w:r>
      <w:r w:rsidRPr="00D3360C">
        <w:rPr>
          <w:rFonts w:asciiTheme="minorHAnsi" w:hAnsiTheme="minorHAnsi" w:cstheme="minorHAnsi"/>
          <w:sz w:val="24"/>
          <w:szCs w:val="24"/>
        </w:rPr>
        <w:t xml:space="preserve">, insofar as it is in the metallic regime.  It is only a function of its QM symmetry (whether there is an applied B-field or no, among other things).  Note that this variance is typically much smaller than the sample’s actual conductance, G, at least for macroscopically sized samples.  And this G, in the conducting regime, goes as L, so the </w:t>
      </w:r>
      <w:r w:rsidRPr="00D3360C">
        <w:rPr>
          <w:rFonts w:asciiTheme="minorHAnsi" w:hAnsiTheme="minorHAnsi" w:cstheme="minorHAnsi"/>
          <w:i/>
          <w:sz w:val="24"/>
          <w:szCs w:val="24"/>
        </w:rPr>
        <w:t>relative</w:t>
      </w:r>
      <w:r w:rsidRPr="00D3360C">
        <w:rPr>
          <w:rFonts w:asciiTheme="minorHAnsi" w:hAnsiTheme="minorHAnsi" w:cstheme="minorHAnsi"/>
          <w:sz w:val="24"/>
          <w:szCs w:val="24"/>
        </w:rPr>
        <w:t xml:space="preserve"> fluctuations would be expected to decrease as a function of L.  This phenomenon is called UCF</w:t>
      </w:r>
      <w:r w:rsidRPr="00B93BB7">
        <w:rPr>
          <w:rFonts w:asciiTheme="minorHAnsi" w:hAnsiTheme="minorHAnsi" w:cstheme="minorHAnsi"/>
          <w:sz w:val="24"/>
          <w:szCs w:val="24"/>
        </w:rPr>
        <w:t xml:space="preserve">.  </w:t>
      </w:r>
      <w:r>
        <w:rPr>
          <w:rFonts w:asciiTheme="minorHAnsi" w:hAnsiTheme="minorHAnsi" w:cstheme="minorHAnsi"/>
          <w:sz w:val="24"/>
          <w:szCs w:val="24"/>
        </w:rPr>
        <w:t>W</w:t>
      </w:r>
      <w:r w:rsidR="00691039" w:rsidRPr="00691039">
        <w:rPr>
          <w:rFonts w:asciiTheme="minorHAnsi" w:hAnsiTheme="minorHAnsi" w:cstheme="minorHAnsi"/>
          <w:sz w:val="24"/>
          <w:szCs w:val="24"/>
        </w:rPr>
        <w:t>e can estimate their fluctuations using Landauer’s formula.  First, consider the average conductance:</w:t>
      </w:r>
    </w:p>
    <w:p w14:paraId="55B00D15" w14:textId="77777777" w:rsidR="00691039" w:rsidRPr="00691039" w:rsidRDefault="00691039" w:rsidP="00691039">
      <w:pPr>
        <w:pStyle w:val="NoSpacing"/>
        <w:rPr>
          <w:sz w:val="24"/>
          <w:szCs w:val="24"/>
        </w:rPr>
      </w:pPr>
    </w:p>
    <w:p w14:paraId="44D5C4A6" w14:textId="33C5F5D0" w:rsidR="00691039" w:rsidRDefault="00691039" w:rsidP="00691039">
      <w:pPr>
        <w:pStyle w:val="NoSpacing"/>
      </w:pPr>
      <w:r w:rsidRPr="00485875">
        <w:rPr>
          <w:position w:val="-30"/>
        </w:rPr>
        <w:object w:dxaOrig="4220" w:dyaOrig="720" w14:anchorId="048E9F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1.1pt;height:36pt" o:ole="">
            <v:imagedata r:id="rId4" o:title=""/>
          </v:shape>
          <o:OLEObject Type="Embed" ProgID="Equation.DSMT4" ShapeID="_x0000_i1025" DrawAspect="Content" ObjectID="_1754679770" r:id="rId5"/>
        </w:object>
      </w:r>
    </w:p>
    <w:p w14:paraId="4C740D4B" w14:textId="1B2EE332" w:rsidR="00691039" w:rsidRPr="00691039" w:rsidRDefault="00691039" w:rsidP="00691039">
      <w:pPr>
        <w:pStyle w:val="NoSpacing"/>
        <w:rPr>
          <w:sz w:val="24"/>
          <w:szCs w:val="24"/>
        </w:rPr>
      </w:pPr>
    </w:p>
    <w:p w14:paraId="70CEACAF" w14:textId="6D681882" w:rsidR="00691039" w:rsidRDefault="00691039" w:rsidP="00691039">
      <w:pPr>
        <w:pStyle w:val="NoSpacing"/>
        <w:rPr>
          <w:sz w:val="24"/>
          <w:szCs w:val="24"/>
        </w:rPr>
      </w:pPr>
      <w:r w:rsidRPr="00691039">
        <w:rPr>
          <w:sz w:val="24"/>
          <w:szCs w:val="24"/>
        </w:rPr>
        <w:t xml:space="preserve">Comparing </w:t>
      </w:r>
      <w:r>
        <w:rPr>
          <w:sz w:val="24"/>
          <w:szCs w:val="24"/>
        </w:rPr>
        <w:t>to Landauer’s formula,</w:t>
      </w:r>
    </w:p>
    <w:p w14:paraId="4D811E86" w14:textId="6D7CD8B6" w:rsidR="00691039" w:rsidRDefault="00691039" w:rsidP="00691039">
      <w:pPr>
        <w:pStyle w:val="NoSpacing"/>
        <w:rPr>
          <w:sz w:val="24"/>
          <w:szCs w:val="24"/>
        </w:rPr>
      </w:pPr>
    </w:p>
    <w:p w14:paraId="6992BCBE" w14:textId="744E1A16" w:rsidR="00691039" w:rsidRPr="00691039" w:rsidRDefault="00691039" w:rsidP="00691039">
      <w:pPr>
        <w:pStyle w:val="NoSpacing"/>
        <w:rPr>
          <w:sz w:val="24"/>
          <w:szCs w:val="24"/>
        </w:rPr>
      </w:pPr>
      <w:r w:rsidRPr="00485875">
        <w:rPr>
          <w:position w:val="-30"/>
        </w:rPr>
        <w:object w:dxaOrig="5120" w:dyaOrig="720" w14:anchorId="738F5475">
          <v:shape id="_x0000_i1026" type="#_x0000_t75" style="width:256.35pt;height:36pt" o:ole="">
            <v:imagedata r:id="rId6" o:title=""/>
          </v:shape>
          <o:OLEObject Type="Embed" ProgID="Equation.DSMT4" ShapeID="_x0000_i1026" DrawAspect="Content" ObjectID="_1754679771" r:id="rId7"/>
        </w:object>
      </w:r>
    </w:p>
    <w:p w14:paraId="2D0A3ACD" w14:textId="734BA3D1" w:rsidR="00691039" w:rsidRDefault="00691039" w:rsidP="00691039">
      <w:pPr>
        <w:pStyle w:val="NoSpacing"/>
        <w:rPr>
          <w:sz w:val="24"/>
          <w:szCs w:val="24"/>
        </w:rPr>
      </w:pPr>
    </w:p>
    <w:p w14:paraId="37D8836F" w14:textId="07B827E8" w:rsidR="00691039" w:rsidRDefault="00691039" w:rsidP="00691039">
      <w:pPr>
        <w:pStyle w:val="NoSpacing"/>
        <w:rPr>
          <w:sz w:val="24"/>
          <w:szCs w:val="24"/>
        </w:rPr>
      </w:pPr>
      <w:r>
        <w:rPr>
          <w:sz w:val="24"/>
          <w:szCs w:val="24"/>
        </w:rPr>
        <w:t>we can conclude:</w:t>
      </w:r>
    </w:p>
    <w:p w14:paraId="3EDF9160" w14:textId="21D8DC27" w:rsidR="00691039" w:rsidRDefault="00691039" w:rsidP="00691039">
      <w:pPr>
        <w:pStyle w:val="NoSpacing"/>
        <w:rPr>
          <w:sz w:val="24"/>
          <w:szCs w:val="24"/>
        </w:rPr>
      </w:pPr>
    </w:p>
    <w:p w14:paraId="17829A90" w14:textId="15422DAB" w:rsidR="00691039" w:rsidRDefault="00691039" w:rsidP="00691039">
      <w:pPr>
        <w:pStyle w:val="NoSpacing"/>
      </w:pPr>
      <w:r w:rsidRPr="00485875">
        <w:rPr>
          <w:position w:val="-30"/>
        </w:rPr>
        <w:object w:dxaOrig="3600" w:dyaOrig="680" w14:anchorId="49F73E58">
          <v:shape id="_x0000_i1027" type="#_x0000_t75" style="width:179.45pt;height:33.8pt" o:ole="" filled="t" fillcolor="#cfc">
            <v:imagedata r:id="rId8" o:title=""/>
          </v:shape>
          <o:OLEObject Type="Embed" ProgID="Equation.DSMT4" ShapeID="_x0000_i1027" DrawAspect="Content" ObjectID="_1754679772" r:id="rId9"/>
        </w:object>
      </w:r>
    </w:p>
    <w:p w14:paraId="08133967" w14:textId="648DDC63" w:rsidR="00691039" w:rsidRPr="00691039" w:rsidRDefault="00691039" w:rsidP="00691039">
      <w:pPr>
        <w:pStyle w:val="NoSpacing"/>
        <w:rPr>
          <w:sz w:val="24"/>
          <w:szCs w:val="24"/>
        </w:rPr>
      </w:pPr>
    </w:p>
    <w:p w14:paraId="314CB61B" w14:textId="1EFA9FD0" w:rsidR="00691039" w:rsidRDefault="00691039" w:rsidP="00691039">
      <w:pPr>
        <w:pStyle w:val="NoSpacing"/>
        <w:rPr>
          <w:sz w:val="24"/>
          <w:szCs w:val="24"/>
        </w:rPr>
      </w:pPr>
      <w:r>
        <w:rPr>
          <w:sz w:val="24"/>
          <w:szCs w:val="24"/>
        </w:rPr>
        <w:t>Putting everything in terms of reflection instead, we have:</w:t>
      </w:r>
    </w:p>
    <w:p w14:paraId="0FD1A411" w14:textId="788FC7CF" w:rsidR="00691039" w:rsidRDefault="00691039" w:rsidP="00691039">
      <w:pPr>
        <w:pStyle w:val="NoSpacing"/>
        <w:rPr>
          <w:sz w:val="24"/>
          <w:szCs w:val="24"/>
        </w:rPr>
      </w:pPr>
    </w:p>
    <w:p w14:paraId="3EF153C6" w14:textId="30DD3284" w:rsidR="00691039" w:rsidRDefault="00691039" w:rsidP="00691039">
      <w:pPr>
        <w:pStyle w:val="NoSpacing"/>
        <w:rPr>
          <w:rFonts w:cstheme="minorHAnsi"/>
          <w:sz w:val="24"/>
          <w:szCs w:val="24"/>
        </w:rPr>
      </w:pPr>
      <w:r w:rsidRPr="00D3360C">
        <w:rPr>
          <w:rFonts w:cstheme="minorHAnsi"/>
          <w:position w:val="-30"/>
          <w:sz w:val="24"/>
          <w:szCs w:val="24"/>
        </w:rPr>
        <w:object w:dxaOrig="5860" w:dyaOrig="720" w14:anchorId="2FFFB05D">
          <v:shape id="_x0000_i1028" type="#_x0000_t75" style="width:292.35pt;height:36pt" o:ole="">
            <v:imagedata r:id="rId10" o:title=""/>
          </v:shape>
          <o:OLEObject Type="Embed" ProgID="Equation.DSMT4" ShapeID="_x0000_i1028" DrawAspect="Content" ObjectID="_1754679773" r:id="rId11"/>
        </w:object>
      </w:r>
    </w:p>
    <w:p w14:paraId="30E7C08E" w14:textId="45D2CFD1" w:rsidR="00691039" w:rsidRDefault="00691039" w:rsidP="00691039">
      <w:pPr>
        <w:pStyle w:val="NoSpacing"/>
        <w:rPr>
          <w:rFonts w:cstheme="minorHAnsi"/>
          <w:sz w:val="24"/>
          <w:szCs w:val="24"/>
        </w:rPr>
      </w:pPr>
    </w:p>
    <w:p w14:paraId="437B62A9" w14:textId="4814F781" w:rsidR="00691039" w:rsidRDefault="00691039" w:rsidP="00691039">
      <w:pPr>
        <w:pStyle w:val="NoSpacing"/>
        <w:rPr>
          <w:rFonts w:cstheme="minorHAnsi"/>
          <w:sz w:val="24"/>
          <w:szCs w:val="24"/>
        </w:rPr>
      </w:pPr>
      <w:r>
        <w:rPr>
          <w:rFonts w:cstheme="minorHAnsi"/>
          <w:sz w:val="24"/>
          <w:szCs w:val="24"/>
        </w:rPr>
        <w:t>and so,</w:t>
      </w:r>
    </w:p>
    <w:p w14:paraId="6767F205" w14:textId="19BC98B7" w:rsidR="00691039" w:rsidRDefault="00691039" w:rsidP="00691039">
      <w:pPr>
        <w:pStyle w:val="NoSpacing"/>
        <w:rPr>
          <w:rFonts w:cstheme="minorHAnsi"/>
          <w:sz w:val="24"/>
          <w:szCs w:val="24"/>
        </w:rPr>
      </w:pPr>
    </w:p>
    <w:p w14:paraId="733B515C" w14:textId="57F7719A" w:rsidR="00691039" w:rsidRPr="00691039" w:rsidRDefault="00691039" w:rsidP="00691039">
      <w:pPr>
        <w:pStyle w:val="NoSpacing"/>
        <w:rPr>
          <w:sz w:val="24"/>
          <w:szCs w:val="24"/>
        </w:rPr>
      </w:pPr>
      <w:r w:rsidRPr="00D3360C">
        <w:rPr>
          <w:rFonts w:cstheme="minorHAnsi"/>
          <w:position w:val="-32"/>
          <w:sz w:val="24"/>
          <w:szCs w:val="24"/>
        </w:rPr>
        <w:object w:dxaOrig="4140" w:dyaOrig="760" w14:anchorId="18DC1416">
          <v:shape id="_x0000_i1029" type="#_x0000_t75" style="width:207.25pt;height:38.2pt" o:ole="" filled="t" fillcolor="#cfc">
            <v:imagedata r:id="rId12" o:title=""/>
          </v:shape>
          <o:OLEObject Type="Embed" ProgID="Equation.DSMT4" ShapeID="_x0000_i1029" DrawAspect="Content" ObjectID="_1754679774" r:id="rId13"/>
        </w:object>
      </w:r>
    </w:p>
    <w:p w14:paraId="5AF62545" w14:textId="459440F9" w:rsidR="00691039" w:rsidRDefault="00691039" w:rsidP="00691039">
      <w:pPr>
        <w:pStyle w:val="NoSpacing"/>
        <w:rPr>
          <w:sz w:val="24"/>
          <w:szCs w:val="24"/>
        </w:rPr>
      </w:pPr>
    </w:p>
    <w:p w14:paraId="72FE6988" w14:textId="62B32740" w:rsidR="00B93BB7" w:rsidRDefault="00B93BB7" w:rsidP="00B93BB7">
      <w:pPr>
        <w:pStyle w:val="NoSpacing"/>
        <w:rPr>
          <w:sz w:val="24"/>
          <w:szCs w:val="24"/>
        </w:rPr>
      </w:pPr>
      <w:r>
        <w:rPr>
          <w:sz w:val="24"/>
          <w:szCs w:val="24"/>
        </w:rPr>
        <w:lastRenderedPageBreak/>
        <w:t xml:space="preserve">Putting it in terms of the T goes awry – see Maslov notes.  But it works pretty well in terms of R.  So proceeding, </w:t>
      </w:r>
      <w:r w:rsidRPr="00B93BB7">
        <w:rPr>
          <w:sz w:val="24"/>
          <w:szCs w:val="24"/>
        </w:rPr>
        <w:t>the variance of g would be:</w:t>
      </w:r>
    </w:p>
    <w:p w14:paraId="78BEF7D0" w14:textId="5135E411" w:rsidR="00B93BB7" w:rsidRDefault="00B93BB7" w:rsidP="00B93BB7">
      <w:pPr>
        <w:pStyle w:val="NoSpacing"/>
        <w:rPr>
          <w:sz w:val="24"/>
          <w:szCs w:val="24"/>
        </w:rPr>
      </w:pPr>
    </w:p>
    <w:p w14:paraId="1B7B439C" w14:textId="3300CDC7" w:rsidR="00B93BB7" w:rsidRDefault="00B93BB7" w:rsidP="00B93BB7">
      <w:pPr>
        <w:pStyle w:val="NoSpacing"/>
      </w:pPr>
      <w:r w:rsidRPr="00485875">
        <w:rPr>
          <w:position w:val="-32"/>
        </w:rPr>
        <w:object w:dxaOrig="6940" w:dyaOrig="800" w14:anchorId="0598B378">
          <v:shape id="_x0000_i1030" type="#_x0000_t75" style="width:346.9pt;height:39.8pt" o:ole="">
            <v:imagedata r:id="rId14" o:title=""/>
          </v:shape>
          <o:OLEObject Type="Embed" ProgID="Equation.DSMT4" ShapeID="_x0000_i1030" DrawAspect="Content" ObjectID="_1754679775" r:id="rId15"/>
        </w:object>
      </w:r>
    </w:p>
    <w:p w14:paraId="40E325BB" w14:textId="652B59FD" w:rsidR="00B93BB7" w:rsidRDefault="00B93BB7" w:rsidP="00B93BB7">
      <w:pPr>
        <w:pStyle w:val="NoSpacing"/>
      </w:pPr>
    </w:p>
    <w:p w14:paraId="163124F7" w14:textId="430FD7C4" w:rsidR="00B93BB7" w:rsidRPr="00B93BB7" w:rsidRDefault="00B93BB7" w:rsidP="00B93BB7">
      <w:pPr>
        <w:pStyle w:val="NoSpacing"/>
        <w:rPr>
          <w:sz w:val="24"/>
          <w:szCs w:val="24"/>
        </w:rPr>
      </w:pPr>
      <w:r w:rsidRPr="00B93BB7">
        <w:rPr>
          <w:sz w:val="24"/>
          <w:szCs w:val="24"/>
        </w:rPr>
        <w:t>If we represent the reflection amplitude as a path integral</w:t>
      </w:r>
      <w:r w:rsidR="00911B9E">
        <w:rPr>
          <w:sz w:val="24"/>
          <w:szCs w:val="24"/>
        </w:rPr>
        <w:t xml:space="preserve"> – because it is essentially an S matrix element</w:t>
      </w:r>
      <w:r w:rsidRPr="00B93BB7">
        <w:rPr>
          <w:sz w:val="24"/>
          <w:szCs w:val="24"/>
        </w:rPr>
        <w:t>, then</w:t>
      </w:r>
    </w:p>
    <w:p w14:paraId="4B281DB2" w14:textId="70E71A59" w:rsidR="00B93BB7" w:rsidRDefault="00B93BB7" w:rsidP="00B93BB7">
      <w:pPr>
        <w:pStyle w:val="NoSpacing"/>
        <w:rPr>
          <w:sz w:val="24"/>
          <w:szCs w:val="24"/>
        </w:rPr>
      </w:pPr>
    </w:p>
    <w:p w14:paraId="6CEACD07" w14:textId="75801945" w:rsidR="00B93BB7" w:rsidRDefault="00911B9E" w:rsidP="00B93BB7">
      <w:pPr>
        <w:pStyle w:val="NoSpacing"/>
      </w:pPr>
      <w:r w:rsidRPr="00485875">
        <w:rPr>
          <w:position w:val="-86"/>
        </w:rPr>
        <w:object w:dxaOrig="10359" w:dyaOrig="1840" w14:anchorId="6B63C9D1">
          <v:shape id="_x0000_i1031" type="#_x0000_t75" style="width:475.1pt;height:84.55pt" o:ole="">
            <v:imagedata r:id="rId16" o:title=""/>
          </v:shape>
          <o:OLEObject Type="Embed" ProgID="Equation.DSMT4" ShapeID="_x0000_i1031" DrawAspect="Content" ObjectID="_1754679776" r:id="rId17"/>
        </w:object>
      </w:r>
    </w:p>
    <w:p w14:paraId="4E566C6B" w14:textId="648A248D" w:rsidR="00911B9E" w:rsidRDefault="00911B9E" w:rsidP="00B93BB7">
      <w:pPr>
        <w:pStyle w:val="NoSpacing"/>
      </w:pPr>
    </w:p>
    <w:p w14:paraId="237E10E3" w14:textId="0A9BC61D" w:rsidR="00691039" w:rsidRDefault="00911B9E" w:rsidP="00691039">
      <w:pPr>
        <w:pStyle w:val="NoSpacing"/>
        <w:rPr>
          <w:sz w:val="24"/>
          <w:szCs w:val="24"/>
        </w:rPr>
      </w:pPr>
      <w:r w:rsidRPr="00911B9E">
        <w:rPr>
          <w:sz w:val="24"/>
          <w:szCs w:val="24"/>
        </w:rPr>
        <w:t>Now we assume that the amplitudes are uncorrelated.  This means that for any given distribution of impurities, the value of the amplitude for path</w:t>
      </w:r>
      <w:r>
        <w:rPr>
          <w:sz w:val="24"/>
          <w:szCs w:val="24"/>
        </w:rPr>
        <w:t xml:space="preserve"> </w:t>
      </w:r>
      <w:r>
        <w:rPr>
          <w:rFonts w:ascii="Calibri" w:hAnsi="Calibri" w:cs="Calibri"/>
          <w:sz w:val="24"/>
          <w:szCs w:val="24"/>
        </w:rPr>
        <w:t>α</w:t>
      </w:r>
      <w:r w:rsidRPr="00911B9E">
        <w:rPr>
          <w:sz w:val="24"/>
          <w:szCs w:val="24"/>
        </w:rPr>
        <w:t xml:space="preserve"> has little or no bearing on the value of the amplitude for path</w:t>
      </w:r>
      <w:r>
        <w:rPr>
          <w:sz w:val="24"/>
          <w:szCs w:val="24"/>
        </w:rPr>
        <w:t xml:space="preserve"> </w:t>
      </w:r>
      <w:r>
        <w:rPr>
          <w:rFonts w:ascii="Calibri" w:hAnsi="Calibri" w:cs="Calibri"/>
          <w:sz w:val="24"/>
          <w:szCs w:val="24"/>
        </w:rPr>
        <w:t>β</w:t>
      </w:r>
      <w:r w:rsidRPr="00911B9E">
        <w:rPr>
          <w:sz w:val="24"/>
          <w:szCs w:val="24"/>
        </w:rPr>
        <w:t>.  Stated another way, the probability that the electron would transmit/reflect via path</w:t>
      </w:r>
      <w:r>
        <w:rPr>
          <w:sz w:val="24"/>
          <w:szCs w:val="24"/>
        </w:rPr>
        <w:t xml:space="preserve"> </w:t>
      </w:r>
      <w:r>
        <w:rPr>
          <w:rFonts w:ascii="Calibri" w:hAnsi="Calibri" w:cs="Calibri"/>
          <w:sz w:val="24"/>
          <w:szCs w:val="24"/>
        </w:rPr>
        <w:t>α</w:t>
      </w:r>
      <w:r>
        <w:rPr>
          <w:sz w:val="24"/>
          <w:szCs w:val="24"/>
        </w:rPr>
        <w:t xml:space="preserve"> </w:t>
      </w:r>
      <w:r w:rsidRPr="00911B9E">
        <w:rPr>
          <w:sz w:val="24"/>
          <w:szCs w:val="24"/>
        </w:rPr>
        <w:t>has nothing or little to do with the probability that the electron would transmit/reflect via path</w:t>
      </w:r>
      <w:r>
        <w:rPr>
          <w:sz w:val="24"/>
          <w:szCs w:val="24"/>
        </w:rPr>
        <w:t xml:space="preserve"> </w:t>
      </w:r>
      <w:r>
        <w:rPr>
          <w:rFonts w:ascii="Calibri" w:hAnsi="Calibri" w:cs="Calibri"/>
          <w:sz w:val="24"/>
          <w:szCs w:val="24"/>
        </w:rPr>
        <w:t>β</w:t>
      </w:r>
      <w:r w:rsidRPr="00911B9E">
        <w:rPr>
          <w:sz w:val="24"/>
          <w:szCs w:val="24"/>
        </w:rPr>
        <w:t xml:space="preserve">.  I imagine that this is a bad approximation for the transmittion amplitude because transmition involves many scatterings.  A given path therefore samples a large portion of the sample, i.e., gives a lot of information about the total distribution of impurities in the sample.  Thus if the amplitude for path </w:t>
      </w:r>
      <w:r>
        <w:rPr>
          <w:rFonts w:ascii="Calibri" w:hAnsi="Calibri" w:cs="Calibri"/>
          <w:sz w:val="24"/>
          <w:szCs w:val="24"/>
        </w:rPr>
        <w:t>α</w:t>
      </w:r>
      <w:r w:rsidRPr="00911B9E">
        <w:rPr>
          <w:sz w:val="24"/>
          <w:szCs w:val="24"/>
        </w:rPr>
        <w:t xml:space="preserve"> gives us much info on the impurity distribution and therefore has much to do with the amplitude for path β.  In contrast, when considering reflection amplitudes, very little information is obtained about the impurity distribution in this way since reflections would occur after only a few collisions.  And so the amplitude for one path wouldn’t yield much information towards the amplitude for another path.  Anyway, so we have,</w:t>
      </w:r>
    </w:p>
    <w:p w14:paraId="714D4706" w14:textId="77777777" w:rsidR="00911B9E" w:rsidRPr="00911B9E" w:rsidRDefault="00911B9E" w:rsidP="00691039">
      <w:pPr>
        <w:pStyle w:val="NoSpacing"/>
        <w:rPr>
          <w:sz w:val="24"/>
          <w:szCs w:val="24"/>
        </w:rPr>
      </w:pPr>
    </w:p>
    <w:p w14:paraId="2041B072" w14:textId="08C8A76C" w:rsidR="00691039" w:rsidRDefault="002F5A7F" w:rsidP="00691039">
      <w:pPr>
        <w:pStyle w:val="NoSpacing"/>
      </w:pPr>
      <w:r w:rsidRPr="00911B9E">
        <w:rPr>
          <w:position w:val="-30"/>
        </w:rPr>
        <w:object w:dxaOrig="6000" w:dyaOrig="660" w14:anchorId="7DAE91DE">
          <v:shape id="_x0000_i1032" type="#_x0000_t75" style="width:275.45pt;height:30.55pt" o:ole="">
            <v:imagedata r:id="rId18" o:title=""/>
          </v:shape>
          <o:OLEObject Type="Embed" ProgID="Equation.DSMT4" ShapeID="_x0000_i1032" DrawAspect="Content" ObjectID="_1754679777" r:id="rId19"/>
        </w:object>
      </w:r>
    </w:p>
    <w:p w14:paraId="5624635A" w14:textId="4D044956" w:rsidR="00911B9E" w:rsidRDefault="00911B9E" w:rsidP="00691039">
      <w:pPr>
        <w:pStyle w:val="NoSpacing"/>
      </w:pPr>
    </w:p>
    <w:p w14:paraId="1AA213CA" w14:textId="77777777" w:rsidR="00911B9E" w:rsidRPr="00911B9E" w:rsidRDefault="00911B9E" w:rsidP="00911B9E">
      <w:pPr>
        <w:pStyle w:val="NoSpacing"/>
        <w:rPr>
          <w:sz w:val="24"/>
          <w:szCs w:val="24"/>
        </w:rPr>
      </w:pPr>
      <w:r w:rsidRPr="00911B9E">
        <w:rPr>
          <w:sz w:val="24"/>
          <w:szCs w:val="24"/>
        </w:rPr>
        <w:t>So then &lt;g&gt;</w:t>
      </w:r>
      <w:r w:rsidRPr="00911B9E">
        <w:rPr>
          <w:sz w:val="24"/>
          <w:szCs w:val="24"/>
          <w:vertAlign w:val="subscript"/>
        </w:rPr>
        <w:t>2</w:t>
      </w:r>
      <w:r w:rsidRPr="00911B9E">
        <w:rPr>
          <w:sz w:val="24"/>
          <w:szCs w:val="24"/>
        </w:rPr>
        <w:t xml:space="preserve"> would be:</w:t>
      </w:r>
    </w:p>
    <w:p w14:paraId="387E59AF" w14:textId="1CDB5ED1" w:rsidR="00911B9E" w:rsidRDefault="00911B9E" w:rsidP="00691039">
      <w:pPr>
        <w:pStyle w:val="NoSpacing"/>
        <w:rPr>
          <w:sz w:val="28"/>
          <w:szCs w:val="28"/>
        </w:rPr>
      </w:pPr>
    </w:p>
    <w:p w14:paraId="26D129E8" w14:textId="01D42D3D" w:rsidR="00911B9E" w:rsidRDefault="00911B9E" w:rsidP="00691039">
      <w:pPr>
        <w:pStyle w:val="NoSpacing"/>
      </w:pPr>
      <w:r w:rsidRPr="00485875">
        <w:rPr>
          <w:position w:val="-34"/>
        </w:rPr>
        <w:object w:dxaOrig="6759" w:dyaOrig="840" w14:anchorId="2AC5E91C">
          <v:shape id="_x0000_i1033" type="#_x0000_t75" style="width:338.2pt;height:42pt" o:ole="">
            <v:imagedata r:id="rId20" o:title=""/>
          </v:shape>
          <o:OLEObject Type="Embed" ProgID="Equation.DSMT4" ShapeID="_x0000_i1033" DrawAspect="Content" ObjectID="_1754679778" r:id="rId21"/>
        </w:object>
      </w:r>
    </w:p>
    <w:p w14:paraId="43D83967" w14:textId="591EFFC2" w:rsidR="00911B9E" w:rsidRDefault="00911B9E" w:rsidP="00691039">
      <w:pPr>
        <w:pStyle w:val="NoSpacing"/>
      </w:pPr>
    </w:p>
    <w:p w14:paraId="70BB632A" w14:textId="41F82D22" w:rsidR="00911B9E" w:rsidRPr="00911B9E" w:rsidRDefault="00911B9E" w:rsidP="00911B9E">
      <w:pPr>
        <w:pStyle w:val="NoSpacing"/>
        <w:rPr>
          <w:sz w:val="24"/>
          <w:szCs w:val="24"/>
        </w:rPr>
      </w:pPr>
      <w:r>
        <w:rPr>
          <w:sz w:val="24"/>
          <w:szCs w:val="24"/>
        </w:rPr>
        <w:t>The prefactor would</w:t>
      </w:r>
      <w:r w:rsidRPr="00911B9E">
        <w:rPr>
          <w:sz w:val="24"/>
          <w:szCs w:val="24"/>
        </w:rPr>
        <w:t xml:space="preserve"> depend only upon the dimensionality of the sample and its symmetries – spin orbit, TRS, etc</w:t>
      </w:r>
      <w:r w:rsidRPr="00DB7405">
        <w:rPr>
          <w:sz w:val="28"/>
          <w:szCs w:val="28"/>
        </w:rPr>
        <w:t xml:space="preserve">.  </w:t>
      </w:r>
      <w:r w:rsidR="00DB7405" w:rsidRPr="00DB7405">
        <w:rPr>
          <w:sz w:val="24"/>
          <w:szCs w:val="24"/>
        </w:rPr>
        <w:t xml:space="preserve">This is an example of universality, where the physical quantity is independent of many of the microscopic details like disorder strength (as measured through </w:t>
      </w:r>
      <w:r w:rsidR="00DB7405" w:rsidRPr="00DB7405">
        <w:rPr>
          <w:sz w:val="24"/>
          <w:szCs w:val="24"/>
          <w:lang w:val="el-GR"/>
        </w:rPr>
        <w:t>τ</w:t>
      </w:r>
      <w:r w:rsidR="00DB7405" w:rsidRPr="00DB7405">
        <w:rPr>
          <w:sz w:val="24"/>
          <w:szCs w:val="24"/>
        </w:rPr>
        <w:t>, say), Fermi wavelength, effective mass, charge carrier density, etc.</w:t>
      </w:r>
      <w:r w:rsidR="00DB7405">
        <w:rPr>
          <w:sz w:val="24"/>
          <w:szCs w:val="24"/>
        </w:rPr>
        <w:t xml:space="preserve">  </w:t>
      </w:r>
      <w:r w:rsidRPr="00911B9E">
        <w:rPr>
          <w:sz w:val="24"/>
          <w:szCs w:val="24"/>
        </w:rPr>
        <w:t xml:space="preserve">This of course only holds in </w:t>
      </w:r>
      <w:r w:rsidRPr="00911B9E">
        <w:rPr>
          <w:sz w:val="24"/>
          <w:szCs w:val="24"/>
        </w:rPr>
        <w:lastRenderedPageBreak/>
        <w:t>the metallic regime, where we can assume that the channels are evenly ‘populated’.  So this distribution will look like,</w:t>
      </w:r>
    </w:p>
    <w:p w14:paraId="5FD83BF1" w14:textId="77777777" w:rsidR="00911B9E" w:rsidRPr="00911B9E" w:rsidRDefault="00911B9E" w:rsidP="00911B9E">
      <w:pPr>
        <w:pStyle w:val="NoSpacing"/>
        <w:rPr>
          <w:sz w:val="24"/>
          <w:szCs w:val="24"/>
        </w:rPr>
      </w:pPr>
    </w:p>
    <w:p w14:paraId="058065CB" w14:textId="2FE28574" w:rsidR="00911B9E" w:rsidRPr="00911B9E" w:rsidRDefault="00EA278F" w:rsidP="00911B9E">
      <w:pPr>
        <w:pStyle w:val="NoSpacing"/>
        <w:rPr>
          <w:sz w:val="24"/>
          <w:szCs w:val="24"/>
        </w:rPr>
      </w:pPr>
      <w:r>
        <w:rPr>
          <w:noProof/>
        </w:rPr>
        <w:drawing>
          <wp:inline distT="0" distB="0" distL="0" distR="0" wp14:anchorId="202686C3" wp14:editId="777B108C">
            <wp:extent cx="3408218" cy="1904743"/>
            <wp:effectExtent l="0" t="0" r="190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446888" cy="1926354"/>
                    </a:xfrm>
                    <a:prstGeom prst="rect">
                      <a:avLst/>
                    </a:prstGeom>
                  </pic:spPr>
                </pic:pic>
              </a:graphicData>
            </a:graphic>
          </wp:inline>
        </w:drawing>
      </w:r>
    </w:p>
    <w:p w14:paraId="29CDDD09" w14:textId="77777777" w:rsidR="00911B9E" w:rsidRPr="00911B9E" w:rsidRDefault="00911B9E" w:rsidP="00911B9E">
      <w:pPr>
        <w:pStyle w:val="NoSpacing"/>
        <w:rPr>
          <w:sz w:val="24"/>
          <w:szCs w:val="24"/>
        </w:rPr>
      </w:pPr>
    </w:p>
    <w:p w14:paraId="70D36762" w14:textId="02C099D7" w:rsidR="00911B9E" w:rsidRPr="00911B9E" w:rsidRDefault="00911B9E" w:rsidP="00911B9E">
      <w:pPr>
        <w:pStyle w:val="NoSpacing"/>
        <w:rPr>
          <w:sz w:val="24"/>
          <w:szCs w:val="24"/>
        </w:rPr>
      </w:pPr>
      <w:r w:rsidRPr="00911B9E">
        <w:rPr>
          <w:sz w:val="24"/>
          <w:szCs w:val="24"/>
        </w:rPr>
        <w:t>which is quite nicely distributed about the mean, which will be  ~ Nℓ/L &gt;&gt; 1 for a metallic system.  Now note that if phase breaking mechanisms were present, then the sample would break up into independent sizes on the order of L</w:t>
      </w:r>
      <w:r w:rsidRPr="00911B9E">
        <w:rPr>
          <w:sz w:val="24"/>
          <w:szCs w:val="24"/>
          <w:vertAlign w:val="subscript"/>
        </w:rPr>
        <w:t>φ</w:t>
      </w:r>
      <w:r w:rsidRPr="00911B9E">
        <w:rPr>
          <w:sz w:val="24"/>
          <w:szCs w:val="24"/>
        </w:rPr>
        <w:t>, and the variance would then self-average according to V</w:t>
      </w:r>
      <w:r w:rsidRPr="00911B9E">
        <w:rPr>
          <w:sz w:val="24"/>
          <w:szCs w:val="24"/>
          <w:vertAlign w:val="subscript"/>
        </w:rPr>
        <w:t>φ</w:t>
      </w:r>
      <w:r w:rsidRPr="00911B9E">
        <w:rPr>
          <w:sz w:val="24"/>
          <w:szCs w:val="24"/>
        </w:rPr>
        <w:t xml:space="preserve">/V.    </w:t>
      </w:r>
    </w:p>
    <w:p w14:paraId="15469011" w14:textId="77777777" w:rsidR="00911B9E" w:rsidRPr="00911B9E" w:rsidRDefault="00911B9E" w:rsidP="00691039">
      <w:pPr>
        <w:pStyle w:val="NoSpacing"/>
        <w:rPr>
          <w:sz w:val="24"/>
          <w:szCs w:val="24"/>
        </w:rPr>
      </w:pPr>
    </w:p>
    <w:sectPr w:rsidR="00911B9E" w:rsidRPr="00911B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F59"/>
    <w:rsid w:val="00087059"/>
    <w:rsid w:val="00133166"/>
    <w:rsid w:val="002F5A7F"/>
    <w:rsid w:val="003B2AF0"/>
    <w:rsid w:val="004349E5"/>
    <w:rsid w:val="00434A71"/>
    <w:rsid w:val="004B39D7"/>
    <w:rsid w:val="00581959"/>
    <w:rsid w:val="00691039"/>
    <w:rsid w:val="007452CC"/>
    <w:rsid w:val="007B1EF5"/>
    <w:rsid w:val="007C4F59"/>
    <w:rsid w:val="00874286"/>
    <w:rsid w:val="008F4027"/>
    <w:rsid w:val="00911B9E"/>
    <w:rsid w:val="009D5095"/>
    <w:rsid w:val="00B93BB7"/>
    <w:rsid w:val="00DB7405"/>
    <w:rsid w:val="00EA278F"/>
    <w:rsid w:val="00F70ED3"/>
    <w:rsid w:val="00FA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E5DD9"/>
  <w15:chartTrackingRefBased/>
  <w15:docId w15:val="{0A9D3D57-BC45-4D09-AB0E-6828BF0FD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3BB7"/>
    <w:pPr>
      <w:overflowPunct w:val="0"/>
      <w:autoSpaceDE w:val="0"/>
      <w:autoSpaceDN w:val="0"/>
      <w:adjustRightInd w:val="0"/>
      <w:spacing w:after="0" w:line="240" w:lineRule="auto"/>
      <w:textAlignment w:val="baseline"/>
    </w:pPr>
    <w:rPr>
      <w:rFonts w:ascii="MS Sans Serif" w:eastAsia="Times New Roman" w:hAnsi="MS Sans Serif"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91039"/>
    <w:pPr>
      <w:spacing w:after="0" w:line="240" w:lineRule="auto"/>
    </w:pPr>
  </w:style>
  <w:style w:type="paragraph" w:styleId="NormalWeb">
    <w:name w:val="Normal (Web)"/>
    <w:basedOn w:val="Normal"/>
    <w:uiPriority w:val="99"/>
    <w:semiHidden/>
    <w:unhideWhenUsed/>
    <w:rsid w:val="00DB7405"/>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84697">
      <w:bodyDiv w:val="1"/>
      <w:marLeft w:val="0"/>
      <w:marRight w:val="0"/>
      <w:marTop w:val="0"/>
      <w:marBottom w:val="0"/>
      <w:divBdr>
        <w:top w:val="none" w:sz="0" w:space="0" w:color="auto"/>
        <w:left w:val="none" w:sz="0" w:space="0" w:color="auto"/>
        <w:bottom w:val="none" w:sz="0" w:space="0" w:color="auto"/>
        <w:right w:val="none" w:sz="0" w:space="0" w:color="auto"/>
      </w:divBdr>
    </w:div>
    <w:div w:id="694622147">
      <w:bodyDiv w:val="1"/>
      <w:marLeft w:val="0"/>
      <w:marRight w:val="0"/>
      <w:marTop w:val="0"/>
      <w:marBottom w:val="0"/>
      <w:divBdr>
        <w:top w:val="none" w:sz="0" w:space="0" w:color="auto"/>
        <w:left w:val="none" w:sz="0" w:space="0" w:color="auto"/>
        <w:bottom w:val="none" w:sz="0" w:space="0" w:color="auto"/>
        <w:right w:val="none" w:sz="0" w:space="0" w:color="auto"/>
      </w:divBdr>
    </w:div>
    <w:div w:id="1599220194">
      <w:bodyDiv w:val="1"/>
      <w:marLeft w:val="0"/>
      <w:marRight w:val="0"/>
      <w:marTop w:val="0"/>
      <w:marBottom w:val="0"/>
      <w:divBdr>
        <w:top w:val="none" w:sz="0" w:space="0" w:color="auto"/>
        <w:left w:val="none" w:sz="0" w:space="0" w:color="auto"/>
        <w:bottom w:val="none" w:sz="0" w:space="0" w:color="auto"/>
        <w:right w:val="none" w:sz="0" w:space="0" w:color="auto"/>
      </w:divBdr>
    </w:div>
    <w:div w:id="1887453050">
      <w:bodyDiv w:val="1"/>
      <w:marLeft w:val="0"/>
      <w:marRight w:val="0"/>
      <w:marTop w:val="0"/>
      <w:marBottom w:val="0"/>
      <w:divBdr>
        <w:top w:val="none" w:sz="0" w:space="0" w:color="auto"/>
        <w:left w:val="none" w:sz="0" w:space="0" w:color="auto"/>
        <w:bottom w:val="none" w:sz="0" w:space="0" w:color="auto"/>
        <w:right w:val="none" w:sz="0" w:space="0" w:color="auto"/>
      </w:divBdr>
    </w:div>
    <w:div w:id="214638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5.bin"/><Relationship Id="rId18" Type="http://schemas.openxmlformats.org/officeDocument/2006/relationships/image" Target="media/image8.wmf"/><Relationship Id="rId3" Type="http://schemas.openxmlformats.org/officeDocument/2006/relationships/webSettings" Target="webSettings.xml"/><Relationship Id="rId21" Type="http://schemas.openxmlformats.org/officeDocument/2006/relationships/oleObject" Target="embeddings/oleObject9.bin"/><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oleObject" Target="embeddings/oleObject7.bin"/><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theme" Target="theme/theme1.xml"/><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oleObject" Target="embeddings/oleObject8.bin"/><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588</Words>
  <Characters>3352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8</cp:revision>
  <dcterms:created xsi:type="dcterms:W3CDTF">2019-08-09T14:55:00Z</dcterms:created>
  <dcterms:modified xsi:type="dcterms:W3CDTF">2023-08-28T02:16:00Z</dcterms:modified>
</cp:coreProperties>
</file>