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E9E23" w14:textId="1EFB6C36" w:rsidR="00E4728B" w:rsidRPr="00DA721C" w:rsidRDefault="00385580" w:rsidP="00E4728B">
      <w:pPr>
        <w:spacing w:after="0" w:line="240" w:lineRule="auto"/>
        <w:jc w:val="center"/>
        <w:rPr>
          <w:rFonts w:ascii="Calibri" w:eastAsia="Calibri" w:hAnsi="Calibri" w:cs="Times New Roman"/>
          <w:b/>
          <w:sz w:val="44"/>
          <w:szCs w:val="44"/>
          <w:u w:val="single"/>
        </w:rPr>
      </w:pPr>
      <w:r>
        <w:rPr>
          <w:rFonts w:ascii="Calibri" w:eastAsia="Calibri" w:hAnsi="Calibri" w:cs="Times New Roman"/>
          <w:b/>
          <w:sz w:val="44"/>
          <w:szCs w:val="44"/>
          <w:u w:val="single"/>
        </w:rPr>
        <w:t>Crystal Excitation Properties</w:t>
      </w:r>
    </w:p>
    <w:p w14:paraId="11E21698" w14:textId="3FBEAEFD" w:rsidR="0040593C" w:rsidRDefault="0040593C" w:rsidP="0040593C">
      <w:pPr>
        <w:spacing w:after="0" w:line="240" w:lineRule="auto"/>
        <w:rPr>
          <w:rFonts w:ascii="Calibri" w:eastAsia="Times New Roman" w:hAnsi="Calibri" w:cs="Times New Roman"/>
        </w:rPr>
      </w:pPr>
    </w:p>
    <w:p w14:paraId="114BEDEA" w14:textId="4AF9702C" w:rsidR="0068405D" w:rsidRDefault="0068405D" w:rsidP="0040593C">
      <w:pPr>
        <w:spacing w:after="0" w:line="240" w:lineRule="auto"/>
        <w:rPr>
          <w:rFonts w:ascii="Calibri" w:eastAsia="Times New Roman" w:hAnsi="Calibri" w:cs="Times New Roman"/>
        </w:rPr>
      </w:pPr>
    </w:p>
    <w:p w14:paraId="5E51165C" w14:textId="06219C21" w:rsidR="00C04AF1" w:rsidRDefault="00C04AF1" w:rsidP="0040593C">
      <w:pPr>
        <w:spacing w:after="0" w:line="240" w:lineRule="auto"/>
        <w:rPr>
          <w:rFonts w:ascii="Calibri" w:eastAsia="Times New Roman" w:hAnsi="Calibri" w:cs="Times New Roman"/>
        </w:rPr>
      </w:pPr>
      <w:r>
        <w:rPr>
          <w:rFonts w:ascii="Calibri" w:eastAsia="Times New Roman" w:hAnsi="Calibri" w:cs="Times New Roman"/>
        </w:rPr>
        <w:t>Now going to calculate some things in particular,</w:t>
      </w:r>
    </w:p>
    <w:p w14:paraId="3CD89945" w14:textId="77777777" w:rsidR="00C04AF1" w:rsidRDefault="00C04AF1" w:rsidP="0040593C">
      <w:pPr>
        <w:spacing w:after="0" w:line="240" w:lineRule="auto"/>
        <w:rPr>
          <w:rFonts w:ascii="Calibri" w:eastAsia="Times New Roman" w:hAnsi="Calibri" w:cs="Times New Roman"/>
        </w:rPr>
      </w:pPr>
    </w:p>
    <w:p w14:paraId="3150C9DF" w14:textId="77777777" w:rsidR="00C04AF1" w:rsidRPr="00E85399" w:rsidRDefault="00C04AF1" w:rsidP="00C04AF1">
      <w:pPr>
        <w:pStyle w:val="NoSpacing"/>
        <w:rPr>
          <w:b/>
          <w:sz w:val="28"/>
          <w:szCs w:val="28"/>
        </w:rPr>
      </w:pPr>
      <w:r w:rsidRPr="00E85399">
        <w:rPr>
          <w:b/>
          <w:sz w:val="28"/>
          <w:szCs w:val="28"/>
        </w:rPr>
        <w:t xml:space="preserve">Free particle </w:t>
      </w:r>
      <w:r w:rsidRPr="00E85399">
        <w:rPr>
          <w:rFonts w:ascii="Calibri" w:hAnsi="Calibri" w:cs="Calibri"/>
          <w:b/>
          <w:sz w:val="28"/>
          <w:szCs w:val="28"/>
        </w:rPr>
        <w:t>ρ</w:t>
      </w:r>
      <w:r w:rsidRPr="00E85399">
        <w:rPr>
          <w:b/>
          <w:sz w:val="28"/>
          <w:szCs w:val="28"/>
        </w:rPr>
        <w:t>(E)</w:t>
      </w:r>
    </w:p>
    <w:p w14:paraId="035D34F3" w14:textId="77777777" w:rsidR="00C04AF1" w:rsidRPr="0068405D" w:rsidRDefault="00C04AF1" w:rsidP="00C04AF1">
      <w:pPr>
        <w:pStyle w:val="NoSpacing"/>
      </w:pPr>
      <w:r w:rsidRPr="0068405D">
        <w:t>Starting from the first definition, we have,</w:t>
      </w:r>
    </w:p>
    <w:p w14:paraId="29C505F3" w14:textId="77777777" w:rsidR="00C04AF1" w:rsidRPr="0068405D" w:rsidRDefault="00C04AF1" w:rsidP="00C04AF1">
      <w:pPr>
        <w:pStyle w:val="NoSpacing"/>
      </w:pPr>
    </w:p>
    <w:p w14:paraId="0682138C" w14:textId="77777777" w:rsidR="00C04AF1" w:rsidRPr="0068405D" w:rsidRDefault="00C04AF1" w:rsidP="00C04AF1">
      <w:pPr>
        <w:pStyle w:val="NoSpacing"/>
      </w:pPr>
      <w:r w:rsidRPr="00676E4C">
        <w:rPr>
          <w:position w:val="-150"/>
        </w:rPr>
        <w:object w:dxaOrig="3840" w:dyaOrig="3120" w14:anchorId="739CB8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2pt;height:155.5pt" o:ole="">
            <v:imagedata r:id="rId5" o:title=""/>
          </v:shape>
          <o:OLEObject Type="Embed" ProgID="Equation.DSMT4" ShapeID="_x0000_i1025" DrawAspect="Content" ObjectID="_1790426104" r:id="rId6"/>
        </w:object>
      </w:r>
    </w:p>
    <w:p w14:paraId="47349449" w14:textId="77777777" w:rsidR="00C04AF1" w:rsidRPr="0068405D" w:rsidRDefault="00C04AF1" w:rsidP="00C04AF1">
      <w:pPr>
        <w:pStyle w:val="NoSpacing"/>
      </w:pPr>
    </w:p>
    <w:p w14:paraId="472997B9" w14:textId="77777777" w:rsidR="00C04AF1" w:rsidRPr="0068405D" w:rsidRDefault="00C04AF1" w:rsidP="00C04AF1">
      <w:pPr>
        <w:pStyle w:val="NoSpacing"/>
      </w:pPr>
      <w:r w:rsidRPr="0068405D">
        <w:t>and so in the various dimensions we have,</w:t>
      </w:r>
    </w:p>
    <w:p w14:paraId="21AE80EE" w14:textId="77777777" w:rsidR="00C04AF1" w:rsidRPr="0068405D" w:rsidRDefault="00C04AF1" w:rsidP="00C04AF1">
      <w:pPr>
        <w:pStyle w:val="NoSpacing"/>
      </w:pPr>
    </w:p>
    <w:p w14:paraId="3E94F371" w14:textId="77777777" w:rsidR="00C04AF1" w:rsidRPr="0068405D" w:rsidRDefault="00C04AF1" w:rsidP="00C04AF1">
      <w:pPr>
        <w:pStyle w:val="NoSpacing"/>
      </w:pPr>
      <w:r w:rsidRPr="00676E4C">
        <w:rPr>
          <w:position w:val="-30"/>
        </w:rPr>
        <w:object w:dxaOrig="5000" w:dyaOrig="720" w14:anchorId="5E687D6F">
          <v:shape id="_x0000_i1026" type="#_x0000_t75" style="width:252pt;height:36.5pt" o:ole="" filled="t" fillcolor="#cfc">
            <v:imagedata r:id="rId7" o:title=""/>
          </v:shape>
          <o:OLEObject Type="Embed" ProgID="Equation.DSMT4" ShapeID="_x0000_i1026" DrawAspect="Content" ObjectID="_1790426105" r:id="rId8"/>
        </w:object>
      </w:r>
    </w:p>
    <w:p w14:paraId="734C0CBD" w14:textId="77777777" w:rsidR="00C04AF1" w:rsidRPr="0068405D" w:rsidRDefault="00C04AF1" w:rsidP="00C04AF1">
      <w:pPr>
        <w:pStyle w:val="NoSpacing"/>
      </w:pPr>
    </w:p>
    <w:p w14:paraId="4791B4EE" w14:textId="77777777" w:rsidR="00C04AF1" w:rsidRPr="0068405D" w:rsidRDefault="00C04AF1" w:rsidP="00C04AF1">
      <w:pPr>
        <w:pStyle w:val="NoSpacing"/>
      </w:pPr>
      <w:r>
        <w:t xml:space="preserve">(this includes spin) </w:t>
      </w:r>
      <w:r w:rsidRPr="0068405D">
        <w:t>Via the second formulation we have,</w:t>
      </w:r>
    </w:p>
    <w:p w14:paraId="3BD6FB7B" w14:textId="77777777" w:rsidR="00C04AF1" w:rsidRPr="0068405D" w:rsidRDefault="00C04AF1" w:rsidP="00C04AF1">
      <w:pPr>
        <w:pStyle w:val="NoSpacing"/>
      </w:pPr>
    </w:p>
    <w:p w14:paraId="417A828A" w14:textId="77777777" w:rsidR="00C04AF1" w:rsidRPr="0068405D" w:rsidRDefault="00C04AF1" w:rsidP="00C04AF1">
      <w:pPr>
        <w:pStyle w:val="NoSpacing"/>
      </w:pPr>
      <w:r w:rsidRPr="0068405D">
        <w:rPr>
          <w:position w:val="-30"/>
        </w:rPr>
        <w:object w:dxaOrig="1980" w:dyaOrig="680" w14:anchorId="69A0E383">
          <v:shape id="_x0000_i1027" type="#_x0000_t75" style="width:100pt;height:35pt" o:ole="">
            <v:imagedata r:id="rId9" o:title=""/>
          </v:shape>
          <o:OLEObject Type="Embed" ProgID="Equation.DSMT4" ShapeID="_x0000_i1027" DrawAspect="Content" ObjectID="_1790426106" r:id="rId10"/>
        </w:object>
      </w:r>
    </w:p>
    <w:p w14:paraId="13EEAE58" w14:textId="77777777" w:rsidR="00C04AF1" w:rsidRPr="0068405D" w:rsidRDefault="00C04AF1" w:rsidP="00C04AF1">
      <w:pPr>
        <w:pStyle w:val="NoSpacing"/>
      </w:pPr>
    </w:p>
    <w:p w14:paraId="46A32103" w14:textId="77777777" w:rsidR="00C04AF1" w:rsidRPr="0068405D" w:rsidRDefault="00C04AF1" w:rsidP="00C04AF1">
      <w:pPr>
        <w:pStyle w:val="NoSpacing"/>
      </w:pPr>
      <w:r w:rsidRPr="0068405D">
        <w:t xml:space="preserve">where, </w:t>
      </w:r>
    </w:p>
    <w:p w14:paraId="7B364F05" w14:textId="77777777" w:rsidR="00C04AF1" w:rsidRPr="0068405D" w:rsidRDefault="00C04AF1" w:rsidP="00C04AF1">
      <w:pPr>
        <w:pStyle w:val="NoSpacing"/>
      </w:pPr>
    </w:p>
    <w:p w14:paraId="6D827856" w14:textId="77777777" w:rsidR="00C04AF1" w:rsidRPr="0068405D" w:rsidRDefault="00C04AF1" w:rsidP="00C04AF1">
      <w:pPr>
        <w:pStyle w:val="NoSpacing"/>
      </w:pPr>
      <w:r w:rsidRPr="0068405D">
        <w:rPr>
          <w:position w:val="-10"/>
        </w:rPr>
        <w:object w:dxaOrig="1160" w:dyaOrig="320" w14:anchorId="5C4510C6">
          <v:shape id="_x0000_i1028" type="#_x0000_t75" style="width:59.5pt;height:16.5pt" o:ole="">
            <v:imagedata r:id="rId11" o:title=""/>
          </v:shape>
          <o:OLEObject Type="Embed" ProgID="Equation.DSMT4" ShapeID="_x0000_i1028" DrawAspect="Content" ObjectID="_1790426107" r:id="rId12"/>
        </w:object>
      </w:r>
    </w:p>
    <w:p w14:paraId="414F6F75" w14:textId="77777777" w:rsidR="00C04AF1" w:rsidRPr="0068405D" w:rsidRDefault="00C04AF1" w:rsidP="00C04AF1">
      <w:pPr>
        <w:pStyle w:val="NoSpacing"/>
      </w:pPr>
    </w:p>
    <w:p w14:paraId="1F73AADB" w14:textId="77777777" w:rsidR="00C04AF1" w:rsidRPr="0068405D" w:rsidRDefault="00C04AF1" w:rsidP="00C04AF1">
      <w:pPr>
        <w:pStyle w:val="NoSpacing"/>
      </w:pPr>
      <w:r w:rsidRPr="0068405D">
        <w:t>and so we have,</w:t>
      </w:r>
    </w:p>
    <w:p w14:paraId="336E54BF" w14:textId="77777777" w:rsidR="00C04AF1" w:rsidRPr="0068405D" w:rsidRDefault="00C04AF1" w:rsidP="00C04AF1">
      <w:pPr>
        <w:pStyle w:val="NoSpacing"/>
      </w:pPr>
    </w:p>
    <w:p w14:paraId="2AB5FE47" w14:textId="77777777" w:rsidR="00C04AF1" w:rsidRPr="0068405D" w:rsidRDefault="00C04AF1" w:rsidP="00C04AF1">
      <w:pPr>
        <w:pStyle w:val="NoSpacing"/>
      </w:pPr>
      <w:r w:rsidRPr="0068405D">
        <w:rPr>
          <w:position w:val="-30"/>
        </w:rPr>
        <w:object w:dxaOrig="7920" w:dyaOrig="720" w14:anchorId="60A16341">
          <v:shape id="_x0000_i1029" type="#_x0000_t75" style="width:398.5pt;height:36pt" o:ole="">
            <v:imagedata r:id="rId13" o:title=""/>
          </v:shape>
          <o:OLEObject Type="Embed" ProgID="Equation.DSMT4" ShapeID="_x0000_i1029" DrawAspect="Content" ObjectID="_1790426108" r:id="rId14"/>
        </w:object>
      </w:r>
    </w:p>
    <w:p w14:paraId="22E8A9EF" w14:textId="77777777" w:rsidR="00C04AF1" w:rsidRPr="0068405D" w:rsidRDefault="00C04AF1" w:rsidP="00C04AF1">
      <w:pPr>
        <w:pStyle w:val="NoSpacing"/>
      </w:pPr>
    </w:p>
    <w:p w14:paraId="52CBFBE2" w14:textId="388E0CF6" w:rsidR="00C04AF1" w:rsidRPr="0068405D" w:rsidRDefault="00C04AF1" w:rsidP="00C04AF1">
      <w:pPr>
        <w:pStyle w:val="NoSpacing"/>
      </w:pPr>
      <w:r w:rsidRPr="0068405D">
        <w:t xml:space="preserve">and so we have the same thing.  Another way is to count the number states within the sphere of radius ε + dε, i.e., Φ(ε+dε), subtract Φ(ε) and divide by </w:t>
      </w:r>
      <w:r w:rsidR="00353098">
        <w:t>d</w:t>
      </w:r>
      <w:r w:rsidRPr="0068405D">
        <w:t>ε</w:t>
      </w:r>
      <w:r w:rsidR="00353098">
        <w:t>, and the volume</w:t>
      </w:r>
      <w:r w:rsidRPr="0068405D">
        <w:t>.  In other words, just take the derivative of Φ(ε)</w:t>
      </w:r>
      <w:r w:rsidR="00353098">
        <w:t>, and divide by volume</w:t>
      </w:r>
      <w:r w:rsidRPr="0068405D">
        <w:t>.  This would be:</w:t>
      </w:r>
    </w:p>
    <w:p w14:paraId="768AE092" w14:textId="77777777" w:rsidR="00C04AF1" w:rsidRPr="0068405D" w:rsidRDefault="00C04AF1" w:rsidP="00C04AF1">
      <w:pPr>
        <w:pStyle w:val="NoSpacing"/>
      </w:pPr>
    </w:p>
    <w:p w14:paraId="48D62837" w14:textId="77777777" w:rsidR="00C04AF1" w:rsidRPr="0068405D" w:rsidRDefault="00C04AF1" w:rsidP="00C04AF1">
      <w:pPr>
        <w:pStyle w:val="NoSpacing"/>
      </w:pPr>
      <w:r w:rsidRPr="00676E4C">
        <w:rPr>
          <w:position w:val="-104"/>
        </w:rPr>
        <w:object w:dxaOrig="3820" w:dyaOrig="2200" w14:anchorId="2A69A0F6">
          <v:shape id="_x0000_i1030" type="#_x0000_t75" style="width:191.5pt;height:109.5pt" o:ole="">
            <v:imagedata r:id="rId15" o:title=""/>
          </v:shape>
          <o:OLEObject Type="Embed" ProgID="Equation.DSMT4" ShapeID="_x0000_i1030" DrawAspect="Content" ObjectID="_1790426109" r:id="rId16"/>
        </w:object>
      </w:r>
    </w:p>
    <w:p w14:paraId="5AD1A477" w14:textId="77777777" w:rsidR="00C04AF1" w:rsidRPr="0068405D" w:rsidRDefault="00C04AF1" w:rsidP="00C04AF1">
      <w:pPr>
        <w:pStyle w:val="NoSpacing"/>
      </w:pPr>
    </w:p>
    <w:p w14:paraId="362C7AAD" w14:textId="3FB2D746" w:rsidR="00C04AF1" w:rsidRDefault="00C04AF1" w:rsidP="0068405D">
      <w:pPr>
        <w:pStyle w:val="NoSpacing"/>
      </w:pPr>
      <w:r w:rsidRPr="0068405D">
        <w:t>and this is the same, assuming Ω</w:t>
      </w:r>
      <w:r w:rsidRPr="0068405D">
        <w:rPr>
          <w:vertAlign w:val="subscript"/>
        </w:rPr>
        <w:t>d</w:t>
      </w:r>
      <w:r w:rsidRPr="0068405D">
        <w:t xml:space="preserve"> = dV</w:t>
      </w:r>
      <w:r w:rsidRPr="0068405D">
        <w:rPr>
          <w:vertAlign w:val="subscript"/>
        </w:rPr>
        <w:t>d</w:t>
      </w:r>
      <w:r w:rsidRPr="0068405D">
        <w:t>.  And we see that it is the case in all three dimensions (V</w:t>
      </w:r>
      <w:r w:rsidRPr="0068405D">
        <w:rPr>
          <w:vertAlign w:val="subscript"/>
        </w:rPr>
        <w:t>d</w:t>
      </w:r>
      <w:r w:rsidRPr="0068405D">
        <w:t xml:space="preserve"> is the volume of the unit d-dimensional sphere, and Ω</w:t>
      </w:r>
      <w:r w:rsidRPr="0068405D">
        <w:rPr>
          <w:vertAlign w:val="subscript"/>
        </w:rPr>
        <w:t>d</w:t>
      </w:r>
      <w:r w:rsidRPr="0068405D">
        <w:t xml:space="preserve"> is its surface area). </w:t>
      </w:r>
    </w:p>
    <w:p w14:paraId="1A8B788F" w14:textId="77777777" w:rsidR="00C04AF1" w:rsidRDefault="00C04AF1" w:rsidP="0068405D">
      <w:pPr>
        <w:pStyle w:val="NoSpacing"/>
      </w:pPr>
    </w:p>
    <w:p w14:paraId="169E5C7A" w14:textId="79096091" w:rsidR="009E2B12" w:rsidRDefault="009E2B12" w:rsidP="0068405D">
      <w:pPr>
        <w:pStyle w:val="NoSpacing"/>
      </w:pPr>
      <w:r>
        <w:t>What if the Fermi surface has a saddle point?  Some 2D semiconductors have this property.  Then if we rotate our coordinate system a certain way, we can write it as this:</w:t>
      </w:r>
    </w:p>
    <w:p w14:paraId="659EB65F" w14:textId="77777777" w:rsidR="009E2B12" w:rsidRDefault="009E2B12" w:rsidP="0068405D">
      <w:pPr>
        <w:pStyle w:val="NoSpacing"/>
      </w:pPr>
    </w:p>
    <w:p w14:paraId="397DCEE0" w14:textId="3D644066" w:rsidR="009E2B12" w:rsidRDefault="007F135C" w:rsidP="0068405D">
      <w:pPr>
        <w:pStyle w:val="NoSpacing"/>
      </w:pPr>
      <w:r w:rsidRPr="007F135C">
        <w:rPr>
          <w:position w:val="-24"/>
        </w:rPr>
        <w:object w:dxaOrig="1620" w:dyaOrig="680" w14:anchorId="7B5D9BFC">
          <v:shape id="_x0000_i1031" type="#_x0000_t75" style="width:81pt;height:34pt" o:ole="">
            <v:imagedata r:id="rId17" o:title=""/>
          </v:shape>
          <o:OLEObject Type="Embed" ProgID="Equation.DSMT4" ShapeID="_x0000_i1031" DrawAspect="Content" ObjectID="_1790426110" r:id="rId18"/>
        </w:object>
      </w:r>
    </w:p>
    <w:p w14:paraId="613294C9" w14:textId="77777777" w:rsidR="009E2B12" w:rsidRDefault="009E2B12" w:rsidP="0068405D">
      <w:pPr>
        <w:pStyle w:val="NoSpacing"/>
      </w:pPr>
    </w:p>
    <w:p w14:paraId="70DB9B57" w14:textId="0D1E72F9" w:rsidR="009E2B12" w:rsidRDefault="007F135C" w:rsidP="0068405D">
      <w:pPr>
        <w:pStyle w:val="NoSpacing"/>
      </w:pPr>
      <w:r>
        <w:t xml:space="preserve">(assume band masses are same in each direction for simplicity) </w:t>
      </w:r>
      <w:r w:rsidR="009E2B12">
        <w:t>Then our density of states would be</w:t>
      </w:r>
      <w:r w:rsidR="00C65EEB">
        <w:t xml:space="preserve"> (I’ll assume </w:t>
      </w:r>
      <w:r w:rsidR="00C65EEB">
        <w:rPr>
          <w:rFonts w:ascii="Calibri" w:hAnsi="Calibri" w:cs="Calibri"/>
        </w:rPr>
        <w:t>ε</w:t>
      </w:r>
      <w:r w:rsidR="00C65EEB">
        <w:t xml:space="preserve"> &gt; 0)</w:t>
      </w:r>
      <w:r w:rsidR="009E2B12">
        <w:t>:</w:t>
      </w:r>
    </w:p>
    <w:p w14:paraId="41EE17E3" w14:textId="77777777" w:rsidR="009E2B12" w:rsidRDefault="009E2B12" w:rsidP="0068405D">
      <w:pPr>
        <w:pStyle w:val="NoSpacing"/>
      </w:pPr>
    </w:p>
    <w:p w14:paraId="2576C611" w14:textId="3A7C4FCD" w:rsidR="009E2B12" w:rsidRDefault="007F135C" w:rsidP="0068405D">
      <w:pPr>
        <w:pStyle w:val="NoSpacing"/>
      </w:pPr>
      <w:r w:rsidRPr="007F135C">
        <w:rPr>
          <w:position w:val="-152"/>
        </w:rPr>
        <w:object w:dxaOrig="4520" w:dyaOrig="3159" w14:anchorId="10A73613">
          <v:shape id="_x0000_i1032" type="#_x0000_t75" style="width:226pt;height:157.5pt" o:ole="">
            <v:imagedata r:id="rId19" o:title=""/>
          </v:shape>
          <o:OLEObject Type="Embed" ProgID="Equation.DSMT4" ShapeID="_x0000_i1032" DrawAspect="Content" ObjectID="_1790426111" r:id="rId20"/>
        </w:object>
      </w:r>
    </w:p>
    <w:p w14:paraId="2ED60741" w14:textId="77777777" w:rsidR="009E2B12" w:rsidRDefault="009E2B12" w:rsidP="0068405D">
      <w:pPr>
        <w:pStyle w:val="NoSpacing"/>
      </w:pPr>
    </w:p>
    <w:p w14:paraId="4B89B521" w14:textId="05818C4D" w:rsidR="009E2B12" w:rsidRDefault="003B7FDE" w:rsidP="0068405D">
      <w:pPr>
        <w:pStyle w:val="NoSpacing"/>
      </w:pPr>
      <w:r>
        <w:t>Guess I’ll introduce some bounds of integration for the 1</w:t>
      </w:r>
      <w:r w:rsidRPr="003B7FDE">
        <w:rPr>
          <w:vertAlign w:val="superscript"/>
        </w:rPr>
        <w:t>st</w:t>
      </w:r>
      <w:r>
        <w:t xml:space="preserve"> BZ.  We’ll say it’s square,</w:t>
      </w:r>
    </w:p>
    <w:p w14:paraId="46E6CBF1" w14:textId="77777777" w:rsidR="003B7FDE" w:rsidRDefault="003B7FDE" w:rsidP="0068405D">
      <w:pPr>
        <w:pStyle w:val="NoSpacing"/>
      </w:pPr>
    </w:p>
    <w:p w14:paraId="222F37B5" w14:textId="7B7C0A56" w:rsidR="003B7FDE" w:rsidRDefault="00353098" w:rsidP="0068405D">
      <w:pPr>
        <w:pStyle w:val="NoSpacing"/>
      </w:pPr>
      <w:r w:rsidRPr="007F135C">
        <w:rPr>
          <w:position w:val="-114"/>
        </w:rPr>
        <w:object w:dxaOrig="3060" w:dyaOrig="2439" w14:anchorId="0C9535FF">
          <v:shape id="_x0000_i1033" type="#_x0000_t75" style="width:153pt;height:122pt" o:ole="">
            <v:imagedata r:id="rId21" o:title=""/>
          </v:shape>
          <o:OLEObject Type="Embed" ProgID="Equation.DSMT4" ShapeID="_x0000_i1033" DrawAspect="Content" ObjectID="_1790426112" r:id="rId22"/>
        </w:object>
      </w:r>
    </w:p>
    <w:p w14:paraId="1F6F6962" w14:textId="77777777" w:rsidR="003B7FDE" w:rsidRDefault="003B7FDE" w:rsidP="0068405D">
      <w:pPr>
        <w:pStyle w:val="NoSpacing"/>
      </w:pPr>
    </w:p>
    <w:p w14:paraId="2A13E602" w14:textId="7D94E732" w:rsidR="00290861" w:rsidRDefault="00290861" w:rsidP="0068405D">
      <w:pPr>
        <w:pStyle w:val="NoSpacing"/>
      </w:pPr>
      <w:r>
        <w:t>So,</w:t>
      </w:r>
    </w:p>
    <w:p w14:paraId="69D0F533" w14:textId="77777777" w:rsidR="00290861" w:rsidRDefault="00290861" w:rsidP="0068405D">
      <w:pPr>
        <w:pStyle w:val="NoSpacing"/>
      </w:pPr>
    </w:p>
    <w:p w14:paraId="238DAFAA" w14:textId="1E6CE3E4" w:rsidR="00290861" w:rsidRDefault="00353098" w:rsidP="0068405D">
      <w:pPr>
        <w:pStyle w:val="NoSpacing"/>
      </w:pPr>
      <w:r w:rsidRPr="007F135C">
        <w:rPr>
          <w:position w:val="-30"/>
        </w:rPr>
        <w:object w:dxaOrig="8720" w:dyaOrig="720" w14:anchorId="0D98D0B9">
          <v:shape id="_x0000_i1034" type="#_x0000_t75" style="width:449.5pt;height:37pt" o:ole="" o:bordertopcolor="this" o:borderleftcolor="this" o:borderbottomcolor="this" o:borderrightcolor="this">
            <v:imagedata r:id="rId23" o:title=""/>
            <w10:bordertop type="single" width="12"/>
            <w10:borderleft type="single" width="12"/>
            <w10:borderbottom type="single" width="12"/>
            <w10:borderright type="single" width="12"/>
          </v:shape>
          <o:OLEObject Type="Embed" ProgID="Equation.DSMT4" ShapeID="_x0000_i1034" DrawAspect="Content" ObjectID="_1790426113" r:id="rId24"/>
        </w:object>
      </w:r>
    </w:p>
    <w:p w14:paraId="5D5BF0D4" w14:textId="77777777" w:rsidR="00290861" w:rsidRDefault="00290861" w:rsidP="0068405D">
      <w:pPr>
        <w:pStyle w:val="NoSpacing"/>
      </w:pPr>
    </w:p>
    <w:p w14:paraId="6577FC6A" w14:textId="5820EE12" w:rsidR="00290861" w:rsidRDefault="00290861" w:rsidP="0068405D">
      <w:pPr>
        <w:pStyle w:val="NoSpacing"/>
      </w:pPr>
      <w:r>
        <w:t xml:space="preserve">Can see there is a log singularity near </w:t>
      </w:r>
      <w:r>
        <w:rPr>
          <w:rFonts w:ascii="Calibri" w:hAnsi="Calibri" w:cs="Calibri"/>
        </w:rPr>
        <w:t>ε</w:t>
      </w:r>
      <w:r>
        <w:t xml:space="preserve"> = 0.  </w:t>
      </w:r>
      <w:r w:rsidR="00D96572">
        <w:t>Another way to do this is with the velocity formula.  Note the surface of cos</w:t>
      </w:r>
      <w:r w:rsidR="00A97316">
        <w:t xml:space="preserve">tant </w:t>
      </w:r>
      <w:r w:rsidR="00A97316">
        <w:rPr>
          <w:rFonts w:ascii="Calibri" w:hAnsi="Calibri" w:cs="Calibri"/>
        </w:rPr>
        <w:t>ε</w:t>
      </w:r>
      <w:r w:rsidR="00A97316">
        <w:t xml:space="preserve"> becomes a line of constant </w:t>
      </w:r>
      <w:r w:rsidR="00A97316">
        <w:rPr>
          <w:rFonts w:ascii="Calibri" w:hAnsi="Calibri" w:cs="Calibri"/>
        </w:rPr>
        <w:t>ε</w:t>
      </w:r>
      <w:r w:rsidR="00A97316">
        <w:t xml:space="preserve">.  </w:t>
      </w:r>
    </w:p>
    <w:p w14:paraId="50E5019D" w14:textId="77777777" w:rsidR="00D96572" w:rsidRDefault="00D96572" w:rsidP="0068405D">
      <w:pPr>
        <w:pStyle w:val="NoSpacing"/>
      </w:pPr>
    </w:p>
    <w:p w14:paraId="343854A4" w14:textId="08153BCC" w:rsidR="00D96572" w:rsidRDefault="00D96572" w:rsidP="0068405D">
      <w:pPr>
        <w:pStyle w:val="NoSpacing"/>
      </w:pPr>
      <w:r w:rsidRPr="00D96572">
        <w:rPr>
          <w:position w:val="-64"/>
        </w:rPr>
        <w:object w:dxaOrig="6399" w:dyaOrig="1400" w14:anchorId="0740335E">
          <v:shape id="_x0000_i1080" type="#_x0000_t75" style="width:323pt;height:1in" o:ole="">
            <v:imagedata r:id="rId25" o:title=""/>
          </v:shape>
          <o:OLEObject Type="Embed" ProgID="Equation.DSMT4" ShapeID="_x0000_i1080" DrawAspect="Content" ObjectID="_1790426114" r:id="rId26"/>
        </w:object>
      </w:r>
    </w:p>
    <w:p w14:paraId="3648B85E" w14:textId="77777777" w:rsidR="00290861" w:rsidRPr="0068405D" w:rsidRDefault="00290861" w:rsidP="0068405D">
      <w:pPr>
        <w:pStyle w:val="NoSpacing"/>
      </w:pPr>
    </w:p>
    <w:p w14:paraId="3F2194EE" w14:textId="1E11635A" w:rsidR="007A5B0D" w:rsidRPr="007A5B0D" w:rsidRDefault="007A5B0D" w:rsidP="007A5B0D">
      <w:pPr>
        <w:pStyle w:val="NoSpacing"/>
        <w:rPr>
          <w:b/>
          <w:sz w:val="28"/>
        </w:rPr>
      </w:pPr>
      <w:r w:rsidRPr="007A5B0D">
        <w:rPr>
          <w:b/>
          <w:sz w:val="28"/>
        </w:rPr>
        <w:t xml:space="preserve">Ground State </w:t>
      </w:r>
      <w:r w:rsidR="001A6817">
        <w:rPr>
          <w:b/>
          <w:sz w:val="28"/>
        </w:rPr>
        <w:t>Properties</w:t>
      </w:r>
    </w:p>
    <w:p w14:paraId="780E16D7" w14:textId="500EF9F4" w:rsidR="007A5B0D" w:rsidRPr="007A5B0D" w:rsidRDefault="007A5B0D" w:rsidP="007A5B0D">
      <w:pPr>
        <w:pStyle w:val="NoSpacing"/>
      </w:pPr>
      <w:r>
        <w:t>Now let’s work out the ground state energy of our Fermi gas.  This is easy to do now that we have the density of states.  We integrate the density of states up to the Fermi energy E</w:t>
      </w:r>
      <w:r>
        <w:rPr>
          <w:vertAlign w:val="subscript"/>
        </w:rPr>
        <w:t>F</w:t>
      </w:r>
      <w:r>
        <w:t xml:space="preserve"> and set equal to N/V.  So the density of states is:</w:t>
      </w:r>
    </w:p>
    <w:p w14:paraId="4F8F1D82" w14:textId="58C2DCB1" w:rsidR="007A5B0D" w:rsidRDefault="007A5B0D" w:rsidP="007A5B0D">
      <w:pPr>
        <w:pStyle w:val="NoSpacing"/>
      </w:pPr>
    </w:p>
    <w:p w14:paraId="5BE58201" w14:textId="0A6F33EE" w:rsidR="007A5B0D" w:rsidRDefault="009352A2" w:rsidP="007A5B0D">
      <w:pPr>
        <w:pStyle w:val="NoSpacing"/>
      </w:pPr>
      <w:r w:rsidRPr="000F777C">
        <w:rPr>
          <w:position w:val="-30"/>
        </w:rPr>
        <w:object w:dxaOrig="5000" w:dyaOrig="720" w14:anchorId="0F0D76FD">
          <v:shape id="_x0000_i1035" type="#_x0000_t75" style="width:250pt;height:36pt" o:ole="">
            <v:imagedata r:id="rId27" o:title=""/>
          </v:shape>
          <o:OLEObject Type="Embed" ProgID="Equation.DSMT4" ShapeID="_x0000_i1035" DrawAspect="Content" ObjectID="_1790426115" r:id="rId28"/>
        </w:object>
      </w:r>
    </w:p>
    <w:p w14:paraId="7450BF2B" w14:textId="77777777" w:rsidR="007A5B0D" w:rsidRPr="007A5B0D" w:rsidRDefault="007A5B0D" w:rsidP="007A5B0D">
      <w:pPr>
        <w:pStyle w:val="NoSpacing"/>
      </w:pPr>
    </w:p>
    <w:p w14:paraId="406BD12E" w14:textId="171E649B" w:rsidR="007A5B0D" w:rsidRDefault="007A5B0D" w:rsidP="007A5B0D">
      <w:pPr>
        <w:pStyle w:val="NoSpacing"/>
      </w:pPr>
      <w:r>
        <w:t>and then,</w:t>
      </w:r>
    </w:p>
    <w:p w14:paraId="040653B2" w14:textId="01C58EC9" w:rsidR="007A5B0D" w:rsidRDefault="007A5B0D" w:rsidP="007A5B0D">
      <w:pPr>
        <w:pStyle w:val="NoSpacing"/>
      </w:pPr>
    </w:p>
    <w:p w14:paraId="13037490" w14:textId="04FA07E4" w:rsidR="007A5B0D" w:rsidRDefault="009E5EBC" w:rsidP="007A5B0D">
      <w:pPr>
        <w:pStyle w:val="NoSpacing"/>
      </w:pPr>
      <w:r w:rsidRPr="009E5EBC">
        <w:rPr>
          <w:position w:val="-82"/>
        </w:rPr>
        <w:object w:dxaOrig="6399" w:dyaOrig="1760" w14:anchorId="24F98BCD">
          <v:shape id="_x0000_i1036" type="#_x0000_t75" style="width:321pt;height:88.5pt" o:ole="">
            <v:imagedata r:id="rId29" o:title=""/>
          </v:shape>
          <o:OLEObject Type="Embed" ProgID="Equation.DSMT4" ShapeID="_x0000_i1036" DrawAspect="Content" ObjectID="_1790426116" r:id="rId30"/>
        </w:object>
      </w:r>
    </w:p>
    <w:p w14:paraId="3277331F" w14:textId="21F1061B" w:rsidR="007A5B0D" w:rsidRDefault="007A5B0D" w:rsidP="007A5B0D">
      <w:pPr>
        <w:pStyle w:val="NoSpacing"/>
      </w:pPr>
    </w:p>
    <w:p w14:paraId="3683F09F" w14:textId="123F974A" w:rsidR="007A5B0D" w:rsidRDefault="007A5B0D" w:rsidP="007A5B0D">
      <w:pPr>
        <w:pStyle w:val="NoSpacing"/>
      </w:pPr>
      <w:r>
        <w:t>Solving we have:</w:t>
      </w:r>
    </w:p>
    <w:p w14:paraId="2C9BA2F6" w14:textId="69C7903B" w:rsidR="007A5B0D" w:rsidRDefault="007A5B0D" w:rsidP="007A5B0D">
      <w:pPr>
        <w:pStyle w:val="NoSpacing"/>
      </w:pPr>
    </w:p>
    <w:p w14:paraId="27F5119C" w14:textId="4FA7567F" w:rsidR="007A5B0D" w:rsidRDefault="007A5B0D" w:rsidP="007A5B0D">
      <w:pPr>
        <w:pStyle w:val="NoSpacing"/>
      </w:pPr>
      <w:r w:rsidRPr="007A5B0D">
        <w:rPr>
          <w:position w:val="-32"/>
        </w:rPr>
        <w:object w:dxaOrig="2500" w:dyaOrig="800" w14:anchorId="010CEE4F">
          <v:shape id="_x0000_i1037" type="#_x0000_t75" style="width:124.5pt;height:40.5pt" o:ole="">
            <v:imagedata r:id="rId31" o:title=""/>
          </v:shape>
          <o:OLEObject Type="Embed" ProgID="Equation.DSMT4" ShapeID="_x0000_i1037" DrawAspect="Content" ObjectID="_1790426117" r:id="rId32"/>
        </w:object>
      </w:r>
    </w:p>
    <w:p w14:paraId="61AE29DD" w14:textId="7188FA6B" w:rsidR="000157ED" w:rsidRDefault="000157ED" w:rsidP="007A5B0D">
      <w:pPr>
        <w:pStyle w:val="NoSpacing"/>
      </w:pPr>
    </w:p>
    <w:p w14:paraId="2EFBD3BB" w14:textId="1D87F4EA" w:rsidR="000157ED" w:rsidRDefault="000157ED" w:rsidP="007A5B0D">
      <w:pPr>
        <w:pStyle w:val="NoSpacing"/>
      </w:pPr>
      <w:r>
        <w:t>Parenthetically, we have the Fermi wavevector to be:</w:t>
      </w:r>
    </w:p>
    <w:p w14:paraId="03CB6963" w14:textId="77777777" w:rsidR="000157ED" w:rsidRDefault="000157ED" w:rsidP="007A5B0D">
      <w:pPr>
        <w:pStyle w:val="NoSpacing"/>
      </w:pPr>
    </w:p>
    <w:p w14:paraId="2F738385" w14:textId="2D2A2D92" w:rsidR="000157ED" w:rsidRDefault="00B9652C" w:rsidP="007A5B0D">
      <w:pPr>
        <w:pStyle w:val="NoSpacing"/>
      </w:pPr>
      <w:r w:rsidRPr="007A5B0D">
        <w:rPr>
          <w:position w:val="-32"/>
        </w:rPr>
        <w:object w:dxaOrig="2900" w:dyaOrig="800" w14:anchorId="00C0B5DA">
          <v:shape id="_x0000_i1038" type="#_x0000_t75" style="width:145pt;height:40.5pt" o:ole="">
            <v:imagedata r:id="rId33" o:title=""/>
          </v:shape>
          <o:OLEObject Type="Embed" ProgID="Equation.DSMT4" ShapeID="_x0000_i1038" DrawAspect="Content" ObjectID="_1790426118" r:id="rId34"/>
        </w:object>
      </w:r>
    </w:p>
    <w:p w14:paraId="071B0BD0" w14:textId="33A0EB74" w:rsidR="001C48C6" w:rsidRDefault="001C48C6" w:rsidP="007A5B0D">
      <w:pPr>
        <w:pStyle w:val="NoSpacing"/>
      </w:pPr>
    </w:p>
    <w:p w14:paraId="3F758028" w14:textId="242CA769" w:rsidR="001C48C6" w:rsidRDefault="001C48C6" w:rsidP="007A5B0D">
      <w:pPr>
        <w:pStyle w:val="NoSpacing"/>
      </w:pPr>
      <w:r>
        <w:t>which reduces to, in the various dimensions:</w:t>
      </w:r>
    </w:p>
    <w:p w14:paraId="229AEBA0" w14:textId="2C4E3104" w:rsidR="001C48C6" w:rsidRDefault="001C48C6" w:rsidP="007A5B0D">
      <w:pPr>
        <w:pStyle w:val="NoSpacing"/>
      </w:pPr>
    </w:p>
    <w:p w14:paraId="4EBB42C4" w14:textId="220F9FF4" w:rsidR="001C48C6" w:rsidRDefault="000157ED" w:rsidP="007A5B0D">
      <w:pPr>
        <w:pStyle w:val="NoSpacing"/>
      </w:pPr>
      <w:r w:rsidRPr="001C48C6">
        <w:rPr>
          <w:position w:val="-94"/>
        </w:rPr>
        <w:object w:dxaOrig="3180" w:dyaOrig="2000" w14:anchorId="4B62A2E2">
          <v:shape id="_x0000_i1039" type="#_x0000_t75" style="width:160pt;height:100.5pt" o:ole="">
            <v:imagedata r:id="rId35" o:title=""/>
          </v:shape>
          <o:OLEObject Type="Embed" ProgID="Equation.DSMT4" ShapeID="_x0000_i1039" DrawAspect="Content" ObjectID="_1790426119" r:id="rId36"/>
        </w:object>
      </w:r>
    </w:p>
    <w:p w14:paraId="0B0DBE34" w14:textId="294684F8" w:rsidR="000157ED" w:rsidRDefault="000157ED" w:rsidP="007A5B0D">
      <w:pPr>
        <w:pStyle w:val="NoSpacing"/>
      </w:pPr>
    </w:p>
    <w:p w14:paraId="1167DACA" w14:textId="53752BC2" w:rsidR="000157ED" w:rsidRDefault="00824A2C" w:rsidP="007A5B0D">
      <w:pPr>
        <w:pStyle w:val="NoSpacing"/>
      </w:pPr>
      <w:r>
        <w:t xml:space="preserve">(this includes spin) </w:t>
      </w:r>
      <w:r w:rsidR="000C34F8">
        <w:t xml:space="preserve">Fermi energy is ~ eV.  </w:t>
      </w:r>
      <w:r w:rsidR="000157ED">
        <w:t>And the Fermi wavevector would be:</w:t>
      </w:r>
    </w:p>
    <w:p w14:paraId="064D9AEB" w14:textId="6A3CE7EF" w:rsidR="000157ED" w:rsidRDefault="000157ED" w:rsidP="007A5B0D">
      <w:pPr>
        <w:pStyle w:val="NoSpacing"/>
      </w:pPr>
    </w:p>
    <w:p w14:paraId="268B4F9F" w14:textId="1A3C08C8" w:rsidR="000157ED" w:rsidRDefault="00B03E49" w:rsidP="007A5B0D">
      <w:pPr>
        <w:pStyle w:val="NoSpacing"/>
      </w:pPr>
      <w:r w:rsidRPr="00B03E49">
        <w:rPr>
          <w:position w:val="-72"/>
        </w:rPr>
        <w:object w:dxaOrig="3140" w:dyaOrig="1560" w14:anchorId="4C78240A">
          <v:shape id="_x0000_i1040" type="#_x0000_t75" style="width:157.5pt;height:78pt" o:ole="">
            <v:imagedata r:id="rId37" o:title=""/>
          </v:shape>
          <o:OLEObject Type="Embed" ProgID="Equation.DSMT4" ShapeID="_x0000_i1040" DrawAspect="Content" ObjectID="_1790426120" r:id="rId38"/>
        </w:object>
      </w:r>
    </w:p>
    <w:p w14:paraId="074BF5D4" w14:textId="77777777" w:rsidR="007A5B0D" w:rsidRPr="007A5B0D" w:rsidRDefault="007A5B0D" w:rsidP="007A5B0D">
      <w:pPr>
        <w:pStyle w:val="NoSpacing"/>
      </w:pPr>
    </w:p>
    <w:p w14:paraId="7A82F70E" w14:textId="7CDE1EAF" w:rsidR="007A5B0D" w:rsidRPr="007A5B0D" w:rsidRDefault="00824A2C" w:rsidP="007A5B0D">
      <w:pPr>
        <w:pStyle w:val="NoSpacing"/>
      </w:pPr>
      <w:r>
        <w:t>(</w:t>
      </w:r>
      <w:r w:rsidR="00CB5C19">
        <w:t xml:space="preserve">n </w:t>
      </w:r>
      <w:r>
        <w:t xml:space="preserve">includes spin) </w:t>
      </w:r>
      <w:r w:rsidR="000C34F8">
        <w:t>k</w:t>
      </w:r>
      <w:r w:rsidR="000C34F8">
        <w:rPr>
          <w:vertAlign w:val="subscript"/>
        </w:rPr>
        <w:t>F</w:t>
      </w:r>
      <w:r w:rsidR="000C34F8">
        <w:t xml:space="preserve"> is, as we can see, on the order of the reciprocal of the lattice spacing ~ 1/a.  </w:t>
      </w:r>
      <w:r w:rsidR="000A0BEA">
        <w:t>Copper, for instance, has 8.5×10</w:t>
      </w:r>
      <w:r w:rsidR="000A0BEA">
        <w:rPr>
          <w:vertAlign w:val="superscript"/>
        </w:rPr>
        <w:t>28</w:t>
      </w:r>
      <w:r w:rsidR="000A0BEA">
        <w:t xml:space="preserve"> electrons/m</w:t>
      </w:r>
      <w:r w:rsidR="000A0BEA">
        <w:rPr>
          <w:vertAlign w:val="superscript"/>
        </w:rPr>
        <w:t>3</w:t>
      </w:r>
      <w:r w:rsidR="000A0BEA">
        <w:t>.  And so k</w:t>
      </w:r>
      <w:r w:rsidR="000A0BEA">
        <w:rPr>
          <w:vertAlign w:val="subscript"/>
        </w:rPr>
        <w:t>F</w:t>
      </w:r>
      <w:r w:rsidR="000A0BEA">
        <w:t xml:space="preserve"> ~ 0.7nm.  </w:t>
      </w:r>
      <w:r w:rsidR="001C48C6">
        <w:t>Then, the ground state energy is just:</w:t>
      </w:r>
    </w:p>
    <w:p w14:paraId="0D4CD531" w14:textId="77777777" w:rsidR="007A5B0D" w:rsidRPr="007A5B0D" w:rsidRDefault="007A5B0D" w:rsidP="007A5B0D">
      <w:pPr>
        <w:pStyle w:val="NoSpacing"/>
      </w:pPr>
    </w:p>
    <w:p w14:paraId="36C90F67" w14:textId="09BE39A7" w:rsidR="007A5B0D" w:rsidRDefault="0092743B" w:rsidP="007A5B0D">
      <w:pPr>
        <w:pStyle w:val="NoSpacing"/>
      </w:pPr>
      <w:r w:rsidRPr="009E5EBC">
        <w:rPr>
          <w:position w:val="-140"/>
        </w:rPr>
        <w:object w:dxaOrig="6360" w:dyaOrig="2920" w14:anchorId="32FACA01">
          <v:shape id="_x0000_i1041" type="#_x0000_t75" style="width:319.5pt;height:146pt" o:ole="">
            <v:imagedata r:id="rId39" o:title=""/>
          </v:shape>
          <o:OLEObject Type="Embed" ProgID="Equation.DSMT4" ShapeID="_x0000_i1041" DrawAspect="Content" ObjectID="_1790426121" r:id="rId40"/>
        </w:object>
      </w:r>
    </w:p>
    <w:p w14:paraId="28EC3D1C" w14:textId="09F121E8" w:rsidR="001C48C6" w:rsidRDefault="001C48C6" w:rsidP="007A5B0D">
      <w:pPr>
        <w:pStyle w:val="NoSpacing"/>
      </w:pPr>
    </w:p>
    <w:p w14:paraId="02AE86BE" w14:textId="0C174F6F" w:rsidR="001C48C6" w:rsidRDefault="001C48C6" w:rsidP="007A5B0D">
      <w:pPr>
        <w:pStyle w:val="NoSpacing"/>
      </w:pPr>
      <w:r>
        <w:t>In the various dimensions this reduces to:</w:t>
      </w:r>
    </w:p>
    <w:p w14:paraId="754F0A98" w14:textId="74566F0A" w:rsidR="001C48C6" w:rsidRDefault="001C48C6" w:rsidP="007A5B0D">
      <w:pPr>
        <w:pStyle w:val="NoSpacing"/>
      </w:pPr>
    </w:p>
    <w:p w14:paraId="32EEBC5C" w14:textId="732ADF2C" w:rsidR="001C48C6" w:rsidRPr="007A5B0D" w:rsidRDefault="000432DA" w:rsidP="007A5B0D">
      <w:pPr>
        <w:pStyle w:val="NoSpacing"/>
      </w:pPr>
      <w:r w:rsidRPr="000432DA">
        <w:rPr>
          <w:position w:val="-94"/>
        </w:rPr>
        <w:object w:dxaOrig="2600" w:dyaOrig="2000" w14:anchorId="3988BC8F">
          <v:shape id="_x0000_i1042" type="#_x0000_t75" style="width:130pt;height:100.5pt" o:ole="">
            <v:imagedata r:id="rId41" o:title=""/>
          </v:shape>
          <o:OLEObject Type="Embed" ProgID="Equation.DSMT4" ShapeID="_x0000_i1042" DrawAspect="Content" ObjectID="_1790426122" r:id="rId42"/>
        </w:object>
      </w:r>
    </w:p>
    <w:p w14:paraId="3D745822" w14:textId="1C1D36C2" w:rsidR="00A25C98" w:rsidRDefault="00A25C98" w:rsidP="0068405D">
      <w:pPr>
        <w:pStyle w:val="NoSpacing"/>
      </w:pPr>
    </w:p>
    <w:p w14:paraId="27CA79C2" w14:textId="5ED315DC" w:rsidR="001A6817" w:rsidRDefault="00824A2C" w:rsidP="0068405D">
      <w:pPr>
        <w:pStyle w:val="NoSpacing"/>
      </w:pPr>
      <w:r>
        <w:t xml:space="preserve">(includes spin) </w:t>
      </w:r>
      <w:r w:rsidR="001A6817">
        <w:t>It’s useful to observe that the density of states can be written in terms of the Fermi energy,</w:t>
      </w:r>
    </w:p>
    <w:p w14:paraId="6DCC823D" w14:textId="59AD54D8" w:rsidR="001A6817" w:rsidRDefault="001A6817" w:rsidP="0068405D">
      <w:pPr>
        <w:pStyle w:val="NoSpacing"/>
      </w:pPr>
    </w:p>
    <w:p w14:paraId="699CD7E1" w14:textId="1BB78D94" w:rsidR="001A6817" w:rsidRDefault="009E5EBC" w:rsidP="0068405D">
      <w:pPr>
        <w:pStyle w:val="NoSpacing"/>
      </w:pPr>
      <w:r w:rsidRPr="009E5EBC">
        <w:rPr>
          <w:position w:val="-76"/>
        </w:rPr>
        <w:object w:dxaOrig="5700" w:dyaOrig="1640" w14:anchorId="19181FC0">
          <v:shape id="_x0000_i1043" type="#_x0000_t75" style="width:286pt;height:81.5pt" o:ole="">
            <v:imagedata r:id="rId43" o:title=""/>
          </v:shape>
          <o:OLEObject Type="Embed" ProgID="Equation.DSMT4" ShapeID="_x0000_i1043" DrawAspect="Content" ObjectID="_1790426123" r:id="rId44"/>
        </w:object>
      </w:r>
    </w:p>
    <w:p w14:paraId="311608DF" w14:textId="355F2E46" w:rsidR="00B03E49" w:rsidRDefault="00B03E49" w:rsidP="0068405D">
      <w:pPr>
        <w:pStyle w:val="NoSpacing"/>
      </w:pPr>
    </w:p>
    <w:p w14:paraId="1F7F166A" w14:textId="3E7A97AD" w:rsidR="00B03E49" w:rsidRDefault="00B03E49" w:rsidP="0068405D">
      <w:pPr>
        <w:pStyle w:val="NoSpacing"/>
      </w:pPr>
      <w:r>
        <w:t>In various dimensions,</w:t>
      </w:r>
    </w:p>
    <w:p w14:paraId="0019A729" w14:textId="732E852A" w:rsidR="00B03E49" w:rsidRDefault="00B03E49" w:rsidP="0068405D">
      <w:pPr>
        <w:pStyle w:val="NoSpacing"/>
      </w:pPr>
    </w:p>
    <w:p w14:paraId="5AB7A214" w14:textId="3330B77A" w:rsidR="00B03E49" w:rsidRDefault="003C5D2F" w:rsidP="0068405D">
      <w:pPr>
        <w:pStyle w:val="NoSpacing"/>
      </w:pPr>
      <w:r w:rsidRPr="003C5D2F">
        <w:rPr>
          <w:position w:val="-124"/>
        </w:rPr>
        <w:object w:dxaOrig="3379" w:dyaOrig="2600" w14:anchorId="5BED9487">
          <v:shape id="_x0000_i1044" type="#_x0000_t75" style="width:169pt;height:130pt" o:ole="">
            <v:imagedata r:id="rId45" o:title=""/>
          </v:shape>
          <o:OLEObject Type="Embed" ProgID="Equation.DSMT4" ShapeID="_x0000_i1044" DrawAspect="Content" ObjectID="_1790426124" r:id="rId46"/>
        </w:object>
      </w:r>
    </w:p>
    <w:p w14:paraId="6EFB8E19" w14:textId="43873990" w:rsidR="003C5D2F" w:rsidRDefault="003C5D2F" w:rsidP="0068405D">
      <w:pPr>
        <w:pStyle w:val="NoSpacing"/>
      </w:pPr>
    </w:p>
    <w:p w14:paraId="35B8131E" w14:textId="2D151921" w:rsidR="003C5D2F" w:rsidRDefault="00824A2C" w:rsidP="0068405D">
      <w:pPr>
        <w:pStyle w:val="NoSpacing"/>
      </w:pPr>
      <w:r>
        <w:t xml:space="preserve">(includes spin) </w:t>
      </w:r>
      <w:r w:rsidR="003C5D2F">
        <w:t>where n is N/V of course.</w:t>
      </w:r>
      <w:r w:rsidR="009352A2">
        <w:t xml:space="preserve">  Might also go ahead and calculate the density of states at the fermi energy.  This is:</w:t>
      </w:r>
    </w:p>
    <w:p w14:paraId="1E204CB5" w14:textId="582B7F57" w:rsidR="009352A2" w:rsidRDefault="009352A2" w:rsidP="0068405D">
      <w:pPr>
        <w:pStyle w:val="NoSpacing"/>
      </w:pPr>
    </w:p>
    <w:p w14:paraId="17C1004E" w14:textId="33233F53" w:rsidR="009352A2" w:rsidRDefault="009E5EBC" w:rsidP="0068405D">
      <w:pPr>
        <w:pStyle w:val="NoSpacing"/>
      </w:pPr>
      <w:r w:rsidRPr="009E5EBC">
        <w:rPr>
          <w:position w:val="-102"/>
        </w:rPr>
        <w:object w:dxaOrig="3720" w:dyaOrig="2160" w14:anchorId="4DBD7F10">
          <v:shape id="_x0000_i1045" type="#_x0000_t75" style="width:185pt;height:108.5pt" o:ole="">
            <v:imagedata r:id="rId47" o:title=""/>
          </v:shape>
          <o:OLEObject Type="Embed" ProgID="Equation.DSMT4" ShapeID="_x0000_i1045" DrawAspect="Content" ObjectID="_1790426125" r:id="rId48"/>
        </w:object>
      </w:r>
    </w:p>
    <w:p w14:paraId="03673D8C" w14:textId="2AB0C581" w:rsidR="008F221E" w:rsidRDefault="008F221E" w:rsidP="0068405D">
      <w:pPr>
        <w:pStyle w:val="NoSpacing"/>
      </w:pPr>
    </w:p>
    <w:p w14:paraId="5A95AEB1" w14:textId="562A3B9A" w:rsidR="008F221E" w:rsidRDefault="008F221E" w:rsidP="0068405D">
      <w:pPr>
        <w:pStyle w:val="NoSpacing"/>
      </w:pPr>
      <w:r>
        <w:t>In 3D, in particular, we have:</w:t>
      </w:r>
    </w:p>
    <w:p w14:paraId="2D3D706B" w14:textId="290E7ACF" w:rsidR="008F221E" w:rsidRDefault="008F221E" w:rsidP="0068405D">
      <w:pPr>
        <w:pStyle w:val="NoSpacing"/>
      </w:pPr>
    </w:p>
    <w:p w14:paraId="2B8A2B0C" w14:textId="6DF94809" w:rsidR="008F221E" w:rsidRDefault="008F221E" w:rsidP="0068405D">
      <w:pPr>
        <w:pStyle w:val="NoSpacing"/>
      </w:pPr>
      <w:r w:rsidRPr="008F221E">
        <w:rPr>
          <w:position w:val="-66"/>
        </w:rPr>
        <w:object w:dxaOrig="3000" w:dyaOrig="1100" w14:anchorId="556C34A3">
          <v:shape id="_x0000_i1046" type="#_x0000_t75" style="width:150.5pt;height:55.5pt" o:ole="">
            <v:imagedata r:id="rId49" o:title=""/>
          </v:shape>
          <o:OLEObject Type="Embed" ProgID="Equation.DSMT4" ShapeID="_x0000_i1046" DrawAspect="Content" ObjectID="_1790426126" r:id="rId50"/>
        </w:object>
      </w:r>
    </w:p>
    <w:p w14:paraId="401CA4B3" w14:textId="1D71DBF6" w:rsidR="008F221E" w:rsidRDefault="008F221E" w:rsidP="0068405D">
      <w:pPr>
        <w:pStyle w:val="NoSpacing"/>
      </w:pPr>
    </w:p>
    <w:p w14:paraId="34101F18" w14:textId="3052D3C7" w:rsidR="00824A2C" w:rsidRDefault="00824A2C" w:rsidP="0068405D">
      <w:pPr>
        <w:pStyle w:val="NoSpacing"/>
      </w:pPr>
      <w:r>
        <w:t>(includes spin)</w:t>
      </w:r>
      <w:r w:rsidR="009C083A">
        <w:t xml:space="preserve">  By the way, we’ve been setting </w:t>
      </w:r>
      <w:r w:rsidR="009C083A">
        <w:rPr>
          <w:rFonts w:ascii="Cambria Math" w:hAnsi="Cambria Math"/>
        </w:rPr>
        <w:t>ℏ</w:t>
      </w:r>
      <w:r w:rsidR="009C083A">
        <w:t xml:space="preserve"> = 1.  To put in SI units, we should multiply density of states by </w:t>
      </w:r>
      <w:r w:rsidR="00231C9A">
        <w:rPr>
          <w:rFonts w:ascii="Cambria Math" w:hAnsi="Cambria Math"/>
        </w:rPr>
        <w:t>ℏ</w:t>
      </w:r>
      <w:r w:rsidR="00231C9A">
        <w:t xml:space="preserve"> to some power p.  To find out what p we just need to make the units work out as they should.</w:t>
      </w:r>
    </w:p>
    <w:p w14:paraId="59BE2B73" w14:textId="6F95CB64" w:rsidR="009C083A" w:rsidRDefault="009C083A" w:rsidP="0068405D">
      <w:pPr>
        <w:pStyle w:val="NoSpacing"/>
      </w:pPr>
    </w:p>
    <w:p w14:paraId="60A8BBC1" w14:textId="0FDF8622" w:rsidR="009C083A" w:rsidRDefault="009C083A" w:rsidP="0068405D">
      <w:pPr>
        <w:pStyle w:val="NoSpacing"/>
      </w:pPr>
      <w:r w:rsidRPr="009C083A">
        <w:rPr>
          <w:position w:val="-148"/>
        </w:rPr>
        <w:object w:dxaOrig="2740" w:dyaOrig="2420" w14:anchorId="3D01EE83">
          <v:shape id="_x0000_i1047" type="#_x0000_t75" style="width:136pt;height:122.5pt" o:ole="">
            <v:imagedata r:id="rId51" o:title=""/>
          </v:shape>
          <o:OLEObject Type="Embed" ProgID="Equation.DSMT4" ShapeID="_x0000_i1047" DrawAspect="Content" ObjectID="_1790426127" r:id="rId52"/>
        </w:object>
      </w:r>
    </w:p>
    <w:p w14:paraId="12D100A3" w14:textId="77121DD7" w:rsidR="009C083A" w:rsidRDefault="009C083A" w:rsidP="0068405D">
      <w:pPr>
        <w:pStyle w:val="NoSpacing"/>
      </w:pPr>
    </w:p>
    <w:p w14:paraId="60062F79" w14:textId="77777777" w:rsidR="009C083A" w:rsidRDefault="009C083A" w:rsidP="0068405D">
      <w:pPr>
        <w:pStyle w:val="NoSpacing"/>
      </w:pPr>
      <w:r>
        <w:t>clearly need p = -2.  So it would be, for instance,</w:t>
      </w:r>
    </w:p>
    <w:p w14:paraId="159E3563" w14:textId="77777777" w:rsidR="009C083A" w:rsidRDefault="009C083A" w:rsidP="0068405D">
      <w:pPr>
        <w:pStyle w:val="NoSpacing"/>
      </w:pPr>
    </w:p>
    <w:p w14:paraId="0D0FBCE4" w14:textId="6B097743" w:rsidR="009C083A" w:rsidRDefault="009C083A" w:rsidP="0068405D">
      <w:pPr>
        <w:pStyle w:val="NoSpacing"/>
      </w:pPr>
      <w:r w:rsidRPr="009C083A">
        <w:rPr>
          <w:position w:val="-24"/>
        </w:rPr>
        <w:object w:dxaOrig="1400" w:dyaOrig="620" w14:anchorId="5DBC9359">
          <v:shape id="_x0000_i1048" type="#_x0000_t75" style="width:69.5pt;height:31.5pt" o:ole="">
            <v:imagedata r:id="rId53" o:title=""/>
          </v:shape>
          <o:OLEObject Type="Embed" ProgID="Equation.DSMT4" ShapeID="_x0000_i1048" DrawAspect="Content" ObjectID="_1790426128" r:id="rId54"/>
        </w:object>
      </w:r>
      <w:r>
        <w:t xml:space="preserve">  </w:t>
      </w:r>
    </w:p>
    <w:p w14:paraId="65314038" w14:textId="2D79A05A" w:rsidR="00E80CB0" w:rsidRDefault="00E80CB0" w:rsidP="0068405D">
      <w:pPr>
        <w:pStyle w:val="NoSpacing"/>
      </w:pPr>
    </w:p>
    <w:p w14:paraId="2E0967C6" w14:textId="58C929B0" w:rsidR="00E80CB0" w:rsidRDefault="00E80CB0" w:rsidP="0068405D">
      <w:pPr>
        <w:pStyle w:val="NoSpacing"/>
      </w:pPr>
      <w:r>
        <w:t>Or if we go back to the (3D) formula:</w:t>
      </w:r>
    </w:p>
    <w:p w14:paraId="01E1FAF0" w14:textId="55646D01" w:rsidR="00E80CB0" w:rsidRDefault="00E80CB0" w:rsidP="0068405D">
      <w:pPr>
        <w:pStyle w:val="NoSpacing"/>
      </w:pPr>
    </w:p>
    <w:p w14:paraId="08B69277" w14:textId="691270CA" w:rsidR="00E80CB0" w:rsidRDefault="00E80CB0" w:rsidP="0068405D">
      <w:pPr>
        <w:pStyle w:val="NoSpacing"/>
      </w:pPr>
      <w:r w:rsidRPr="000F777C">
        <w:rPr>
          <w:position w:val="-30"/>
        </w:rPr>
        <w:object w:dxaOrig="2380" w:dyaOrig="720" w14:anchorId="0E944EE2">
          <v:shape id="_x0000_i1049" type="#_x0000_t75" style="width:118.5pt;height:36pt" o:ole="">
            <v:imagedata r:id="rId55" o:title=""/>
          </v:shape>
          <o:OLEObject Type="Embed" ProgID="Equation.DSMT4" ShapeID="_x0000_i1049" DrawAspect="Content" ObjectID="_1790426129" r:id="rId56"/>
        </w:object>
      </w:r>
    </w:p>
    <w:p w14:paraId="77A79686" w14:textId="3851369B" w:rsidR="00E80CB0" w:rsidRDefault="00E80CB0" w:rsidP="0068405D">
      <w:pPr>
        <w:pStyle w:val="NoSpacing"/>
      </w:pPr>
    </w:p>
    <w:p w14:paraId="1EA8A0D7" w14:textId="711D70C0" w:rsidR="00E80CB0" w:rsidRDefault="00E80CB0" w:rsidP="0068405D">
      <w:pPr>
        <w:pStyle w:val="NoSpacing"/>
      </w:pPr>
      <w:r>
        <w:t xml:space="preserve">Then we see we actually need a different power.  </w:t>
      </w:r>
      <w:r w:rsidR="005E32F6">
        <w:t>Cause,</w:t>
      </w:r>
    </w:p>
    <w:p w14:paraId="1A9EEDF8" w14:textId="77777777" w:rsidR="00E80CB0" w:rsidRDefault="00E80CB0" w:rsidP="0068405D">
      <w:pPr>
        <w:pStyle w:val="NoSpacing"/>
      </w:pPr>
    </w:p>
    <w:p w14:paraId="7333543A" w14:textId="117B628D" w:rsidR="00E80CB0" w:rsidRDefault="00E80CB0" w:rsidP="0068405D">
      <w:pPr>
        <w:pStyle w:val="NoSpacing"/>
      </w:pPr>
      <w:r w:rsidRPr="009C083A">
        <w:rPr>
          <w:position w:val="-148"/>
        </w:rPr>
        <w:object w:dxaOrig="3680" w:dyaOrig="2420" w14:anchorId="13333893">
          <v:shape id="_x0000_i1050" type="#_x0000_t75" style="width:184.5pt;height:122.5pt" o:ole="">
            <v:imagedata r:id="rId57" o:title=""/>
          </v:shape>
          <o:OLEObject Type="Embed" ProgID="Equation.DSMT4" ShapeID="_x0000_i1050" DrawAspect="Content" ObjectID="_1790426130" r:id="rId58"/>
        </w:object>
      </w:r>
    </w:p>
    <w:p w14:paraId="458064CF" w14:textId="69A82BC5" w:rsidR="005E32F6" w:rsidRDefault="005E32F6" w:rsidP="0068405D">
      <w:pPr>
        <w:pStyle w:val="NoSpacing"/>
      </w:pPr>
    </w:p>
    <w:p w14:paraId="6B261269" w14:textId="736A781A" w:rsidR="00E80CB0" w:rsidRDefault="005E32F6" w:rsidP="0068405D">
      <w:pPr>
        <w:pStyle w:val="NoSpacing"/>
      </w:pPr>
      <w:r>
        <w:t xml:space="preserve">So p would have to be -3.  Guess these annoyances are the cost of leaving out h.  </w:t>
      </w:r>
    </w:p>
    <w:p w14:paraId="4B798737" w14:textId="43D4AE20" w:rsidR="00487C15" w:rsidRDefault="00487C15" w:rsidP="0068405D">
      <w:pPr>
        <w:pStyle w:val="NoSpacing"/>
      </w:pPr>
    </w:p>
    <w:p w14:paraId="7B4C24F4" w14:textId="3EA3443B" w:rsidR="00487C15" w:rsidRPr="00487C15" w:rsidRDefault="009251D8" w:rsidP="0068405D">
      <w:pPr>
        <w:pStyle w:val="NoSpacing"/>
        <w:rPr>
          <w:b/>
          <w:sz w:val="28"/>
          <w:szCs w:val="28"/>
        </w:rPr>
      </w:pPr>
      <w:r>
        <w:rPr>
          <w:b/>
          <w:sz w:val="28"/>
          <w:szCs w:val="28"/>
        </w:rPr>
        <w:t>Table of Values</w:t>
      </w:r>
    </w:p>
    <w:p w14:paraId="74DB3AEB" w14:textId="59D6E04C" w:rsidR="00487C15" w:rsidRDefault="00487C15" w:rsidP="0068405D">
      <w:pPr>
        <w:pStyle w:val="NoSpacing"/>
      </w:pPr>
      <w:r>
        <w:t xml:space="preserve">Here’s a nice table of values, stolen from the Hyperphysics website.  </w:t>
      </w:r>
    </w:p>
    <w:p w14:paraId="6AE6EF61" w14:textId="387A4B48" w:rsidR="00487C15" w:rsidRDefault="00487C15" w:rsidP="0068405D">
      <w:pPr>
        <w:pStyle w:val="NoSpacing"/>
      </w:pPr>
    </w:p>
    <w:p w14:paraId="46A6EA7D" w14:textId="745FB352" w:rsidR="00487C15" w:rsidRDefault="00487C15" w:rsidP="0068405D">
      <w:pPr>
        <w:pStyle w:val="NoSpacing"/>
      </w:pPr>
      <w:r>
        <w:rPr>
          <w:noProof/>
        </w:rPr>
        <w:lastRenderedPageBreak/>
        <w:drawing>
          <wp:inline distT="0" distB="0" distL="0" distR="0" wp14:anchorId="7FC3C2C7" wp14:editId="17CCCDCA">
            <wp:extent cx="2895600" cy="5006485"/>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9"/>
                    <a:stretch>
                      <a:fillRect/>
                    </a:stretch>
                  </pic:blipFill>
                  <pic:spPr>
                    <a:xfrm>
                      <a:off x="0" y="0"/>
                      <a:ext cx="2987524" cy="5165421"/>
                    </a:xfrm>
                    <a:prstGeom prst="rect">
                      <a:avLst/>
                    </a:prstGeom>
                  </pic:spPr>
                </pic:pic>
              </a:graphicData>
            </a:graphic>
          </wp:inline>
        </w:drawing>
      </w:r>
    </w:p>
    <w:p w14:paraId="166F4F59" w14:textId="0107AAE5" w:rsidR="007A4E74" w:rsidRDefault="007A4E74" w:rsidP="0068405D">
      <w:pPr>
        <w:pStyle w:val="NoSpacing"/>
      </w:pPr>
    </w:p>
    <w:p w14:paraId="48688B27" w14:textId="0B40CB35" w:rsidR="00260D83" w:rsidRPr="001F139E" w:rsidRDefault="00260D83" w:rsidP="00260D83">
      <w:pPr>
        <w:pStyle w:val="NoSpacing"/>
        <w:rPr>
          <w:rFonts w:eastAsia="Times New Roman" w:cs="Times New Roman"/>
          <w:b/>
          <w:sz w:val="28"/>
          <w:szCs w:val="28"/>
        </w:rPr>
      </w:pPr>
      <w:r w:rsidRPr="00260D83">
        <w:rPr>
          <w:b/>
          <w:sz w:val="28"/>
          <w:szCs w:val="28"/>
        </w:rPr>
        <w:t>Appendix</w:t>
      </w:r>
      <w:r w:rsidR="00A30D55">
        <w:rPr>
          <w:b/>
          <w:sz w:val="28"/>
          <w:szCs w:val="28"/>
        </w:rPr>
        <w:t xml:space="preserve"> 1</w:t>
      </w:r>
      <w:r>
        <w:rPr>
          <w:b/>
          <w:sz w:val="28"/>
          <w:szCs w:val="28"/>
        </w:rPr>
        <w:t xml:space="preserve">.  </w:t>
      </w:r>
      <w:r w:rsidRPr="001F139E">
        <w:rPr>
          <w:rFonts w:eastAsia="Times New Roman" w:cs="Times New Roman"/>
          <w:b/>
          <w:sz w:val="28"/>
          <w:szCs w:val="28"/>
        </w:rPr>
        <w:t xml:space="preserve">Trying make </w:t>
      </w:r>
      <w:r w:rsidRPr="001F139E">
        <w:rPr>
          <w:rFonts w:ascii="Calibri" w:eastAsia="Times New Roman" w:hAnsi="Calibri" w:cs="Calibri"/>
          <w:b/>
          <w:sz w:val="28"/>
          <w:szCs w:val="28"/>
        </w:rPr>
        <w:t>ρ</w:t>
      </w:r>
      <w:r>
        <w:rPr>
          <w:rFonts w:eastAsia="Times New Roman" w:cs="Times New Roman"/>
          <w:b/>
          <w:sz w:val="28"/>
          <w:szCs w:val="28"/>
        </w:rPr>
        <w:t>(E)</w:t>
      </w:r>
      <w:r w:rsidRPr="001F139E">
        <w:rPr>
          <w:rFonts w:eastAsia="Times New Roman" w:cs="Times New Roman"/>
          <w:b/>
          <w:sz w:val="28"/>
          <w:szCs w:val="28"/>
        </w:rPr>
        <w:t xml:space="preserve"> calculations for realistic bands (not just parabola)</w:t>
      </w:r>
    </w:p>
    <w:p w14:paraId="6DAF2DB5" w14:textId="77777777" w:rsidR="00260D83" w:rsidRPr="0068405D" w:rsidRDefault="00260D83" w:rsidP="00260D83">
      <w:pPr>
        <w:pStyle w:val="NoSpacing"/>
        <w:rPr>
          <w:rFonts w:eastAsia="Times New Roman" w:cs="Times New Roman"/>
        </w:rPr>
      </w:pPr>
      <w:r>
        <w:rPr>
          <w:rFonts w:eastAsia="Times New Roman" w:cs="Times New Roman"/>
        </w:rPr>
        <w:t>This has nothing to do with the stuff above, but</w:t>
      </w:r>
      <w:r w:rsidRPr="0068405D">
        <w:rPr>
          <w:rFonts w:eastAsia="Times New Roman" w:cs="Times New Roman"/>
        </w:rPr>
        <w:t>I’d like to understand how to draw the density of states, given knowledge of E(k).  First I’d like to examine the continuum approximation we’re going to make when counting states.  So I’ve drawn the 1D and 2D energy spectrum for a free particle.</w:t>
      </w:r>
    </w:p>
    <w:p w14:paraId="74797116" w14:textId="77777777" w:rsidR="00260D83" w:rsidRPr="0068405D" w:rsidRDefault="00260D83" w:rsidP="00260D83">
      <w:pPr>
        <w:pStyle w:val="NoSpacing"/>
        <w:rPr>
          <w:rFonts w:eastAsia="Times New Roman" w:cs="Times New Roman"/>
        </w:rPr>
      </w:pPr>
    </w:p>
    <w:p w14:paraId="71F44E67" w14:textId="77777777" w:rsidR="00260D83" w:rsidRPr="0068405D" w:rsidRDefault="00260D83" w:rsidP="00260D83">
      <w:pPr>
        <w:pStyle w:val="NoSpacing"/>
        <w:rPr>
          <w:rFonts w:eastAsia="Times New Roman" w:cs="Times New Roman"/>
        </w:rPr>
      </w:pPr>
      <w:r w:rsidRPr="0068405D">
        <w:rPr>
          <w:rFonts w:eastAsia="Times New Roman" w:cs="Times New Roman"/>
        </w:rPr>
        <w:object w:dxaOrig="6935" w:dyaOrig="6121" w14:anchorId="693E713F">
          <v:shape id="_x0000_i1051" type="#_x0000_t75" style="width:181.5pt;height:154pt" o:ole="">
            <v:imagedata r:id="rId60" o:title="" cropbottom="2924f"/>
          </v:shape>
          <o:OLEObject Type="Embed" ProgID="PBrush" ShapeID="_x0000_i1051" DrawAspect="Content" ObjectID="_1790426131" r:id="rId61"/>
        </w:object>
      </w:r>
      <w:r w:rsidRPr="0068405D">
        <w:rPr>
          <w:rFonts w:eastAsia="Times New Roman" w:cs="Times New Roman"/>
        </w:rPr>
        <w:t xml:space="preserve">  </w:t>
      </w:r>
      <w:r w:rsidRPr="0068405D">
        <w:rPr>
          <w:rFonts w:eastAsia="Times New Roman" w:cs="Times New Roman"/>
        </w:rPr>
        <w:tab/>
      </w:r>
      <w:r w:rsidRPr="0068405D">
        <w:rPr>
          <w:rFonts w:eastAsia="Times New Roman" w:cs="Times New Roman"/>
        </w:rPr>
        <w:object w:dxaOrig="3324" w:dyaOrig="3360" w14:anchorId="1B8B7CD1">
          <v:shape id="_x0000_i1052" type="#_x0000_t75" style="width:165pt;height:168pt" o:ole="">
            <v:imagedata r:id="rId62" o:title=""/>
          </v:shape>
          <o:OLEObject Type="Embed" ProgID="PBrush" ShapeID="_x0000_i1052" DrawAspect="Content" ObjectID="_1790426132" r:id="rId63"/>
        </w:object>
      </w:r>
    </w:p>
    <w:p w14:paraId="4470B789" w14:textId="77777777" w:rsidR="00260D83" w:rsidRPr="0068405D" w:rsidRDefault="00260D83" w:rsidP="00260D83">
      <w:pPr>
        <w:pStyle w:val="NoSpacing"/>
        <w:rPr>
          <w:rFonts w:eastAsia="Times New Roman" w:cs="Times New Roman"/>
        </w:rPr>
      </w:pPr>
    </w:p>
    <w:p w14:paraId="333DCED3" w14:textId="77777777" w:rsidR="00260D83" w:rsidRPr="0068405D" w:rsidRDefault="00260D83" w:rsidP="00260D83">
      <w:pPr>
        <w:pStyle w:val="NoSpacing"/>
        <w:rPr>
          <w:rFonts w:eastAsia="Times New Roman" w:cs="Times New Roman"/>
        </w:rPr>
      </w:pPr>
      <w:r w:rsidRPr="0068405D">
        <w:rPr>
          <w:rFonts w:eastAsia="Times New Roman" w:cs="Times New Roman"/>
        </w:rPr>
        <w:t xml:space="preserve">So note that there is only one state per grid.  But nonetheless we will be making the approximation that the states are smeared out evenly throughout all k-space.  So we can have a region with 0.2 states, or 3.7 states, etc.  Let’s say that each grid corresponds to a distance </w:t>
      </w:r>
      <w:r w:rsidRPr="0068405D">
        <w:rPr>
          <w:rFonts w:ascii="Calibri" w:eastAsia="Times New Roman" w:hAnsi="Calibri" w:cs="Calibri"/>
        </w:rPr>
        <w:t>Δ</w:t>
      </w:r>
      <w:r w:rsidRPr="0068405D">
        <w:rPr>
          <w:rFonts w:eastAsia="Times New Roman" w:cs="Times New Roman"/>
        </w:rPr>
        <w:t>k.  Now consider commensurate regions in both dimensions.  A region of width ℓ would cover a number of states equal to ℓ/</w:t>
      </w:r>
      <w:r w:rsidRPr="0068405D">
        <w:rPr>
          <w:rFonts w:ascii="Calibri" w:eastAsia="Times New Roman" w:hAnsi="Calibri" w:cs="Calibri"/>
        </w:rPr>
        <w:t>Δ</w:t>
      </w:r>
      <w:r w:rsidRPr="0068405D">
        <w:rPr>
          <w:rFonts w:eastAsia="Times New Roman" w:cs="Times New Roman"/>
        </w:rPr>
        <w:t>k in 1D, but ℓ</w:t>
      </w:r>
      <w:r w:rsidRPr="0068405D">
        <w:rPr>
          <w:rFonts w:eastAsia="Times New Roman" w:cs="Times New Roman"/>
          <w:vertAlign w:val="superscript"/>
        </w:rPr>
        <w:t>2</w:t>
      </w:r>
      <w:r w:rsidRPr="0068405D">
        <w:rPr>
          <w:rFonts w:eastAsia="Times New Roman" w:cs="Times New Roman"/>
        </w:rPr>
        <w:t>/</w:t>
      </w:r>
      <w:r w:rsidRPr="0068405D">
        <w:rPr>
          <w:rFonts w:ascii="Calibri" w:eastAsia="Times New Roman" w:hAnsi="Calibri" w:cs="Calibri"/>
        </w:rPr>
        <w:t>Δ</w:t>
      </w:r>
      <w:r w:rsidRPr="0068405D">
        <w:rPr>
          <w:rFonts w:eastAsia="Times New Roman" w:cs="Times New Roman"/>
        </w:rPr>
        <w:t>k</w:t>
      </w:r>
      <w:r w:rsidRPr="0068405D">
        <w:rPr>
          <w:rFonts w:eastAsia="Times New Roman" w:cs="Times New Roman"/>
          <w:vertAlign w:val="superscript"/>
        </w:rPr>
        <w:t>2</w:t>
      </w:r>
      <w:r w:rsidRPr="0068405D">
        <w:rPr>
          <w:rFonts w:eastAsia="Times New Roman" w:cs="Times New Roman"/>
        </w:rPr>
        <w:t xml:space="preserve"> in 2D.  When ℓ is small, this would clearly cover fewer states in 2D, which seems a little counterintuitive.  But this is because in 1D, a single state is merely smeared out over </w:t>
      </w:r>
      <w:r w:rsidRPr="0068405D">
        <w:rPr>
          <w:rFonts w:ascii="Calibri" w:eastAsia="Times New Roman" w:hAnsi="Calibri" w:cs="Calibri"/>
        </w:rPr>
        <w:t>Δ</w:t>
      </w:r>
      <w:r w:rsidRPr="0068405D">
        <w:rPr>
          <w:rFonts w:eastAsia="Times New Roman" w:cs="Times New Roman"/>
        </w:rPr>
        <w:t xml:space="preserve">k, whereas in 2D a state is smeared out over </w:t>
      </w:r>
      <w:r w:rsidRPr="0068405D">
        <w:rPr>
          <w:rFonts w:ascii="Calibri" w:eastAsia="Times New Roman" w:hAnsi="Calibri" w:cs="Calibri"/>
        </w:rPr>
        <w:t>Δ</w:t>
      </w:r>
      <w:r w:rsidRPr="0068405D">
        <w:rPr>
          <w:rFonts w:eastAsia="Times New Roman" w:cs="Times New Roman"/>
        </w:rPr>
        <w:t>k</w:t>
      </w:r>
      <w:r w:rsidRPr="0068405D">
        <w:rPr>
          <w:rFonts w:eastAsia="Times New Roman" w:cs="Times New Roman"/>
          <w:vertAlign w:val="superscript"/>
        </w:rPr>
        <w:t>2</w:t>
      </w:r>
      <w:r w:rsidRPr="0068405D">
        <w:rPr>
          <w:rFonts w:eastAsia="Times New Roman" w:cs="Times New Roman"/>
        </w:rPr>
        <w:t xml:space="preserve">.  So a state is much more sparsely smeared in higher dimensions.  </w:t>
      </w:r>
    </w:p>
    <w:p w14:paraId="65343623" w14:textId="77777777" w:rsidR="00260D83" w:rsidRPr="0068405D" w:rsidRDefault="00260D83" w:rsidP="00260D83">
      <w:pPr>
        <w:pStyle w:val="NoSpacing"/>
        <w:rPr>
          <w:rFonts w:eastAsia="Times New Roman" w:cs="Times New Roman"/>
        </w:rPr>
      </w:pPr>
    </w:p>
    <w:p w14:paraId="1F0DD37B" w14:textId="77777777" w:rsidR="00260D83" w:rsidRPr="0068405D" w:rsidRDefault="00260D83" w:rsidP="00260D83">
      <w:pPr>
        <w:pStyle w:val="NoSpacing"/>
        <w:rPr>
          <w:rFonts w:eastAsia="Times New Roman" w:cs="Times New Roman"/>
        </w:rPr>
      </w:pPr>
      <w:r w:rsidRPr="0068405D">
        <w:rPr>
          <w:rFonts w:eastAsia="Times New Roman" w:cs="Times New Roman"/>
        </w:rPr>
        <w:t>So to start, let’s consider the free particle density of states</w:t>
      </w:r>
      <w:r>
        <w:rPr>
          <w:rFonts w:eastAsia="Times New Roman" w:cs="Times New Roman"/>
        </w:rPr>
        <w:t xml:space="preserve"> – well results are above</w:t>
      </w:r>
      <w:r w:rsidRPr="0068405D">
        <w:rPr>
          <w:rFonts w:eastAsia="Times New Roman" w:cs="Times New Roman"/>
        </w:rPr>
        <w:t xml:space="preserve">.  So why does density of states at E = 0 go infinite, finite, zero for the three cases?  </w:t>
      </w:r>
      <w:r>
        <w:rPr>
          <w:rFonts w:ascii="Calibri" w:eastAsia="Times New Roman" w:hAnsi="Calibri" w:cs="Calibri"/>
        </w:rPr>
        <w:t>ρ</w:t>
      </w:r>
      <w:r w:rsidRPr="0068405D">
        <w:rPr>
          <w:rFonts w:eastAsia="Times New Roman" w:cs="Times New Roman"/>
        </w:rPr>
        <w:t>(E) = lim</w:t>
      </w:r>
      <w:r w:rsidRPr="0068405D">
        <w:rPr>
          <w:rFonts w:ascii="Calibri" w:eastAsia="Times New Roman" w:hAnsi="Calibri" w:cs="Calibri"/>
          <w:vertAlign w:val="subscript"/>
        </w:rPr>
        <w:t>δ</w:t>
      </w:r>
      <w:r w:rsidRPr="0068405D">
        <w:rPr>
          <w:rFonts w:eastAsia="Times New Roman" w:cs="Times New Roman"/>
          <w:vertAlign w:val="subscript"/>
        </w:rPr>
        <w:t>E</w:t>
      </w:r>
      <w:r w:rsidRPr="0068405D">
        <w:rPr>
          <w:rFonts w:ascii="Arial Narrow" w:eastAsia="Times New Roman" w:hAnsi="Arial Narrow" w:cs="Times New Roman"/>
          <w:vertAlign w:val="subscript"/>
        </w:rPr>
        <w:t>→</w:t>
      </w:r>
      <w:r w:rsidRPr="0068405D">
        <w:rPr>
          <w:rFonts w:eastAsia="Times New Roman" w:cs="Times New Roman"/>
          <w:vertAlign w:val="subscript"/>
        </w:rPr>
        <w:t>0</w:t>
      </w:r>
      <w:r w:rsidRPr="0068405D">
        <w:rPr>
          <w:rFonts w:eastAsia="Times New Roman" w:cs="Times New Roman"/>
        </w:rPr>
        <w:t xml:space="preserve"> </w:t>
      </w:r>
      <w:r w:rsidRPr="0068405D">
        <w:rPr>
          <w:rFonts w:ascii="Calibri" w:eastAsia="Times New Roman" w:hAnsi="Calibri" w:cs="Times New Roman"/>
        </w:rPr>
        <w:t>δ</w:t>
      </w:r>
      <w:r w:rsidRPr="0068405D">
        <w:rPr>
          <w:rFonts w:eastAsia="Times New Roman" w:cs="Times New Roman"/>
        </w:rPr>
        <w:t>states/</w:t>
      </w:r>
      <w:r w:rsidRPr="0068405D">
        <w:rPr>
          <w:rFonts w:ascii="Calibri" w:eastAsia="Times New Roman" w:hAnsi="Calibri" w:cs="Times New Roman"/>
        </w:rPr>
        <w:t>δ</w:t>
      </w:r>
      <w:r w:rsidRPr="0068405D">
        <w:rPr>
          <w:rFonts w:eastAsia="Times New Roman" w:cs="Times New Roman"/>
        </w:rPr>
        <w:t>E.  Generally speaking, as dimension increases E increases faster, since E ~ dk</w:t>
      </w:r>
      <w:r w:rsidRPr="0068405D">
        <w:rPr>
          <w:rFonts w:eastAsia="Times New Roman" w:cs="Times New Roman"/>
          <w:vertAlign w:val="superscript"/>
        </w:rPr>
        <w:t>2</w:t>
      </w:r>
      <w:r w:rsidRPr="0068405D">
        <w:rPr>
          <w:rFonts w:eastAsia="Times New Roman" w:cs="Times New Roman"/>
        </w:rPr>
        <w:t xml:space="preserve">, where d is the dimension.  The gradient of E vs. k increases.  </w:t>
      </w:r>
    </w:p>
    <w:p w14:paraId="7076C556" w14:textId="77777777" w:rsidR="00260D83" w:rsidRPr="0068405D" w:rsidRDefault="00260D83" w:rsidP="00260D83">
      <w:pPr>
        <w:pStyle w:val="NoSpacing"/>
        <w:rPr>
          <w:rFonts w:eastAsia="Times New Roman" w:cs="Times New Roman"/>
        </w:rPr>
      </w:pPr>
    </w:p>
    <w:p w14:paraId="177D622A" w14:textId="77777777" w:rsidR="00260D83" w:rsidRPr="0068405D" w:rsidRDefault="00260D83" w:rsidP="00260D83">
      <w:pPr>
        <w:pStyle w:val="NoSpacing"/>
        <w:rPr>
          <w:rFonts w:eastAsia="Times New Roman" w:cs="Times New Roman"/>
        </w:rPr>
      </w:pPr>
      <w:r w:rsidRPr="001A6817">
        <w:rPr>
          <w:rFonts w:eastAsia="Times New Roman" w:cs="Times New Roman"/>
          <w:position w:val="-72"/>
        </w:rPr>
        <w:object w:dxaOrig="6300" w:dyaOrig="1560" w14:anchorId="51402C3A">
          <v:shape id="_x0000_i1053" type="#_x0000_t75" style="width:313.5pt;height:76.5pt" o:ole="">
            <v:imagedata r:id="rId64" o:title=""/>
          </v:shape>
          <o:OLEObject Type="Embed" ProgID="Equation.DSMT4" ShapeID="_x0000_i1053" DrawAspect="Content" ObjectID="_1790426133" r:id="rId65"/>
        </w:object>
      </w:r>
      <w:r w:rsidRPr="0068405D">
        <w:rPr>
          <w:rFonts w:eastAsia="Times New Roman" w:cs="Times New Roman"/>
        </w:rPr>
        <w:t xml:space="preserve"> </w:t>
      </w:r>
    </w:p>
    <w:p w14:paraId="402BAAB7" w14:textId="77777777" w:rsidR="00260D83" w:rsidRPr="0068405D" w:rsidRDefault="00260D83" w:rsidP="00260D83">
      <w:pPr>
        <w:pStyle w:val="NoSpacing"/>
        <w:rPr>
          <w:rFonts w:eastAsia="Times New Roman" w:cs="Times New Roman"/>
        </w:rPr>
      </w:pPr>
    </w:p>
    <w:p w14:paraId="664116EE" w14:textId="77777777" w:rsidR="00260D83" w:rsidRPr="0068405D" w:rsidRDefault="00260D83" w:rsidP="00260D83">
      <w:pPr>
        <w:pStyle w:val="NoSpacing"/>
        <w:rPr>
          <w:rFonts w:eastAsia="Times New Roman" w:cs="Times New Roman"/>
        </w:rPr>
      </w:pPr>
      <w:r w:rsidRPr="00DA721C">
        <w:rPr>
          <w:rFonts w:eastAsia="Times New Roman" w:cs="Times New Roman"/>
        </w:rPr>
        <w:t>Well consider the energy windows below (in blue).  We can think of the density of states as the number of states within window E</w:t>
      </w:r>
      <w:r w:rsidRPr="00DA721C">
        <w:rPr>
          <w:rFonts w:ascii="Cambria Math" w:eastAsia="Times New Roman" w:hAnsi="Cambria Math" w:cs="Times New Roman"/>
        </w:rPr>
        <w:t>±</w:t>
      </w:r>
      <w:r w:rsidRPr="00DA721C">
        <w:rPr>
          <w:rFonts w:ascii="Calibri" w:eastAsia="Times New Roman" w:hAnsi="Calibri" w:cs="Calibri"/>
        </w:rPr>
        <w:t>δ</w:t>
      </w:r>
      <w:r w:rsidRPr="00DA721C">
        <w:rPr>
          <w:rFonts w:eastAsia="Times New Roman" w:cs="Times New Roman"/>
        </w:rPr>
        <w:t xml:space="preserve">E/2 </w:t>
      </w:r>
      <w:r w:rsidRPr="00DA721C">
        <w:rPr>
          <w:rFonts w:ascii="Cambria Math" w:eastAsia="Times New Roman" w:hAnsi="Cambria Math" w:cs="Times New Roman"/>
        </w:rPr>
        <w:t>÷</w:t>
      </w:r>
      <w:r w:rsidRPr="00DA721C">
        <w:rPr>
          <w:rFonts w:eastAsia="Times New Roman" w:cs="Times New Roman"/>
        </w:rPr>
        <w:t xml:space="preserve"> by </w:t>
      </w:r>
      <w:r w:rsidRPr="00DA721C">
        <w:rPr>
          <w:rFonts w:ascii="Calibri" w:eastAsia="Times New Roman" w:hAnsi="Calibri" w:cs="Calibri"/>
        </w:rPr>
        <w:t>δ</w:t>
      </w:r>
      <w:r w:rsidRPr="00DA721C">
        <w:rPr>
          <w:rFonts w:eastAsia="Times New Roman" w:cs="Times New Roman"/>
        </w:rPr>
        <w:t>E ~ volume of phase space within window E</w:t>
      </w:r>
      <w:r w:rsidRPr="00DA721C">
        <w:rPr>
          <w:rFonts w:ascii="Cambria Math" w:eastAsia="Times New Roman" w:hAnsi="Cambria Math" w:cs="Times New Roman"/>
        </w:rPr>
        <w:t>±</w:t>
      </w:r>
      <w:r w:rsidRPr="00DA721C">
        <w:rPr>
          <w:rFonts w:ascii="Calibri" w:eastAsia="Times New Roman" w:hAnsi="Calibri" w:cs="Calibri"/>
        </w:rPr>
        <w:t>δ</w:t>
      </w:r>
      <w:r w:rsidRPr="00DA721C">
        <w:rPr>
          <w:rFonts w:eastAsia="Times New Roman" w:cs="Times New Roman"/>
        </w:rPr>
        <w:t xml:space="preserve">E/2 </w:t>
      </w:r>
      <w:r w:rsidRPr="00DA721C">
        <w:rPr>
          <w:rFonts w:ascii="Cambria Math" w:eastAsia="Times New Roman" w:hAnsi="Cambria Math" w:cs="Times New Roman"/>
        </w:rPr>
        <w:t>÷</w:t>
      </w:r>
      <w:r w:rsidRPr="00DA721C">
        <w:rPr>
          <w:rFonts w:eastAsia="Times New Roman" w:cs="Times New Roman"/>
        </w:rPr>
        <w:t xml:space="preserve"> </w:t>
      </w:r>
      <w:r w:rsidRPr="00DA721C">
        <w:rPr>
          <w:rFonts w:ascii="Calibri" w:eastAsia="Times New Roman" w:hAnsi="Calibri" w:cs="Calibri"/>
        </w:rPr>
        <w:t>δ</w:t>
      </w:r>
      <w:r w:rsidRPr="00DA721C">
        <w:rPr>
          <w:rFonts w:eastAsia="Times New Roman" w:cs="Times New Roman"/>
        </w:rPr>
        <w:t xml:space="preserve">E = surface area of constant E surface </w:t>
      </w:r>
      <w:r w:rsidRPr="00DA721C">
        <w:rPr>
          <w:rFonts w:ascii="Calibri" w:eastAsia="Times New Roman" w:hAnsi="Calibri" w:cs="Calibri"/>
        </w:rPr>
        <w:t>∙</w:t>
      </w:r>
      <w:r w:rsidRPr="00DA721C">
        <w:rPr>
          <w:rFonts w:eastAsia="Times New Roman" w:cs="Times New Roman"/>
        </w:rPr>
        <w:t xml:space="preserve"> </w:t>
      </w:r>
      <w:r w:rsidRPr="00DA721C">
        <w:rPr>
          <w:rFonts w:ascii="Calibri" w:eastAsia="Times New Roman" w:hAnsi="Calibri" w:cs="Calibri"/>
        </w:rPr>
        <w:t>δ</w:t>
      </w:r>
      <w:r w:rsidRPr="00DA721C">
        <w:rPr>
          <w:rFonts w:eastAsia="Times New Roman" w:cs="Times New Roman"/>
        </w:rPr>
        <w:t xml:space="preserve">k </w:t>
      </w:r>
      <w:r w:rsidRPr="00DA721C">
        <w:rPr>
          <w:rFonts w:ascii="Cambria Math" w:eastAsia="Times New Roman" w:hAnsi="Cambria Math" w:cs="Times New Roman"/>
        </w:rPr>
        <w:t>÷</w:t>
      </w:r>
      <w:r w:rsidRPr="00DA721C">
        <w:rPr>
          <w:rFonts w:eastAsia="Times New Roman" w:cs="Times New Roman"/>
        </w:rPr>
        <w:t xml:space="preserve"> </w:t>
      </w:r>
      <w:r w:rsidRPr="00DA721C">
        <w:rPr>
          <w:rFonts w:ascii="Calibri" w:eastAsia="Times New Roman" w:hAnsi="Calibri" w:cs="Calibri"/>
        </w:rPr>
        <w:t>δ</w:t>
      </w:r>
      <w:r w:rsidRPr="00DA721C">
        <w:rPr>
          <w:rFonts w:eastAsia="Times New Roman" w:cs="Times New Roman"/>
        </w:rPr>
        <w:t xml:space="preserve">E = surface area of constant E surface </w:t>
      </w:r>
      <w:r w:rsidRPr="00DA721C">
        <w:rPr>
          <w:rFonts w:ascii="Cambria Math" w:eastAsia="Times New Roman" w:hAnsi="Cambria Math" w:cs="Times New Roman"/>
        </w:rPr>
        <w:t>÷</w:t>
      </w:r>
      <w:r w:rsidRPr="00DA721C">
        <w:rPr>
          <w:rFonts w:eastAsia="Times New Roman" w:cs="Times New Roman"/>
        </w:rPr>
        <w:t xml:space="preserve"> v(k).  It’s true that as slope of energy curve gets steeper, fewer k-states would tend to be found inside the window on that </w:t>
      </w:r>
      <w:r w:rsidRPr="0068405D">
        <w:rPr>
          <w:rFonts w:eastAsia="Times New Roman" w:cs="Times New Roman"/>
        </w:rPr>
        <w:t>account, but note also that the radius of the window increases, and so that means that the radius of the circle of k-states within the window will increase as well, meaning that more states will be available to the window.  So there are two competing effects: larger E means wider circle within energy window, but also narrower circle since slope of energy curve gets steeper.</w:t>
      </w:r>
    </w:p>
    <w:p w14:paraId="6A198A3D" w14:textId="77777777" w:rsidR="00260D83" w:rsidRPr="0068405D" w:rsidRDefault="00260D83" w:rsidP="00260D83">
      <w:pPr>
        <w:pStyle w:val="NoSpacing"/>
        <w:rPr>
          <w:rFonts w:eastAsia="Times New Roman" w:cs="Times New Roman"/>
        </w:rPr>
      </w:pPr>
    </w:p>
    <w:p w14:paraId="70D947EF" w14:textId="66EB69DF" w:rsidR="00260D83" w:rsidRPr="0068405D" w:rsidRDefault="00260D83" w:rsidP="00260D83">
      <w:pPr>
        <w:pStyle w:val="NoSpacing"/>
        <w:rPr>
          <w:rFonts w:eastAsia="Times New Roman" w:cs="Times New Roman"/>
        </w:rPr>
      </w:pPr>
      <w:r w:rsidRPr="0068405D">
        <w:rPr>
          <w:rFonts w:eastAsia="Times New Roman" w:cs="Times New Roman"/>
        </w:rPr>
        <w:object w:dxaOrig="9361" w:dyaOrig="4680" w14:anchorId="25ED7FCB">
          <v:shape id="_x0000_i1054" type="#_x0000_t75" style="width:223pt;height:124pt" o:ole="">
            <v:imagedata r:id="rId66" o:title="" croptop="1552f" cropbottom="6054f" cropleft="3513f" cropright="9628f"/>
          </v:shape>
          <o:OLEObject Type="Embed" ProgID="PBrush" ShapeID="_x0000_i1054" DrawAspect="Content" ObjectID="_1790426134" r:id="rId67"/>
        </w:object>
      </w:r>
    </w:p>
    <w:p w14:paraId="5AA98CBD" w14:textId="77777777" w:rsidR="00260D83" w:rsidRPr="0068405D" w:rsidRDefault="00260D83" w:rsidP="00260D83">
      <w:pPr>
        <w:pStyle w:val="NoSpacing"/>
        <w:rPr>
          <w:rFonts w:eastAsia="Times New Roman" w:cs="Times New Roman"/>
        </w:rPr>
      </w:pPr>
    </w:p>
    <w:p w14:paraId="358924AC" w14:textId="2755E2CE" w:rsidR="00260D83" w:rsidRPr="0068405D" w:rsidRDefault="00260D83" w:rsidP="00260D83">
      <w:pPr>
        <w:pStyle w:val="NoSpacing"/>
      </w:pPr>
      <w:r w:rsidRPr="0068405D">
        <w:t xml:space="preserve">Now let’s consider the tight-binding model.   E(k) = VΣcos(k∙δ), where δ is vector pointing to nearest neighbors.  In 1D, this would look like this: E(k) = 2Vcos(ka), where a is lattice spacing, and k would run from –π/a to π/a.  What is </w:t>
      </w:r>
      <w:r w:rsidR="00193B03">
        <w:rPr>
          <w:rFonts w:ascii="Calibri" w:hAnsi="Calibri" w:cs="Calibri"/>
        </w:rPr>
        <w:t>ρ</w:t>
      </w:r>
      <w:r w:rsidRPr="0068405D">
        <w:t xml:space="preserve">(E) here?  </w:t>
      </w:r>
    </w:p>
    <w:p w14:paraId="6950B78B" w14:textId="77777777" w:rsidR="00260D83" w:rsidRPr="0068405D" w:rsidRDefault="00260D83" w:rsidP="00260D83">
      <w:pPr>
        <w:pStyle w:val="NoSpacing"/>
      </w:pPr>
    </w:p>
    <w:p w14:paraId="589E4043" w14:textId="77777777" w:rsidR="00260D83" w:rsidRPr="0068405D" w:rsidRDefault="00260D83" w:rsidP="00260D83">
      <w:pPr>
        <w:pStyle w:val="NoSpacing"/>
      </w:pPr>
      <w:r w:rsidRPr="0068405D">
        <w:rPr>
          <w:position w:val="-112"/>
        </w:rPr>
        <w:object w:dxaOrig="6360" w:dyaOrig="2180" w14:anchorId="234C569B">
          <v:shape id="_x0000_i1055" type="#_x0000_t75" style="width:316.5pt;height:110pt" o:ole="">
            <v:imagedata r:id="rId68" o:title=""/>
          </v:shape>
          <o:OLEObject Type="Embed" ProgID="Equation.DSMT4" ShapeID="_x0000_i1055" DrawAspect="Content" ObjectID="_1790426135" r:id="rId69"/>
        </w:object>
      </w:r>
      <w:r w:rsidRPr="0068405D">
        <w:t xml:space="preserve"> </w:t>
      </w:r>
    </w:p>
    <w:p w14:paraId="4A143257" w14:textId="77777777" w:rsidR="00260D83" w:rsidRPr="0068405D" w:rsidRDefault="00260D83" w:rsidP="00260D83">
      <w:pPr>
        <w:pStyle w:val="NoSpacing"/>
      </w:pPr>
    </w:p>
    <w:p w14:paraId="03DC11F2" w14:textId="77777777" w:rsidR="00260D83" w:rsidRPr="0068405D" w:rsidRDefault="00260D83" w:rsidP="00260D83">
      <w:pPr>
        <w:pStyle w:val="NoSpacing"/>
      </w:pPr>
      <w:r w:rsidRPr="0068405D">
        <w:t>So we would see something like this…</w:t>
      </w:r>
    </w:p>
    <w:p w14:paraId="2CA91854" w14:textId="77777777" w:rsidR="00260D83" w:rsidRPr="0068405D" w:rsidRDefault="00260D83" w:rsidP="00260D83">
      <w:pPr>
        <w:pStyle w:val="NoSpacing"/>
      </w:pPr>
    </w:p>
    <w:p w14:paraId="6E1716D2" w14:textId="77777777" w:rsidR="00260D83" w:rsidRPr="0068405D" w:rsidRDefault="00260D83" w:rsidP="00260D83">
      <w:pPr>
        <w:pStyle w:val="NoSpacing"/>
      </w:pPr>
      <w:r w:rsidRPr="0068405D">
        <w:object w:dxaOrig="5052" w:dyaOrig="3264" w14:anchorId="42A33334">
          <v:shape id="_x0000_i1056" type="#_x0000_t75" style="width:209.5pt;height:84.5pt" o:ole="">
            <v:imagedata r:id="rId70" o:title="" croptop="5628f" cropbottom="25541f" cropleft="2619f" cropright="8808f"/>
          </v:shape>
          <o:OLEObject Type="Embed" ProgID="PBrush" ShapeID="_x0000_i1056" DrawAspect="Content" ObjectID="_1790426136" r:id="rId71"/>
        </w:object>
      </w:r>
    </w:p>
    <w:p w14:paraId="06D35AFF" w14:textId="77777777" w:rsidR="00260D83" w:rsidRPr="0068405D" w:rsidRDefault="00260D83" w:rsidP="00260D83">
      <w:pPr>
        <w:pStyle w:val="NoSpacing"/>
      </w:pPr>
    </w:p>
    <w:p w14:paraId="7556A0E8" w14:textId="77777777" w:rsidR="00260D83" w:rsidRPr="0068405D" w:rsidRDefault="00260D83" w:rsidP="00260D83">
      <w:pPr>
        <w:pStyle w:val="NoSpacing"/>
      </w:pPr>
      <w:r w:rsidRPr="0068405D">
        <w:t>where there are singularities on either end of the band gaps (i.e. energies -2V, +2V.  In 2D, E(k) would look like E(k) = 2Vcos(k</w:t>
      </w:r>
      <w:r w:rsidRPr="0068405D">
        <w:rPr>
          <w:vertAlign w:val="subscript"/>
        </w:rPr>
        <w:t>x</w:t>
      </w:r>
      <w:r w:rsidRPr="0068405D">
        <w:t>a</w:t>
      </w:r>
      <w:r w:rsidRPr="0068405D">
        <w:rPr>
          <w:vertAlign w:val="subscript"/>
        </w:rPr>
        <w:t>x</w:t>
      </w:r>
      <w:r w:rsidRPr="0068405D">
        <w:t>) + 2Vcos(k</w:t>
      </w:r>
      <w:r w:rsidRPr="0068405D">
        <w:rPr>
          <w:vertAlign w:val="subscript"/>
        </w:rPr>
        <w:t>y</w:t>
      </w:r>
      <w:r w:rsidRPr="0068405D">
        <w:t>a</w:t>
      </w:r>
      <w:r w:rsidRPr="0068405D">
        <w:rPr>
          <w:vertAlign w:val="subscript"/>
        </w:rPr>
        <w:t>y</w:t>
      </w:r>
      <w:r w:rsidRPr="0068405D">
        <w:t>).  So what would this density of states look like?</w:t>
      </w:r>
    </w:p>
    <w:p w14:paraId="1767CDEF" w14:textId="77777777" w:rsidR="00260D83" w:rsidRPr="0068405D" w:rsidRDefault="00260D83" w:rsidP="00260D83">
      <w:pPr>
        <w:pStyle w:val="NoSpacing"/>
      </w:pPr>
    </w:p>
    <w:p w14:paraId="045401CD" w14:textId="77777777" w:rsidR="00260D83" w:rsidRPr="0068405D" w:rsidRDefault="00260D83" w:rsidP="00260D83">
      <w:pPr>
        <w:pStyle w:val="NoSpacing"/>
      </w:pPr>
      <w:r w:rsidRPr="001A6817">
        <w:rPr>
          <w:position w:val="-126"/>
        </w:rPr>
        <w:object w:dxaOrig="9700" w:dyaOrig="2439" w14:anchorId="09F022E4">
          <v:shape id="_x0000_i1057" type="#_x0000_t75" style="width:485pt;height:120.5pt" o:ole="">
            <v:imagedata r:id="rId72" o:title=""/>
          </v:shape>
          <o:OLEObject Type="Embed" ProgID="Equation.DSMT4" ShapeID="_x0000_i1057" DrawAspect="Content" ObjectID="_1790426137" r:id="rId73"/>
        </w:object>
      </w:r>
    </w:p>
    <w:p w14:paraId="25D5BCE3" w14:textId="77777777" w:rsidR="00260D83" w:rsidRPr="0068405D" w:rsidRDefault="00260D83" w:rsidP="00260D83">
      <w:pPr>
        <w:pStyle w:val="NoSpacing"/>
      </w:pPr>
    </w:p>
    <w:p w14:paraId="13BC18C6" w14:textId="452CEDE2" w:rsidR="00260D83" w:rsidRPr="0068405D" w:rsidRDefault="00260D83" w:rsidP="00260D83">
      <w:pPr>
        <w:pStyle w:val="NoSpacing"/>
      </w:pPr>
      <w:r w:rsidRPr="0068405D">
        <w:t>This cannot be done exactly per se</w:t>
      </w:r>
      <w:r w:rsidRPr="0068405D">
        <w:rPr>
          <w:rFonts w:ascii="Calibri" w:hAnsi="Calibri"/>
        </w:rPr>
        <w:t>΄</w:t>
      </w:r>
      <w:r w:rsidRPr="0068405D">
        <w:t>.  Singularities occur when E/2V – cos(k</w:t>
      </w:r>
      <w:r w:rsidRPr="0068405D">
        <w:rPr>
          <w:vertAlign w:val="subscript"/>
        </w:rPr>
        <w:t>y</w:t>
      </w:r>
      <w:r w:rsidRPr="0068405D">
        <w:t>a</w:t>
      </w:r>
      <w:r w:rsidRPr="0068405D">
        <w:rPr>
          <w:vertAlign w:val="subscript"/>
        </w:rPr>
        <w:t>y</w:t>
      </w:r>
      <w:r w:rsidRPr="0068405D">
        <w:t xml:space="preserve">) = </w:t>
      </w:r>
      <w:r w:rsidRPr="0068405D">
        <w:rPr>
          <w:rFonts w:ascii="Cambria Math" w:hAnsi="Cambria Math"/>
        </w:rPr>
        <w:t>±</w:t>
      </w:r>
      <w:r w:rsidRPr="0068405D">
        <w:t xml:space="preserve">1 </w:t>
      </w:r>
      <w:r w:rsidRPr="0068405D">
        <w:rPr>
          <w:rFonts w:ascii="Calibri" w:hAnsi="Calibri"/>
        </w:rPr>
        <w:t>→</w:t>
      </w:r>
      <w:r w:rsidRPr="0068405D">
        <w:t xml:space="preserve"> cos(k</w:t>
      </w:r>
      <w:r w:rsidRPr="0068405D">
        <w:rPr>
          <w:vertAlign w:val="subscript"/>
        </w:rPr>
        <w:t>y</w:t>
      </w:r>
      <w:r w:rsidRPr="0068405D">
        <w:t>a</w:t>
      </w:r>
      <w:r w:rsidRPr="0068405D">
        <w:rPr>
          <w:vertAlign w:val="subscript"/>
        </w:rPr>
        <w:t>y</w:t>
      </w:r>
      <w:r w:rsidRPr="0068405D">
        <w:t xml:space="preserve">) = </w:t>
      </w:r>
      <w:r w:rsidRPr="0068405D">
        <w:rPr>
          <w:rFonts w:ascii="Cambria Math" w:hAnsi="Cambria Math"/>
        </w:rPr>
        <w:t>±</w:t>
      </w:r>
      <w:r w:rsidRPr="0068405D">
        <w:t xml:space="preserve">1 – E/2V </w:t>
      </w:r>
      <w:r w:rsidRPr="0068405D">
        <w:rPr>
          <w:rFonts w:ascii="Calibri" w:hAnsi="Calibri"/>
        </w:rPr>
        <w:t>→</w:t>
      </w:r>
      <w:r w:rsidRPr="0068405D">
        <w:t xml:space="preserve"> k</w:t>
      </w:r>
      <w:r w:rsidRPr="0068405D">
        <w:rPr>
          <w:vertAlign w:val="subscript"/>
        </w:rPr>
        <w:t>sin</w:t>
      </w:r>
      <w:r w:rsidRPr="0068405D">
        <w:t xml:space="preserve"> = cos</w:t>
      </w:r>
      <w:r w:rsidRPr="0068405D">
        <w:rPr>
          <w:vertAlign w:val="superscript"/>
        </w:rPr>
        <w:t>-1</w:t>
      </w:r>
      <w:r w:rsidRPr="0068405D">
        <w:t>(</w:t>
      </w:r>
      <w:r w:rsidRPr="0068405D">
        <w:rPr>
          <w:rFonts w:ascii="Cambria Math" w:hAnsi="Cambria Math"/>
        </w:rPr>
        <w:t>±</w:t>
      </w:r>
      <w:r w:rsidRPr="0068405D">
        <w:t>1-E/2V)/a</w:t>
      </w:r>
      <w:r w:rsidRPr="0068405D">
        <w:rPr>
          <w:vertAlign w:val="subscript"/>
        </w:rPr>
        <w:t>y</w:t>
      </w:r>
      <w:r w:rsidRPr="0068405D">
        <w:t xml:space="preserve">.   So there will always be a singularity in the integral. </w:t>
      </w:r>
      <w:r w:rsidRPr="00193B03">
        <w:rPr>
          <w:color w:val="0000FF"/>
        </w:rPr>
        <w:t xml:space="preserve"> </w:t>
      </w:r>
      <w:r w:rsidR="00193B03" w:rsidRPr="00193B03">
        <w:rPr>
          <w:color w:val="0000FF"/>
        </w:rPr>
        <w:t xml:space="preserve">These are called Van Hove singularities I think.  </w:t>
      </w:r>
      <w:r w:rsidRPr="0068405D">
        <w:t>What type?  Well, expanding about this point we have:</w:t>
      </w:r>
    </w:p>
    <w:p w14:paraId="320F2245" w14:textId="77777777" w:rsidR="00260D83" w:rsidRPr="0068405D" w:rsidRDefault="00260D83" w:rsidP="00260D83">
      <w:pPr>
        <w:pStyle w:val="NoSpacing"/>
      </w:pPr>
    </w:p>
    <w:p w14:paraId="09A28FB4" w14:textId="77777777" w:rsidR="00260D83" w:rsidRPr="0068405D" w:rsidRDefault="00260D83" w:rsidP="00260D83">
      <w:pPr>
        <w:pStyle w:val="NoSpacing"/>
      </w:pPr>
      <w:r w:rsidRPr="0068405D">
        <w:rPr>
          <w:position w:val="-56"/>
        </w:rPr>
        <w:object w:dxaOrig="7260" w:dyaOrig="1240" w14:anchorId="5C7745DD">
          <v:shape id="_x0000_i1058" type="#_x0000_t75" style="width:352pt;height:60pt" o:ole="">
            <v:imagedata r:id="rId74" o:title=""/>
          </v:shape>
          <o:OLEObject Type="Embed" ProgID="Equation.DSMT4" ShapeID="_x0000_i1058" DrawAspect="Content" ObjectID="_1790426138" r:id="rId75"/>
        </w:object>
      </w:r>
    </w:p>
    <w:p w14:paraId="3C6FAFAD" w14:textId="77777777" w:rsidR="00260D83" w:rsidRPr="0068405D" w:rsidRDefault="00260D83" w:rsidP="00260D83">
      <w:pPr>
        <w:pStyle w:val="NoSpacing"/>
      </w:pPr>
    </w:p>
    <w:p w14:paraId="23B35E09" w14:textId="77777777" w:rsidR="00260D83" w:rsidRPr="0068405D" w:rsidRDefault="00260D83" w:rsidP="00260D83">
      <w:pPr>
        <w:pStyle w:val="NoSpacing"/>
      </w:pPr>
      <w:r w:rsidRPr="0068405D">
        <w:t xml:space="preserve">So the singularity is first order under the √ which means it is integrable and therefore </w:t>
      </w:r>
      <w:r>
        <w:rPr>
          <w:rFonts w:ascii="Calibri" w:hAnsi="Calibri" w:cs="Calibri"/>
        </w:rPr>
        <w:t>ρ</w:t>
      </w:r>
      <w:r w:rsidRPr="0068405D">
        <w:t xml:space="preserve">(E) is finite…what if E = </w:t>
      </w:r>
      <w:r w:rsidRPr="0068405D">
        <w:rPr>
          <w:rFonts w:ascii="Cambria Math" w:hAnsi="Cambria Math"/>
        </w:rPr>
        <w:t>±</w:t>
      </w:r>
      <w:r w:rsidRPr="0068405D">
        <w:t xml:space="preserve">2V?  Then we get </w:t>
      </w:r>
    </w:p>
    <w:p w14:paraId="332B3F1C" w14:textId="77777777" w:rsidR="00260D83" w:rsidRPr="0068405D" w:rsidRDefault="00260D83" w:rsidP="00260D83">
      <w:pPr>
        <w:pStyle w:val="NoSpacing"/>
      </w:pPr>
    </w:p>
    <w:p w14:paraId="1D20E5B9" w14:textId="77777777" w:rsidR="00260D83" w:rsidRPr="0068405D" w:rsidRDefault="00260D83" w:rsidP="00260D83">
      <w:pPr>
        <w:pStyle w:val="NoSpacing"/>
      </w:pPr>
      <w:r w:rsidRPr="0068405D">
        <w:rPr>
          <w:position w:val="-38"/>
        </w:rPr>
        <w:object w:dxaOrig="6540" w:dyaOrig="880" w14:anchorId="66C02299">
          <v:shape id="_x0000_i1059" type="#_x0000_t75" style="width:315pt;height:44pt" o:ole="">
            <v:imagedata r:id="rId76" o:title=""/>
          </v:shape>
          <o:OLEObject Type="Embed" ProgID="Equation.DSMT4" ShapeID="_x0000_i1059" DrawAspect="Content" ObjectID="_1790426139" r:id="rId77"/>
        </w:object>
      </w:r>
    </w:p>
    <w:p w14:paraId="1219A7CD" w14:textId="77777777" w:rsidR="00260D83" w:rsidRPr="0068405D" w:rsidRDefault="00260D83" w:rsidP="00260D83">
      <w:pPr>
        <w:pStyle w:val="NoSpacing"/>
      </w:pPr>
    </w:p>
    <w:p w14:paraId="7D4722C9" w14:textId="77777777" w:rsidR="00260D83" w:rsidRPr="0068405D" w:rsidRDefault="00260D83" w:rsidP="00260D83">
      <w:pPr>
        <w:pStyle w:val="NoSpacing"/>
      </w:pPr>
      <w:r w:rsidRPr="0068405D">
        <w:lastRenderedPageBreak/>
        <w:t>and so is finite still.  Note that this mimics the behavior of the free-particle 2D spectrum (it is finite where the slope of the energy spectrum is zero).  What if E = 0?</w:t>
      </w:r>
    </w:p>
    <w:p w14:paraId="2D0E6584" w14:textId="77777777" w:rsidR="00260D83" w:rsidRPr="0068405D" w:rsidRDefault="00260D83" w:rsidP="00260D83">
      <w:pPr>
        <w:pStyle w:val="NoSpacing"/>
      </w:pPr>
    </w:p>
    <w:p w14:paraId="1C595365" w14:textId="3A27238B" w:rsidR="00260D83" w:rsidRPr="0068405D" w:rsidRDefault="00260D83" w:rsidP="00260D83">
      <w:pPr>
        <w:pStyle w:val="NoSpacing"/>
      </w:pPr>
      <w:r w:rsidRPr="00260D83">
        <w:rPr>
          <w:position w:val="-14"/>
        </w:rPr>
        <w:object w:dxaOrig="7400" w:dyaOrig="400" w14:anchorId="73FC3653">
          <v:shape id="_x0000_i1060" type="#_x0000_t75" style="width:357.5pt;height:20pt" o:ole="">
            <v:imagedata r:id="rId78" o:title=""/>
          </v:shape>
          <o:OLEObject Type="Embed" ProgID="Equation.DSMT4" ShapeID="_x0000_i1060" DrawAspect="Content" ObjectID="_1790426140" r:id="rId79"/>
        </w:object>
      </w:r>
    </w:p>
    <w:p w14:paraId="29E10663" w14:textId="77777777" w:rsidR="00260D83" w:rsidRPr="0068405D" w:rsidRDefault="00260D83" w:rsidP="00260D83">
      <w:pPr>
        <w:pStyle w:val="NoSpacing"/>
      </w:pPr>
    </w:p>
    <w:p w14:paraId="38BEBC63" w14:textId="77777777" w:rsidR="00260D83" w:rsidRPr="0068405D" w:rsidRDefault="00260D83" w:rsidP="00260D83">
      <w:pPr>
        <w:pStyle w:val="NoSpacing"/>
      </w:pPr>
      <w:r w:rsidRPr="0068405D">
        <w:t xml:space="preserve">So the singularity would be non-integrable.  So </w:t>
      </w:r>
      <w:r>
        <w:rPr>
          <w:rFonts w:ascii="Calibri" w:hAnsi="Calibri" w:cs="Calibri"/>
        </w:rPr>
        <w:t>ρ</w:t>
      </w:r>
      <w:r w:rsidRPr="0068405D">
        <w:t xml:space="preserve">(E) would go infinite in middle of band apparently.  </w:t>
      </w:r>
    </w:p>
    <w:p w14:paraId="084DF331" w14:textId="77777777" w:rsidR="00260D83" w:rsidRPr="0068405D" w:rsidRDefault="00260D83" w:rsidP="00260D83">
      <w:pPr>
        <w:pStyle w:val="NoSpacing"/>
        <w:rPr>
          <w:rFonts w:eastAsia="Times New Roman" w:cs="Times New Roman"/>
        </w:rPr>
      </w:pPr>
      <w:r w:rsidRPr="0068405D">
        <w:t>In 3D, E(k) would look like: E(k) = 2Vcos(k</w:t>
      </w:r>
      <w:r w:rsidRPr="0068405D">
        <w:rPr>
          <w:vertAlign w:val="subscript"/>
        </w:rPr>
        <w:t>x</w:t>
      </w:r>
      <w:r w:rsidRPr="0068405D">
        <w:t>a</w:t>
      </w:r>
      <w:r w:rsidRPr="0068405D">
        <w:rPr>
          <w:vertAlign w:val="subscript"/>
        </w:rPr>
        <w:t>x</w:t>
      </w:r>
      <w:r w:rsidRPr="0068405D">
        <w:t>) + 2Vcos(k</w:t>
      </w:r>
      <w:r w:rsidRPr="0068405D">
        <w:rPr>
          <w:vertAlign w:val="subscript"/>
        </w:rPr>
        <w:t>y</w:t>
      </w:r>
      <w:r w:rsidRPr="0068405D">
        <w:t>a</w:t>
      </w:r>
      <w:r w:rsidRPr="0068405D">
        <w:rPr>
          <w:vertAlign w:val="subscript"/>
        </w:rPr>
        <w:t>y</w:t>
      </w:r>
      <w:r w:rsidRPr="0068405D">
        <w:t>) + 2Vcos(k</w:t>
      </w:r>
      <w:r w:rsidRPr="0068405D">
        <w:rPr>
          <w:vertAlign w:val="subscript"/>
        </w:rPr>
        <w:t>z</w:t>
      </w:r>
      <w:r w:rsidRPr="0068405D">
        <w:t>a</w:t>
      </w:r>
      <w:r w:rsidRPr="0068405D">
        <w:rPr>
          <w:vertAlign w:val="subscript"/>
        </w:rPr>
        <w:t>z</w:t>
      </w:r>
      <w:r w:rsidRPr="0068405D">
        <w:t>), for a certain type of lattice anyway.   The result would be something like this (makes sense b/c 3D smoothed out the singularity in the free particle case)…</w:t>
      </w:r>
      <w:r w:rsidRPr="0068405D">
        <w:rPr>
          <w:rFonts w:eastAsia="Times New Roman" w:cs="Times New Roman"/>
        </w:rPr>
        <w:t xml:space="preserve"> for notice that, in 3D, as slope of free-particle spectrum goes to 0, the density of states goes to 0 as well.  And so it should make sense that for the tight-binding model, as the slope of the energy spectrum goes to 0, the density of states will as well, and this will happen at the top and bottom of the band.  </w:t>
      </w:r>
    </w:p>
    <w:p w14:paraId="4906C631" w14:textId="77777777" w:rsidR="00260D83" w:rsidRPr="0068405D" w:rsidRDefault="00260D83" w:rsidP="00260D83">
      <w:pPr>
        <w:pStyle w:val="NoSpacing"/>
      </w:pPr>
    </w:p>
    <w:p w14:paraId="23EE0F4F" w14:textId="77777777" w:rsidR="00260D83" w:rsidRPr="0068405D" w:rsidRDefault="00260D83" w:rsidP="00260D83">
      <w:pPr>
        <w:pStyle w:val="NoSpacing"/>
      </w:pPr>
      <w:r w:rsidRPr="0068405D">
        <w:object w:dxaOrig="5052" w:dyaOrig="3264" w14:anchorId="2DBCF9D3">
          <v:shape id="_x0000_i1061" type="#_x0000_t75" style="width:185pt;height:78.5pt" o:ole="">
            <v:imagedata r:id="rId80" o:title="" croptop="8354f" cropbottom="25160f" cropleft="2812f" cropright="14577f"/>
          </v:shape>
          <o:OLEObject Type="Embed" ProgID="PBrush" ShapeID="_x0000_i1061" DrawAspect="Content" ObjectID="_1790426141" r:id="rId81"/>
        </w:object>
      </w:r>
    </w:p>
    <w:p w14:paraId="7ECE0471" w14:textId="77777777" w:rsidR="00260D83" w:rsidRPr="0068405D" w:rsidRDefault="00260D83" w:rsidP="00260D83">
      <w:pPr>
        <w:pStyle w:val="NoSpacing"/>
      </w:pPr>
    </w:p>
    <w:p w14:paraId="408D4C7A" w14:textId="77777777" w:rsidR="00260D83" w:rsidRPr="0068405D" w:rsidRDefault="00260D83" w:rsidP="00260D83">
      <w:pPr>
        <w:pStyle w:val="NoSpacing"/>
      </w:pPr>
      <w:r w:rsidRPr="000A6A99">
        <w:t xml:space="preserve">Perhaps the best way to see these behaviors is directly from the formula </w:t>
      </w:r>
      <w:r>
        <w:rPr>
          <w:rFonts w:ascii="Calibri" w:hAnsi="Calibri" w:cs="Calibri"/>
        </w:rPr>
        <w:t>ρ</w:t>
      </w:r>
      <w:r w:rsidRPr="000A6A99">
        <w:t xml:space="preserve">(E) = </w:t>
      </w:r>
      <w:r w:rsidRPr="000A6A99">
        <w:rPr>
          <w:rFonts w:ascii="Cambria Math" w:hAnsi="Cambria Math"/>
        </w:rPr>
        <w:t>∫</w:t>
      </w:r>
      <w:r w:rsidRPr="000A6A99">
        <w:t>dS/</w:t>
      </w:r>
      <w:r w:rsidRPr="000A6A99">
        <w:rPr>
          <w:rFonts w:ascii="Cambria Math" w:hAnsi="Cambria Math"/>
        </w:rPr>
        <w:t>v = 1/v, ∫</w:t>
      </w:r>
      <w:r w:rsidRPr="000A6A99">
        <w:t>dℓ/</w:t>
      </w:r>
      <w:r w:rsidRPr="000A6A99">
        <w:rPr>
          <w:rFonts w:ascii="Cambria Math" w:hAnsi="Cambria Math"/>
        </w:rPr>
        <w:t>v,  ∫</w:t>
      </w:r>
      <w:r w:rsidRPr="000A6A99">
        <w:t>dS/</w:t>
      </w:r>
      <w:r w:rsidRPr="000A6A99">
        <w:rPr>
          <w:rFonts w:ascii="Cambria Math" w:hAnsi="Cambria Math"/>
        </w:rPr>
        <w:t xml:space="preserve">v  </w:t>
      </w:r>
      <w:r w:rsidRPr="000A6A99">
        <w:t>in 1,2,3 dimensions.  For free particles, in 1D this would just be 1/k.  And in 2D this would be k/k = constant.  And in 3D it would be k</w:t>
      </w:r>
      <w:r w:rsidRPr="000A6A99">
        <w:rPr>
          <w:vertAlign w:val="superscript"/>
        </w:rPr>
        <w:t>2</w:t>
      </w:r>
      <w:r w:rsidRPr="000A6A99">
        <w:t xml:space="preserve">/k = k.  This is all as expected.  For tight-binding models, in 1D we’d blow up at beginning and end of spectrum </w:t>
      </w:r>
      <w:r w:rsidRPr="0068405D">
        <w:t>where v goes to 0.  In 2D, according the formula proffered for E</w:t>
      </w:r>
      <w:r w:rsidRPr="0068405D">
        <w:rPr>
          <w:vertAlign w:val="subscript"/>
        </w:rPr>
        <w:t>ks</w:t>
      </w:r>
      <w:r w:rsidRPr="0068405D">
        <w:t xml:space="preserve">, v looks like it would go to zero at the top, middle, and bottom of the band.  At top the integral would go as </w:t>
      </w:r>
      <w:r w:rsidRPr="0068405D">
        <w:rPr>
          <w:rFonts w:ascii="Cambria Math" w:hAnsi="Cambria Math"/>
        </w:rPr>
        <w:t>∫</w:t>
      </w:r>
      <w:r w:rsidRPr="0068405D">
        <w:t xml:space="preserve">dℓ/v = </w:t>
      </w:r>
      <w:r w:rsidRPr="0068405D">
        <w:rPr>
          <w:rFonts w:ascii="Cambria Math" w:hAnsi="Cambria Math"/>
        </w:rPr>
        <w:t>∫</w:t>
      </w:r>
      <w:r w:rsidRPr="0068405D">
        <w:t>2</w:t>
      </w:r>
      <w:r w:rsidRPr="0068405D">
        <w:rPr>
          <w:rFonts w:ascii="Calibri" w:hAnsi="Calibri" w:cs="Calibri"/>
        </w:rPr>
        <w:t>π</w:t>
      </w:r>
      <w:r w:rsidRPr="0068405D">
        <w:t>kd</w:t>
      </w:r>
      <w:r w:rsidRPr="0068405D">
        <w:rPr>
          <w:rFonts w:ascii="Calibri" w:hAnsi="Calibri" w:cs="Calibri"/>
        </w:rPr>
        <w:t>θ</w:t>
      </w:r>
      <w:r w:rsidRPr="0068405D">
        <w:t xml:space="preserve">/k and so would be finite.  At the middle, our integral goes as </w:t>
      </w:r>
      <w:r w:rsidRPr="0068405D">
        <w:rPr>
          <w:rFonts w:ascii="Cambria Math" w:hAnsi="Cambria Math"/>
        </w:rPr>
        <w:t>∫</w:t>
      </w:r>
      <w:r w:rsidRPr="0068405D">
        <w:t>2</w:t>
      </w:r>
      <w:r w:rsidRPr="0068405D">
        <w:rPr>
          <w:rFonts w:ascii="Calibri" w:hAnsi="Calibri" w:cs="Calibri"/>
        </w:rPr>
        <w:t>π</w:t>
      </w:r>
      <w:r w:rsidRPr="0068405D">
        <w:t>kd</w:t>
      </w:r>
      <w:r w:rsidRPr="0068405D">
        <w:rPr>
          <w:rFonts w:ascii="Calibri" w:hAnsi="Calibri" w:cs="Calibri"/>
        </w:rPr>
        <w:t>θ</w:t>
      </w:r>
      <w:r w:rsidRPr="0068405D">
        <w:t xml:space="preserve">/v and v would go to 0 four times along the perimeter it appears, and so it appears we’d get ∞, but I suppose we’d need to know how v </w:t>
      </w:r>
      <w:r w:rsidRPr="0068405D">
        <w:rPr>
          <w:rFonts w:ascii="Arial" w:hAnsi="Arial" w:cs="Arial"/>
        </w:rPr>
        <w:t>→</w:t>
      </w:r>
      <w:r w:rsidRPr="0068405D">
        <w:t xml:space="preserve"> 0 w/r </w:t>
      </w:r>
      <w:r w:rsidRPr="0068405D">
        <w:rPr>
          <w:rFonts w:ascii="Calibri" w:hAnsi="Calibri" w:cs="Calibri"/>
        </w:rPr>
        <w:t>θ</w:t>
      </w:r>
      <w:r w:rsidRPr="0068405D">
        <w:t xml:space="preserve"> because the singular </w:t>
      </w:r>
      <w:r w:rsidRPr="0068405D">
        <w:rPr>
          <w:i/>
        </w:rPr>
        <w:t>could</w:t>
      </w:r>
      <w:r w:rsidRPr="0068405D">
        <w:t xml:space="preserve"> be integrable.  At the bottom, it doesn’t appear that v is zero at all, but since these are just finite points, we’d not get any contribution to the surface/line integral, and so we should get zero.  </w:t>
      </w:r>
    </w:p>
    <w:p w14:paraId="07BBADAE" w14:textId="77777777" w:rsidR="00260D83" w:rsidRPr="0068405D" w:rsidRDefault="00260D83" w:rsidP="00260D83">
      <w:pPr>
        <w:pStyle w:val="NoSpacing"/>
      </w:pPr>
    </w:p>
    <w:p w14:paraId="46029905" w14:textId="77777777" w:rsidR="00260D83" w:rsidRPr="0068405D" w:rsidRDefault="00260D83" w:rsidP="00260D83">
      <w:pPr>
        <w:pStyle w:val="NoSpacing"/>
      </w:pPr>
      <w:r w:rsidRPr="0068405D">
        <w:rPr>
          <w:rFonts w:eastAsia="Times New Roman" w:cs="Times New Roman"/>
        </w:rPr>
        <w:object w:dxaOrig="6769" w:dyaOrig="5905" w14:anchorId="45C8EE3E">
          <v:shape id="_x0000_i1062" type="#_x0000_t75" style="width:174.5pt;height:119pt" o:ole="">
            <v:imagedata r:id="rId82" o:title="" croptop="13292f" cropbottom="19122f" cropleft="12125f" cropright="11683f"/>
          </v:shape>
          <o:OLEObject Type="Embed" ProgID="PBrush" ShapeID="_x0000_i1062" DrawAspect="Content" ObjectID="_1790426142" r:id="rId83"/>
        </w:object>
      </w:r>
    </w:p>
    <w:p w14:paraId="6CB5201E" w14:textId="77777777" w:rsidR="00260D83" w:rsidRPr="0068405D" w:rsidRDefault="00260D83" w:rsidP="00260D83">
      <w:pPr>
        <w:pStyle w:val="NoSpacing"/>
      </w:pPr>
    </w:p>
    <w:p w14:paraId="7B9E0DCA" w14:textId="77777777" w:rsidR="00260D83" w:rsidRPr="0068405D" w:rsidRDefault="00260D83" w:rsidP="00260D83">
      <w:pPr>
        <w:pStyle w:val="NoSpacing"/>
      </w:pPr>
      <w:r w:rsidRPr="0068405D">
        <w:t xml:space="preserve">In 3D, our integral would be a true surface integral.  And I expect that at the top, the energy will be quadratic in k as usual, and so </w:t>
      </w:r>
      <w:r w:rsidRPr="0068405D">
        <w:rPr>
          <w:rFonts w:ascii="Century Gothic" w:hAnsi="Century Gothic"/>
        </w:rPr>
        <w:t>∫</w:t>
      </w:r>
      <w:r w:rsidRPr="0068405D">
        <w:t xml:space="preserve">dS/v should be </w:t>
      </w:r>
      <w:r w:rsidRPr="0068405D">
        <w:rPr>
          <w:rFonts w:ascii="Century Gothic" w:hAnsi="Century Gothic"/>
        </w:rPr>
        <w:t>∫</w:t>
      </w:r>
      <w:r w:rsidRPr="0068405D">
        <w:t>4</w:t>
      </w:r>
      <w:r w:rsidRPr="0068405D">
        <w:rPr>
          <w:rFonts w:ascii="Calibri" w:hAnsi="Calibri" w:cs="Calibri"/>
        </w:rPr>
        <w:t>π</w:t>
      </w:r>
      <w:r w:rsidRPr="0068405D">
        <w:t>k</w:t>
      </w:r>
      <w:r w:rsidRPr="0068405D">
        <w:rPr>
          <w:vertAlign w:val="superscript"/>
        </w:rPr>
        <w:t>2</w:t>
      </w:r>
      <w:r w:rsidRPr="0068405D">
        <w:t xml:space="preserve">/k which ought to be zero.  In the middle of the band, </w:t>
      </w:r>
      <w:r w:rsidRPr="0068405D">
        <w:rPr>
          <w:rFonts w:ascii="Century Gothic" w:hAnsi="Century Gothic"/>
        </w:rPr>
        <w:t>∫</w:t>
      </w:r>
      <w:r w:rsidRPr="0068405D">
        <w:t xml:space="preserve">dS/v would be finite as long as singularities occur at isolated points again (and simply go as 1/k).  And then at the band minimums, I would expect to get zero again, just like in 2D.  </w:t>
      </w:r>
    </w:p>
    <w:p w14:paraId="6687225F" w14:textId="42ABF03A" w:rsidR="00260D83" w:rsidRDefault="00260D83" w:rsidP="0068405D">
      <w:pPr>
        <w:pStyle w:val="NoSpacing"/>
      </w:pPr>
    </w:p>
    <w:p w14:paraId="4BB16C4C" w14:textId="662310CE" w:rsidR="00E324F1" w:rsidRPr="00E324F1" w:rsidRDefault="00E324F1" w:rsidP="0068405D">
      <w:pPr>
        <w:pStyle w:val="NoSpacing"/>
        <w:rPr>
          <w:b/>
        </w:rPr>
      </w:pPr>
      <w:r w:rsidRPr="00E324F1">
        <w:rPr>
          <w:b/>
        </w:rPr>
        <w:t>Example</w:t>
      </w:r>
    </w:p>
    <w:p w14:paraId="356005A4" w14:textId="76E0A4F1" w:rsidR="00193B03" w:rsidRDefault="00E324F1" w:rsidP="0068405D">
      <w:pPr>
        <w:pStyle w:val="NoSpacing"/>
      </w:pPr>
      <w:r>
        <w:lastRenderedPageBreak/>
        <w:t xml:space="preserve">Let’s consider the limit of infinite dimension.  Oddly, this problem then becomes a little more tractable.  So let’s revisit </w:t>
      </w:r>
      <w:r w:rsidR="00193B03">
        <w:t xml:space="preserve">our tight-binding excitation spectrum.  </w:t>
      </w:r>
      <w:r w:rsidR="00B875B1">
        <w:t xml:space="preserve">Let’s suppose we have a hypercube with side lengths </w:t>
      </w:r>
      <w:r w:rsidR="00B875B1" w:rsidRPr="00B875B1">
        <w:rPr>
          <w:i/>
        </w:rPr>
        <w:t>a</w:t>
      </w:r>
      <w:r w:rsidR="00B875B1">
        <w:t xml:space="preserve">, and dimension </w:t>
      </w:r>
      <w:r w:rsidR="00B875B1" w:rsidRPr="00B875B1">
        <w:rPr>
          <w:i/>
        </w:rPr>
        <w:t>d</w:t>
      </w:r>
      <w:r w:rsidR="00B875B1">
        <w:t>, and our spectrum is something like this, therefore:</w:t>
      </w:r>
    </w:p>
    <w:p w14:paraId="18F0F66B" w14:textId="77777777" w:rsidR="00B875B1" w:rsidRDefault="00B875B1" w:rsidP="0068405D">
      <w:pPr>
        <w:pStyle w:val="NoSpacing"/>
      </w:pPr>
    </w:p>
    <w:p w14:paraId="094F4AB5" w14:textId="254CF232" w:rsidR="00193B03" w:rsidRDefault="00B875B1" w:rsidP="0068405D">
      <w:pPr>
        <w:pStyle w:val="NoSpacing"/>
      </w:pPr>
      <w:r w:rsidRPr="00193B03">
        <w:rPr>
          <w:position w:val="-30"/>
        </w:rPr>
        <w:object w:dxaOrig="2180" w:dyaOrig="700" w14:anchorId="285460A1">
          <v:shape id="_x0000_i1063" type="#_x0000_t75" style="width:109pt;height:35pt" o:ole="">
            <v:imagedata r:id="rId84" o:title=""/>
          </v:shape>
          <o:OLEObject Type="Embed" ProgID="Equation.DSMT4" ShapeID="_x0000_i1063" DrawAspect="Content" ObjectID="_1790426143" r:id="rId85"/>
        </w:object>
      </w:r>
    </w:p>
    <w:p w14:paraId="7E6B368A" w14:textId="77777777" w:rsidR="00193B03" w:rsidRDefault="00193B03" w:rsidP="0068405D">
      <w:pPr>
        <w:pStyle w:val="NoSpacing"/>
      </w:pPr>
    </w:p>
    <w:p w14:paraId="2701F098" w14:textId="39CEE926" w:rsidR="00193B03" w:rsidRDefault="00193B03" w:rsidP="0068405D">
      <w:pPr>
        <w:pStyle w:val="NoSpacing"/>
      </w:pPr>
      <w:r>
        <w:t xml:space="preserve">If </w:t>
      </w:r>
      <w:r w:rsidR="00E324F1">
        <w:t>d</w:t>
      </w:r>
      <w:r>
        <w:t xml:space="preserve"> is large, we can think of the sum over cos( )’s as a sum over random variables.  The average of cos() is 0, and its variance is ½.  Consequently, the average and variance of </w:t>
      </w:r>
      <w:r>
        <w:rPr>
          <w:rFonts w:ascii="Calibri" w:hAnsi="Calibri" w:cs="Calibri"/>
        </w:rPr>
        <w:t>ε</w:t>
      </w:r>
      <w:r>
        <w:t>(</w:t>
      </w:r>
      <w:r w:rsidRPr="00193B03">
        <w:rPr>
          <w:b/>
        </w:rPr>
        <w:t>k</w:t>
      </w:r>
      <w:r>
        <w:t>) is:</w:t>
      </w:r>
    </w:p>
    <w:p w14:paraId="566FD642" w14:textId="77777777" w:rsidR="00193B03" w:rsidRDefault="00193B03" w:rsidP="0068405D">
      <w:pPr>
        <w:pStyle w:val="NoSpacing"/>
      </w:pPr>
    </w:p>
    <w:p w14:paraId="6E2C915C" w14:textId="02C2BE48" w:rsidR="00193B03" w:rsidRDefault="00B875B1" w:rsidP="0068405D">
      <w:pPr>
        <w:pStyle w:val="NoSpacing"/>
      </w:pPr>
      <w:r w:rsidRPr="00182EE8">
        <w:rPr>
          <w:position w:val="-66"/>
        </w:rPr>
        <w:object w:dxaOrig="3360" w:dyaOrig="1440" w14:anchorId="257E8339">
          <v:shape id="_x0000_i1064" type="#_x0000_t75" style="width:168pt;height:1in" o:ole="">
            <v:imagedata r:id="rId86" o:title=""/>
          </v:shape>
          <o:OLEObject Type="Embed" ProgID="Equation.DSMT4" ShapeID="_x0000_i1064" DrawAspect="Content" ObjectID="_1790426144" r:id="rId87"/>
        </w:object>
      </w:r>
    </w:p>
    <w:p w14:paraId="28DC34ED" w14:textId="77777777" w:rsidR="00193B03" w:rsidRDefault="00193B03" w:rsidP="0068405D">
      <w:pPr>
        <w:pStyle w:val="NoSpacing"/>
      </w:pPr>
    </w:p>
    <w:p w14:paraId="17589702" w14:textId="60AF9BB7" w:rsidR="00193B03" w:rsidRDefault="00182EE8" w:rsidP="0068405D">
      <w:pPr>
        <w:pStyle w:val="NoSpacing"/>
      </w:pPr>
      <w:r>
        <w:t xml:space="preserve">Therefore, we can approximate </w:t>
      </w:r>
      <w:r>
        <w:rPr>
          <w:rFonts w:ascii="Calibri" w:hAnsi="Calibri" w:cs="Calibri"/>
        </w:rPr>
        <w:t>ε</w:t>
      </w:r>
      <w:r>
        <w:t>(k) as a Gaussian with the same mean and variance,</w:t>
      </w:r>
    </w:p>
    <w:p w14:paraId="27659CDA" w14:textId="77777777" w:rsidR="00182EE8" w:rsidRDefault="00182EE8" w:rsidP="0068405D">
      <w:pPr>
        <w:pStyle w:val="NoSpacing"/>
      </w:pPr>
    </w:p>
    <w:p w14:paraId="0F524599" w14:textId="1E005278" w:rsidR="00182EE8" w:rsidRDefault="00E324F1" w:rsidP="0068405D">
      <w:pPr>
        <w:pStyle w:val="NoSpacing"/>
      </w:pPr>
      <w:r w:rsidRPr="00182EE8">
        <w:rPr>
          <w:position w:val="-76"/>
        </w:rPr>
        <w:object w:dxaOrig="3140" w:dyaOrig="1640" w14:anchorId="6BE3B8D3">
          <v:shape id="_x0000_i1065" type="#_x0000_t75" style="width:157pt;height:82pt" o:ole="">
            <v:imagedata r:id="rId88" o:title=""/>
          </v:shape>
          <o:OLEObject Type="Embed" ProgID="Equation.DSMT4" ShapeID="_x0000_i1065" DrawAspect="Content" ObjectID="_1790426145" r:id="rId89"/>
        </w:object>
      </w:r>
    </w:p>
    <w:p w14:paraId="4774EF00" w14:textId="77777777" w:rsidR="00182EE8" w:rsidRDefault="00182EE8" w:rsidP="0068405D">
      <w:pPr>
        <w:pStyle w:val="NoSpacing"/>
      </w:pPr>
    </w:p>
    <w:p w14:paraId="15E37634" w14:textId="5F9853DD" w:rsidR="00182EE8" w:rsidRDefault="00421A1B" w:rsidP="0068405D">
      <w:pPr>
        <w:pStyle w:val="NoSpacing"/>
      </w:pPr>
      <w:r>
        <w:t xml:space="preserve">Would have to multiple this by the total number of states </w:t>
      </w:r>
      <w:r w:rsidR="00E324F1">
        <w:t xml:space="preserve">and then divide by the volume </w:t>
      </w:r>
      <w:r>
        <w:t xml:space="preserve">to really get the density of states.  </w:t>
      </w:r>
      <w:r w:rsidR="00E324F1">
        <w:t>Total number of states should be</w:t>
      </w:r>
      <w:r>
        <w:t xml:space="preserve"> (L/a)</w:t>
      </w:r>
      <w:r>
        <w:rPr>
          <w:vertAlign w:val="superscript"/>
        </w:rPr>
        <w:t>d</w:t>
      </w:r>
      <w:r w:rsidR="00895B9B">
        <w:t>.  So then,</w:t>
      </w:r>
    </w:p>
    <w:p w14:paraId="1B8573E5" w14:textId="77777777" w:rsidR="00895B9B" w:rsidRDefault="00895B9B" w:rsidP="0068405D">
      <w:pPr>
        <w:pStyle w:val="NoSpacing"/>
      </w:pPr>
    </w:p>
    <w:p w14:paraId="4BD6C9E7" w14:textId="2655A579" w:rsidR="00895B9B" w:rsidRDefault="00E324F1" w:rsidP="0068405D">
      <w:pPr>
        <w:pStyle w:val="NoSpacing"/>
      </w:pPr>
      <w:r w:rsidRPr="00E324F1">
        <w:rPr>
          <w:position w:val="-70"/>
        </w:rPr>
        <w:object w:dxaOrig="3720" w:dyaOrig="1520" w14:anchorId="0A0C7A5D">
          <v:shape id="_x0000_i1066" type="#_x0000_t75" style="width:186pt;height:76pt" o:ole="">
            <v:imagedata r:id="rId90" o:title=""/>
          </v:shape>
          <o:OLEObject Type="Embed" ProgID="Equation.DSMT4" ShapeID="_x0000_i1066" DrawAspect="Content" ObjectID="_1790426146" r:id="rId91"/>
        </w:object>
      </w:r>
    </w:p>
    <w:p w14:paraId="00570264" w14:textId="77777777" w:rsidR="00895B9B" w:rsidRDefault="00895B9B" w:rsidP="0068405D">
      <w:pPr>
        <w:pStyle w:val="NoSpacing"/>
      </w:pPr>
    </w:p>
    <w:p w14:paraId="24E1EA66" w14:textId="0E859D07" w:rsidR="003D2801" w:rsidRDefault="00E324F1" w:rsidP="0068405D">
      <w:pPr>
        <w:pStyle w:val="NoSpacing"/>
      </w:pPr>
      <w:r>
        <w:t>In order to not have a pathological limit d -&gt; ∞, which is what’s necessary to make this approximation scheme work, we have to scale the strength of the interaction down, with dimension.  One scaling I’ve seen is</w:t>
      </w:r>
      <w:r w:rsidR="00B875B1">
        <w:t xml:space="preserve"> (obviously it must go as 1/√d to work)</w:t>
      </w:r>
      <w:r>
        <w:t>:</w:t>
      </w:r>
    </w:p>
    <w:p w14:paraId="7B7C6546" w14:textId="77777777" w:rsidR="00E324F1" w:rsidRDefault="00E324F1" w:rsidP="0068405D">
      <w:pPr>
        <w:pStyle w:val="NoSpacing"/>
      </w:pPr>
    </w:p>
    <w:p w14:paraId="469460A5" w14:textId="7CC214EB" w:rsidR="00E324F1" w:rsidRDefault="00E324F1" w:rsidP="0068405D">
      <w:pPr>
        <w:pStyle w:val="NoSpacing"/>
      </w:pPr>
      <w:r w:rsidRPr="00B20854">
        <w:rPr>
          <w:position w:val="-28"/>
        </w:rPr>
        <w:object w:dxaOrig="880" w:dyaOrig="660" w14:anchorId="2E909C1F">
          <v:shape id="_x0000_i1067" type="#_x0000_t75" style="width:44pt;height:33.5pt" o:ole="">
            <v:imagedata r:id="rId92" o:title=""/>
          </v:shape>
          <o:OLEObject Type="Embed" ProgID="Equation.DSMT4" ShapeID="_x0000_i1067" DrawAspect="Content" ObjectID="_1790426147" r:id="rId93"/>
        </w:object>
      </w:r>
    </w:p>
    <w:p w14:paraId="4D1626CD" w14:textId="77777777" w:rsidR="00E324F1" w:rsidRDefault="00E324F1" w:rsidP="0068405D">
      <w:pPr>
        <w:pStyle w:val="NoSpacing"/>
      </w:pPr>
    </w:p>
    <w:p w14:paraId="2D04C37C" w14:textId="402CEF7D" w:rsidR="00E324F1" w:rsidRDefault="00E324F1" w:rsidP="0068405D">
      <w:pPr>
        <w:pStyle w:val="NoSpacing"/>
      </w:pPr>
      <w:r>
        <w:t>Filling this in, we’d have:</w:t>
      </w:r>
    </w:p>
    <w:p w14:paraId="0725E864" w14:textId="77777777" w:rsidR="00E324F1" w:rsidRDefault="00E324F1" w:rsidP="0068405D">
      <w:pPr>
        <w:pStyle w:val="NoSpacing"/>
      </w:pPr>
    </w:p>
    <w:p w14:paraId="72E1A18A" w14:textId="1ED47148" w:rsidR="003D2801" w:rsidRDefault="00E324F1" w:rsidP="0068405D">
      <w:pPr>
        <w:pStyle w:val="NoSpacing"/>
      </w:pPr>
      <w:r w:rsidRPr="003D2801">
        <w:rPr>
          <w:position w:val="-146"/>
        </w:rPr>
        <w:object w:dxaOrig="5220" w:dyaOrig="2940" w14:anchorId="63304FD7">
          <v:shape id="_x0000_i1068" type="#_x0000_t75" style="width:261.5pt;height:147.5pt" o:ole="">
            <v:imagedata r:id="rId94" o:title=""/>
          </v:shape>
          <o:OLEObject Type="Embed" ProgID="Equation.DSMT4" ShapeID="_x0000_i1068" DrawAspect="Content" ObjectID="_1790426148" r:id="rId95"/>
        </w:object>
      </w:r>
    </w:p>
    <w:p w14:paraId="2C2F1E0D" w14:textId="77777777" w:rsidR="00421A1B" w:rsidRDefault="00421A1B" w:rsidP="0068405D">
      <w:pPr>
        <w:pStyle w:val="NoSpacing"/>
      </w:pPr>
    </w:p>
    <w:p w14:paraId="40A9F23C" w14:textId="5FC8FAE9" w:rsidR="00E324F1" w:rsidRDefault="00E324F1" w:rsidP="0068405D">
      <w:pPr>
        <w:pStyle w:val="NoSpacing"/>
      </w:pPr>
      <w:r>
        <w:t>So we see the expected Gaussian profile of the density of states – largest in the middle of the band (</w:t>
      </w:r>
      <w:r>
        <w:rPr>
          <w:rFonts w:ascii="Calibri" w:hAnsi="Calibri" w:cs="Calibri"/>
        </w:rPr>
        <w:t>ε</w:t>
      </w:r>
      <w:r>
        <w:t xml:space="preserve"> = 0).  </w:t>
      </w:r>
      <w:r w:rsidR="00D93EA5">
        <w:t xml:space="preserve">And we see that the width of the density of states is proportional to the interaction strength.  This makes sense because larger t’s increase the width of the energy spectrum.  </w:t>
      </w:r>
      <w:r>
        <w:t xml:space="preserve">But this doesn’t evince any of the singularities we saw that we run into above.  And this is because the infinite dimension limit we took removes them.  </w:t>
      </w:r>
    </w:p>
    <w:p w14:paraId="41CBAC14" w14:textId="77777777" w:rsidR="00193B03" w:rsidRDefault="00193B03" w:rsidP="0068405D">
      <w:pPr>
        <w:pStyle w:val="NoSpacing"/>
      </w:pPr>
    </w:p>
    <w:p w14:paraId="592BBBE2" w14:textId="255F7058" w:rsidR="00A30D55" w:rsidRPr="00A30D55" w:rsidRDefault="00A30D55" w:rsidP="0068405D">
      <w:pPr>
        <w:pStyle w:val="NoSpacing"/>
        <w:rPr>
          <w:b/>
          <w:sz w:val="28"/>
          <w:szCs w:val="28"/>
        </w:rPr>
      </w:pPr>
      <w:r>
        <w:rPr>
          <w:b/>
          <w:sz w:val="28"/>
          <w:szCs w:val="28"/>
        </w:rPr>
        <w:t xml:space="preserve">Appendix 2. </w:t>
      </w:r>
      <w:r w:rsidRPr="00A30D55">
        <w:rPr>
          <w:b/>
          <w:sz w:val="28"/>
          <w:szCs w:val="28"/>
        </w:rPr>
        <w:t xml:space="preserve">Translating integrals over k to integrals over </w:t>
      </w:r>
      <w:r w:rsidRPr="00A30D55">
        <w:rPr>
          <w:rFonts w:ascii="Calibri" w:hAnsi="Calibri" w:cs="Calibri"/>
          <w:b/>
          <w:sz w:val="28"/>
          <w:szCs w:val="28"/>
        </w:rPr>
        <w:t>ε</w:t>
      </w:r>
      <w:r w:rsidRPr="00A30D55">
        <w:rPr>
          <w:b/>
          <w:sz w:val="28"/>
          <w:szCs w:val="28"/>
        </w:rPr>
        <w:t xml:space="preserve"> and the like</w:t>
      </w:r>
    </w:p>
    <w:p w14:paraId="4C7CD9DD" w14:textId="00A8BFAC" w:rsidR="00A30D55" w:rsidRDefault="00A30D55" w:rsidP="0068405D">
      <w:pPr>
        <w:pStyle w:val="NoSpacing"/>
      </w:pPr>
      <w:r>
        <w:t>Say we have an integral like,</w:t>
      </w:r>
    </w:p>
    <w:p w14:paraId="64CDD6BD" w14:textId="77777777" w:rsidR="00A30D55" w:rsidRDefault="00A30D55" w:rsidP="0068405D">
      <w:pPr>
        <w:pStyle w:val="NoSpacing"/>
      </w:pPr>
    </w:p>
    <w:p w14:paraId="07F5686D" w14:textId="70D84F8E" w:rsidR="00A30D55" w:rsidRDefault="00A30D55" w:rsidP="0068405D">
      <w:pPr>
        <w:pStyle w:val="NoSpacing"/>
      </w:pPr>
      <w:r w:rsidRPr="00A30D55">
        <w:rPr>
          <w:position w:val="-30"/>
        </w:rPr>
        <w:object w:dxaOrig="1280" w:dyaOrig="720" w14:anchorId="6CB3D232">
          <v:shape id="_x0000_i1069" type="#_x0000_t75" style="width:63.5pt;height:36pt" o:ole="">
            <v:imagedata r:id="rId96" o:title=""/>
          </v:shape>
          <o:OLEObject Type="Embed" ProgID="Equation.DSMT4" ShapeID="_x0000_i1069" DrawAspect="Content" ObjectID="_1790426149" r:id="rId97"/>
        </w:object>
      </w:r>
    </w:p>
    <w:p w14:paraId="3570F219" w14:textId="49047822" w:rsidR="00A30D55" w:rsidRDefault="00A30D55" w:rsidP="0068405D">
      <w:pPr>
        <w:pStyle w:val="NoSpacing"/>
      </w:pPr>
    </w:p>
    <w:p w14:paraId="4B817C07" w14:textId="7A4063F6" w:rsidR="00A30D55" w:rsidRDefault="00A30D55" w:rsidP="0068405D">
      <w:pPr>
        <w:pStyle w:val="NoSpacing"/>
      </w:pPr>
      <w:r>
        <w:t xml:space="preserve">where f is a function of only the magnitude of k, or equivalently, can be considered a function of the energy </w:t>
      </w:r>
      <w:r>
        <w:rPr>
          <w:rFonts w:ascii="Calibri" w:hAnsi="Calibri" w:cs="Calibri"/>
        </w:rPr>
        <w:t>ε</w:t>
      </w:r>
      <w:r>
        <w:t>(k) = k</w:t>
      </w:r>
      <w:r>
        <w:rPr>
          <w:vertAlign w:val="superscript"/>
        </w:rPr>
        <w:t>2</w:t>
      </w:r>
      <w:r>
        <w:t xml:space="preserve">/2m, say.  And let’s define </w:t>
      </w:r>
      <w:r w:rsidR="00387F53">
        <w:t>a</w:t>
      </w:r>
      <w:r>
        <w:t xml:space="preserve"> density of states</w:t>
      </w:r>
      <w:r w:rsidR="00387F53">
        <w:t xml:space="preserve"> (not going to bother with spins and stuff)</w:t>
      </w:r>
      <w:r>
        <w:t>:</w:t>
      </w:r>
    </w:p>
    <w:p w14:paraId="65569050" w14:textId="44EB4B64" w:rsidR="00387F53" w:rsidRDefault="00387F53" w:rsidP="0068405D">
      <w:pPr>
        <w:pStyle w:val="NoSpacing"/>
      </w:pPr>
    </w:p>
    <w:p w14:paraId="11B81E9C" w14:textId="2E65B0A4" w:rsidR="00387F53" w:rsidRDefault="00387F53" w:rsidP="0068405D">
      <w:pPr>
        <w:pStyle w:val="NoSpacing"/>
      </w:pPr>
      <w:r w:rsidRPr="0068468A">
        <w:rPr>
          <w:position w:val="-30"/>
        </w:rPr>
        <w:object w:dxaOrig="2380" w:dyaOrig="720" w14:anchorId="76344373">
          <v:shape id="_x0000_i1070" type="#_x0000_t75" style="width:118.5pt;height:36pt" o:ole="">
            <v:imagedata r:id="rId98" o:title=""/>
          </v:shape>
          <o:OLEObject Type="Embed" ProgID="Equation.DSMT4" ShapeID="_x0000_i1070" DrawAspect="Content" ObjectID="_1790426150" r:id="rId99"/>
        </w:object>
      </w:r>
    </w:p>
    <w:p w14:paraId="1AAF65D6" w14:textId="1347C729" w:rsidR="00A30D55" w:rsidRDefault="00A30D55" w:rsidP="0068405D">
      <w:pPr>
        <w:pStyle w:val="NoSpacing"/>
      </w:pPr>
    </w:p>
    <w:p w14:paraId="43B02DDC" w14:textId="49A09F99" w:rsidR="00387F53" w:rsidRDefault="00387F53" w:rsidP="0068405D">
      <w:pPr>
        <w:pStyle w:val="NoSpacing"/>
      </w:pPr>
      <w:r>
        <w:t xml:space="preserve">Then we can put this integral in terms of an integral over </w:t>
      </w:r>
      <w:r>
        <w:rPr>
          <w:rFonts w:ascii="Calibri" w:hAnsi="Calibri" w:cs="Calibri"/>
        </w:rPr>
        <w:t>ε</w:t>
      </w:r>
      <w:r>
        <w:t xml:space="preserve"> via:</w:t>
      </w:r>
    </w:p>
    <w:p w14:paraId="12A05E29" w14:textId="77777777" w:rsidR="00387F53" w:rsidRDefault="00387F53" w:rsidP="0068405D">
      <w:pPr>
        <w:pStyle w:val="NoSpacing"/>
      </w:pPr>
    </w:p>
    <w:p w14:paraId="6F75EAA1" w14:textId="4B688251" w:rsidR="00A30D55" w:rsidRDefault="00387F53" w:rsidP="0068405D">
      <w:pPr>
        <w:pStyle w:val="NoSpacing"/>
      </w:pPr>
      <w:r w:rsidRPr="00387F53">
        <w:rPr>
          <w:position w:val="-150"/>
        </w:rPr>
        <w:object w:dxaOrig="4320" w:dyaOrig="3379" w14:anchorId="19B713DC">
          <v:shape id="_x0000_i1071" type="#_x0000_t75" style="width:3in;height:169pt" o:ole="">
            <v:imagedata r:id="rId100" o:title=""/>
          </v:shape>
          <o:OLEObject Type="Embed" ProgID="Equation.DSMT4" ShapeID="_x0000_i1071" DrawAspect="Content" ObjectID="_1790426151" r:id="rId101"/>
        </w:object>
      </w:r>
    </w:p>
    <w:p w14:paraId="035C2DE7" w14:textId="0259AD8B" w:rsidR="00387F53" w:rsidRDefault="00387F53" w:rsidP="0068405D">
      <w:pPr>
        <w:pStyle w:val="NoSpacing"/>
      </w:pPr>
    </w:p>
    <w:p w14:paraId="456370EE" w14:textId="1E30FAEA" w:rsidR="00387F53" w:rsidRDefault="00387F53" w:rsidP="0068405D">
      <w:pPr>
        <w:pStyle w:val="NoSpacing"/>
      </w:pPr>
      <w:r>
        <w:lastRenderedPageBreak/>
        <w:t>What if f(k) = f(</w:t>
      </w:r>
      <w:r w:rsidRPr="00387F53">
        <w:rPr>
          <w:b/>
        </w:rPr>
        <w:t>k</w:t>
      </w:r>
      <w:r>
        <w:t>) so that it isn’t a function purely of energy?</w:t>
      </w:r>
      <w:r w:rsidR="00150E82">
        <w:t xml:space="preserve">  </w:t>
      </w:r>
      <w:r w:rsidR="005458E6">
        <w:t>Well we can introduce new coordinates</w:t>
      </w:r>
      <w:r w:rsidR="002C4F45">
        <w:t xml:space="preserve">: </w:t>
      </w:r>
      <w:r w:rsidR="002C4F45">
        <w:rPr>
          <w:rFonts w:ascii="Calibri" w:hAnsi="Calibri" w:cs="Calibri"/>
        </w:rPr>
        <w:t>ε</w:t>
      </w:r>
      <w:r w:rsidR="002C4F45">
        <w:t xml:space="preserve">, u, v.  </w:t>
      </w:r>
      <w:r w:rsidR="002C4F45">
        <w:rPr>
          <w:rFonts w:ascii="Calibri" w:hAnsi="Calibri" w:cs="Calibri"/>
        </w:rPr>
        <w:t>ε</w:t>
      </w:r>
      <w:r w:rsidR="002C4F45">
        <w:t xml:space="preserve"> will define a surface of constant energy, </w:t>
      </w:r>
      <w:r w:rsidR="002C4F45">
        <w:rPr>
          <w:rFonts w:ascii="Calibri" w:hAnsi="Calibri" w:cs="Calibri"/>
        </w:rPr>
        <w:t>ε</w:t>
      </w:r>
      <w:r w:rsidR="002C4F45">
        <w:t xml:space="preserve"> = </w:t>
      </w:r>
      <w:r w:rsidR="005458E6">
        <w:rPr>
          <w:rFonts w:ascii="Calibri" w:hAnsi="Calibri" w:cs="Calibri"/>
        </w:rPr>
        <w:t>ε</w:t>
      </w:r>
      <w:r w:rsidR="005458E6">
        <w:t>(</w:t>
      </w:r>
      <w:r w:rsidR="005458E6" w:rsidRPr="005458E6">
        <w:rPr>
          <w:b/>
        </w:rPr>
        <w:t>k</w:t>
      </w:r>
      <w:r w:rsidR="002C4F45">
        <w:t>), while u(</w:t>
      </w:r>
      <w:r w:rsidR="002C4F45" w:rsidRPr="002C4F45">
        <w:rPr>
          <w:b/>
        </w:rPr>
        <w:t>k</w:t>
      </w:r>
      <w:r w:rsidR="002C4F45">
        <w:t>) and v(</w:t>
      </w:r>
      <w:r w:rsidR="002C4F45" w:rsidRPr="002C4F45">
        <w:rPr>
          <w:b/>
        </w:rPr>
        <w:t>k</w:t>
      </w:r>
      <w:r w:rsidR="002C4F45">
        <w:t>) will run along the surface</w:t>
      </w:r>
      <w:r w:rsidR="00191923">
        <w:t xml:space="preserve"> of constant energy.  </w:t>
      </w:r>
      <w:r w:rsidR="002C4F45">
        <w:t xml:space="preserve">We could invert the coordinate transformation and say </w:t>
      </w:r>
      <w:r w:rsidR="002C4F45" w:rsidRPr="002C4F45">
        <w:rPr>
          <w:b/>
        </w:rPr>
        <w:t>k</w:t>
      </w:r>
      <w:r w:rsidR="002C4F45">
        <w:t xml:space="preserve"> = </w:t>
      </w:r>
      <w:r w:rsidR="002C4F45" w:rsidRPr="002C4F45">
        <w:rPr>
          <w:b/>
        </w:rPr>
        <w:t>k</w:t>
      </w:r>
      <w:r w:rsidR="002C4F45">
        <w:t>(</w:t>
      </w:r>
      <w:r w:rsidR="002C4F45">
        <w:rPr>
          <w:rFonts w:ascii="Calibri" w:hAnsi="Calibri" w:cs="Calibri"/>
        </w:rPr>
        <w:t>ε</w:t>
      </w:r>
      <w:r w:rsidR="002C4F45">
        <w:t xml:space="preserve">,u,v).  </w:t>
      </w:r>
    </w:p>
    <w:p w14:paraId="2C38792F" w14:textId="7B32AE95" w:rsidR="00D80132" w:rsidRDefault="00D80132" w:rsidP="0068405D">
      <w:pPr>
        <w:pStyle w:val="NoSpacing"/>
      </w:pPr>
    </w:p>
    <w:p w14:paraId="62607B58" w14:textId="0B917F80" w:rsidR="00D80132" w:rsidRDefault="00D80132" w:rsidP="0068405D">
      <w:pPr>
        <w:pStyle w:val="NoSpacing"/>
      </w:pPr>
      <w:r w:rsidRPr="00D80132">
        <w:rPr>
          <w:noProof/>
        </w:rPr>
        <w:drawing>
          <wp:inline distT="0" distB="0" distL="0" distR="0" wp14:anchorId="112D105A" wp14:editId="08D9189A">
            <wp:extent cx="2126673" cy="2031449"/>
            <wp:effectExtent l="0" t="0" r="6985" b="6985"/>
            <wp:docPr id="4" name="Picture 4"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10;&#10;Description automatically generated"/>
                    <pic:cNvPicPr/>
                  </pic:nvPicPr>
                  <pic:blipFill>
                    <a:blip r:embed="rId102"/>
                    <a:stretch>
                      <a:fillRect/>
                    </a:stretch>
                  </pic:blipFill>
                  <pic:spPr>
                    <a:xfrm>
                      <a:off x="0" y="0"/>
                      <a:ext cx="2131196" cy="2035769"/>
                    </a:xfrm>
                    <a:prstGeom prst="rect">
                      <a:avLst/>
                    </a:prstGeom>
                  </pic:spPr>
                </pic:pic>
              </a:graphicData>
            </a:graphic>
          </wp:inline>
        </w:drawing>
      </w:r>
    </w:p>
    <w:p w14:paraId="67D503C6" w14:textId="71FEBE8F" w:rsidR="00D80132" w:rsidRDefault="00D80132" w:rsidP="0068405D">
      <w:pPr>
        <w:pStyle w:val="NoSpacing"/>
      </w:pPr>
    </w:p>
    <w:p w14:paraId="54E168E9" w14:textId="5816A0F9" w:rsidR="00D80132" w:rsidRPr="002C4F45" w:rsidRDefault="00D80132" w:rsidP="0068405D">
      <w:pPr>
        <w:pStyle w:val="NoSpacing"/>
      </w:pPr>
      <w:r>
        <w:t>Anyway, then a 3D k-space volume element would be, as above, given by,</w:t>
      </w:r>
    </w:p>
    <w:p w14:paraId="1FFA8D5F" w14:textId="6A0E2ED4" w:rsidR="003645D1" w:rsidRDefault="003645D1" w:rsidP="0068405D">
      <w:pPr>
        <w:pStyle w:val="NoSpacing"/>
      </w:pPr>
    </w:p>
    <w:p w14:paraId="3D27797F" w14:textId="4178CB96" w:rsidR="003645D1" w:rsidRDefault="00153924" w:rsidP="0068405D">
      <w:pPr>
        <w:pStyle w:val="NoSpacing"/>
      </w:pPr>
      <w:r w:rsidRPr="00153924">
        <w:rPr>
          <w:position w:val="-98"/>
        </w:rPr>
        <w:object w:dxaOrig="2680" w:dyaOrig="1760" w14:anchorId="3A21B65B">
          <v:shape id="_x0000_i1072" type="#_x0000_t75" style="width:134.5pt;height:88pt" o:ole="">
            <v:imagedata r:id="rId103" o:title=""/>
          </v:shape>
          <o:OLEObject Type="Embed" ProgID="Equation.DSMT4" ShapeID="_x0000_i1072" DrawAspect="Content" ObjectID="_1790426152" r:id="rId104"/>
        </w:object>
      </w:r>
    </w:p>
    <w:p w14:paraId="52270565" w14:textId="3E06CD9B" w:rsidR="00153924" w:rsidRDefault="00153924" w:rsidP="0068405D">
      <w:pPr>
        <w:pStyle w:val="NoSpacing"/>
      </w:pPr>
    </w:p>
    <w:p w14:paraId="260A8BF3" w14:textId="0578BC4D" w:rsidR="00153924" w:rsidRPr="00153924" w:rsidRDefault="00153924" w:rsidP="0068405D">
      <w:pPr>
        <w:pStyle w:val="NoSpacing"/>
      </w:pPr>
      <w:r>
        <w:t>Presumably dS</w:t>
      </w:r>
      <w:r>
        <w:rPr>
          <w:rFonts w:ascii="Calibri" w:hAnsi="Calibri" w:cs="Calibri"/>
          <w:vertAlign w:val="subscript"/>
        </w:rPr>
        <w:t>ε</w:t>
      </w:r>
      <w:r>
        <w:t xml:space="preserve">(u,v) would look like </w:t>
      </w:r>
      <w:r w:rsidR="00D80132">
        <w:t>some g</w:t>
      </w:r>
      <w:r>
        <w:t>(</w:t>
      </w:r>
      <w:r>
        <w:rPr>
          <w:rFonts w:ascii="Calibri" w:hAnsi="Calibri" w:cs="Calibri"/>
        </w:rPr>
        <w:t>ε</w:t>
      </w:r>
      <w:r>
        <w:t xml:space="preserve">,u,v)dudv.  And </w:t>
      </w:r>
      <w:r w:rsidR="00D80132">
        <w:rPr>
          <w:rFonts w:ascii="Cambria Math" w:hAnsi="Cambria Math"/>
        </w:rPr>
        <w:t>∇</w:t>
      </w:r>
      <w:r w:rsidR="00D80132">
        <w:rPr>
          <w:rFonts w:ascii="Calibri" w:hAnsi="Calibri" w:cs="Calibri"/>
        </w:rPr>
        <w:t>ε</w:t>
      </w:r>
      <w:r w:rsidR="00D80132">
        <w:t xml:space="preserve"> would also depend on </w:t>
      </w:r>
      <w:r w:rsidR="00D80132">
        <w:rPr>
          <w:rFonts w:ascii="Calibri" w:hAnsi="Calibri" w:cs="Calibri"/>
        </w:rPr>
        <w:t>ε</w:t>
      </w:r>
      <w:r w:rsidR="00D80132">
        <w:t xml:space="preserve">,u,v.  Okay and of course </w:t>
      </w:r>
      <w:r w:rsidR="00D80132">
        <w:rPr>
          <w:rFonts w:ascii="Cambria Math" w:hAnsi="Cambria Math"/>
        </w:rPr>
        <w:t>∇</w:t>
      </w:r>
      <w:r w:rsidR="00D80132">
        <w:rPr>
          <w:rFonts w:ascii="Calibri" w:hAnsi="Calibri" w:cs="Calibri"/>
        </w:rPr>
        <w:t>ε</w:t>
      </w:r>
      <w:r w:rsidR="00D80132">
        <w:t xml:space="preserve"> = </w:t>
      </w:r>
      <w:r w:rsidR="00D80132" w:rsidRPr="00D80132">
        <w:rPr>
          <w:b/>
        </w:rPr>
        <w:t>v</w:t>
      </w:r>
      <w:r w:rsidR="00D80132">
        <w:t xml:space="preserve"> (not the coordinate v, but the velocity </w:t>
      </w:r>
      <w:r w:rsidR="00D80132" w:rsidRPr="00D80132">
        <w:rPr>
          <w:b/>
        </w:rPr>
        <w:t>v</w:t>
      </w:r>
      <w:r w:rsidR="00D80132">
        <w:t>):</w:t>
      </w:r>
      <w:r w:rsidR="003145DB">
        <w:t xml:space="preserve"> </w:t>
      </w:r>
    </w:p>
    <w:p w14:paraId="40907BA8" w14:textId="03DC8242" w:rsidR="00150E82" w:rsidRDefault="00150E82" w:rsidP="0068405D">
      <w:pPr>
        <w:pStyle w:val="NoSpacing"/>
      </w:pPr>
    </w:p>
    <w:p w14:paraId="3D7DDEDD" w14:textId="466BB47B" w:rsidR="0044402A" w:rsidRDefault="0044402A" w:rsidP="0068405D">
      <w:pPr>
        <w:pStyle w:val="NoSpacing"/>
      </w:pPr>
      <w:r w:rsidRPr="0044402A">
        <w:rPr>
          <w:position w:val="-32"/>
        </w:rPr>
        <w:object w:dxaOrig="3000" w:dyaOrig="740" w14:anchorId="2100D5A6">
          <v:shape id="_x0000_i1073" type="#_x0000_t75" style="width:150pt;height:37.5pt" o:ole="">
            <v:imagedata r:id="rId105" o:title=""/>
          </v:shape>
          <o:OLEObject Type="Embed" ProgID="Equation.DSMT4" ShapeID="_x0000_i1073" DrawAspect="Content" ObjectID="_1790426153" r:id="rId106"/>
        </w:object>
      </w:r>
    </w:p>
    <w:p w14:paraId="2CF7B73D" w14:textId="363D6FDC" w:rsidR="009457F3" w:rsidRDefault="009457F3" w:rsidP="0068405D">
      <w:pPr>
        <w:pStyle w:val="NoSpacing"/>
      </w:pPr>
    </w:p>
    <w:p w14:paraId="6DF91672" w14:textId="77777777" w:rsidR="009457F3" w:rsidRPr="00387F53" w:rsidRDefault="009457F3" w:rsidP="0068405D">
      <w:pPr>
        <w:pStyle w:val="NoSpacing"/>
      </w:pPr>
    </w:p>
    <w:sectPr w:rsidR="009457F3" w:rsidRPr="00387F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783"/>
    <w:rsid w:val="000157ED"/>
    <w:rsid w:val="00015838"/>
    <w:rsid w:val="000432DA"/>
    <w:rsid w:val="00066D0F"/>
    <w:rsid w:val="00090B6D"/>
    <w:rsid w:val="000A0BEA"/>
    <w:rsid w:val="000A6A99"/>
    <w:rsid w:val="000C34F8"/>
    <w:rsid w:val="000D14D9"/>
    <w:rsid w:val="000E0219"/>
    <w:rsid w:val="00105BFA"/>
    <w:rsid w:val="00135A36"/>
    <w:rsid w:val="00150E82"/>
    <w:rsid w:val="00153924"/>
    <w:rsid w:val="00182EE8"/>
    <w:rsid w:val="001851A0"/>
    <w:rsid w:val="001907CE"/>
    <w:rsid w:val="00191923"/>
    <w:rsid w:val="00193B03"/>
    <w:rsid w:val="001A2C7A"/>
    <w:rsid w:val="001A6817"/>
    <w:rsid w:val="001C48C6"/>
    <w:rsid w:val="002055B0"/>
    <w:rsid w:val="002254D5"/>
    <w:rsid w:val="00231C9A"/>
    <w:rsid w:val="00260D83"/>
    <w:rsid w:val="002620BB"/>
    <w:rsid w:val="00290861"/>
    <w:rsid w:val="002C2F47"/>
    <w:rsid w:val="002C4F45"/>
    <w:rsid w:val="003000D4"/>
    <w:rsid w:val="00311C18"/>
    <w:rsid w:val="003145DB"/>
    <w:rsid w:val="003314AD"/>
    <w:rsid w:val="00343204"/>
    <w:rsid w:val="00353098"/>
    <w:rsid w:val="003645D1"/>
    <w:rsid w:val="0036586B"/>
    <w:rsid w:val="003813C0"/>
    <w:rsid w:val="00385580"/>
    <w:rsid w:val="00386C2E"/>
    <w:rsid w:val="00387F53"/>
    <w:rsid w:val="003B3EC4"/>
    <w:rsid w:val="003B7FDE"/>
    <w:rsid w:val="003C1D5C"/>
    <w:rsid w:val="003C4D01"/>
    <w:rsid w:val="003C5D2F"/>
    <w:rsid w:val="003D2801"/>
    <w:rsid w:val="003F6A99"/>
    <w:rsid w:val="003F7C48"/>
    <w:rsid w:val="00404FBC"/>
    <w:rsid w:val="0040593C"/>
    <w:rsid w:val="00406EE0"/>
    <w:rsid w:val="00421A1B"/>
    <w:rsid w:val="0044402A"/>
    <w:rsid w:val="00447DDA"/>
    <w:rsid w:val="00462E5D"/>
    <w:rsid w:val="00464E09"/>
    <w:rsid w:val="0047192D"/>
    <w:rsid w:val="00475020"/>
    <w:rsid w:val="00477435"/>
    <w:rsid w:val="00487C15"/>
    <w:rsid w:val="004A180D"/>
    <w:rsid w:val="004C5A2B"/>
    <w:rsid w:val="004F527F"/>
    <w:rsid w:val="00515775"/>
    <w:rsid w:val="0052382A"/>
    <w:rsid w:val="005458E6"/>
    <w:rsid w:val="00556E64"/>
    <w:rsid w:val="005572EA"/>
    <w:rsid w:val="00586CF0"/>
    <w:rsid w:val="00596729"/>
    <w:rsid w:val="005C1E58"/>
    <w:rsid w:val="005D2194"/>
    <w:rsid w:val="005E2A80"/>
    <w:rsid w:val="005E32F6"/>
    <w:rsid w:val="005E4F60"/>
    <w:rsid w:val="005F36CA"/>
    <w:rsid w:val="005F6800"/>
    <w:rsid w:val="006179E1"/>
    <w:rsid w:val="00653A14"/>
    <w:rsid w:val="006540DF"/>
    <w:rsid w:val="0065410D"/>
    <w:rsid w:val="00660B3F"/>
    <w:rsid w:val="00666A8D"/>
    <w:rsid w:val="00674052"/>
    <w:rsid w:val="00676E4C"/>
    <w:rsid w:val="0068405D"/>
    <w:rsid w:val="0069686C"/>
    <w:rsid w:val="006A5372"/>
    <w:rsid w:val="006C41A8"/>
    <w:rsid w:val="006E3C8E"/>
    <w:rsid w:val="00760CB9"/>
    <w:rsid w:val="007733BA"/>
    <w:rsid w:val="007A4E74"/>
    <w:rsid w:val="007A5B0D"/>
    <w:rsid w:val="007D3FE2"/>
    <w:rsid w:val="007D51CE"/>
    <w:rsid w:val="007F135C"/>
    <w:rsid w:val="00824A2C"/>
    <w:rsid w:val="008404C6"/>
    <w:rsid w:val="00843E75"/>
    <w:rsid w:val="0085181F"/>
    <w:rsid w:val="00865DD6"/>
    <w:rsid w:val="00875E95"/>
    <w:rsid w:val="00894EEA"/>
    <w:rsid w:val="00895B9B"/>
    <w:rsid w:val="008C0D65"/>
    <w:rsid w:val="008F221E"/>
    <w:rsid w:val="009251D8"/>
    <w:rsid w:val="0092743B"/>
    <w:rsid w:val="009352A2"/>
    <w:rsid w:val="00942161"/>
    <w:rsid w:val="009457F3"/>
    <w:rsid w:val="00990B2B"/>
    <w:rsid w:val="009B5512"/>
    <w:rsid w:val="009C083A"/>
    <w:rsid w:val="009D09D7"/>
    <w:rsid w:val="009E2B12"/>
    <w:rsid w:val="009E5EBC"/>
    <w:rsid w:val="00A04A19"/>
    <w:rsid w:val="00A25C98"/>
    <w:rsid w:val="00A30D55"/>
    <w:rsid w:val="00A31107"/>
    <w:rsid w:val="00A31F2B"/>
    <w:rsid w:val="00A41E3C"/>
    <w:rsid w:val="00A43F86"/>
    <w:rsid w:val="00A44337"/>
    <w:rsid w:val="00A503B7"/>
    <w:rsid w:val="00A67003"/>
    <w:rsid w:val="00A92E73"/>
    <w:rsid w:val="00A97316"/>
    <w:rsid w:val="00AA56EB"/>
    <w:rsid w:val="00AD0DAD"/>
    <w:rsid w:val="00AD6FCC"/>
    <w:rsid w:val="00AE6F26"/>
    <w:rsid w:val="00AF08B7"/>
    <w:rsid w:val="00AF499B"/>
    <w:rsid w:val="00B03E49"/>
    <w:rsid w:val="00B36900"/>
    <w:rsid w:val="00B5018F"/>
    <w:rsid w:val="00B60722"/>
    <w:rsid w:val="00B70369"/>
    <w:rsid w:val="00B84B3F"/>
    <w:rsid w:val="00B875B1"/>
    <w:rsid w:val="00B9652C"/>
    <w:rsid w:val="00BD1995"/>
    <w:rsid w:val="00C04AF1"/>
    <w:rsid w:val="00C172D6"/>
    <w:rsid w:val="00C32021"/>
    <w:rsid w:val="00C43018"/>
    <w:rsid w:val="00C65EEB"/>
    <w:rsid w:val="00CB5C19"/>
    <w:rsid w:val="00CD3C00"/>
    <w:rsid w:val="00CE1783"/>
    <w:rsid w:val="00D0694C"/>
    <w:rsid w:val="00D07B9E"/>
    <w:rsid w:val="00D1239F"/>
    <w:rsid w:val="00D2665B"/>
    <w:rsid w:val="00D26D7E"/>
    <w:rsid w:val="00D7144E"/>
    <w:rsid w:val="00D80132"/>
    <w:rsid w:val="00D93EA5"/>
    <w:rsid w:val="00D96572"/>
    <w:rsid w:val="00DA721C"/>
    <w:rsid w:val="00DB5FA9"/>
    <w:rsid w:val="00DE16B9"/>
    <w:rsid w:val="00DF54DA"/>
    <w:rsid w:val="00E00668"/>
    <w:rsid w:val="00E324F1"/>
    <w:rsid w:val="00E32D38"/>
    <w:rsid w:val="00E4728B"/>
    <w:rsid w:val="00E5086C"/>
    <w:rsid w:val="00E517DA"/>
    <w:rsid w:val="00E531B4"/>
    <w:rsid w:val="00E66BBE"/>
    <w:rsid w:val="00E677EB"/>
    <w:rsid w:val="00E71473"/>
    <w:rsid w:val="00E80CB0"/>
    <w:rsid w:val="00EB11F7"/>
    <w:rsid w:val="00EB64E0"/>
    <w:rsid w:val="00EC4C57"/>
    <w:rsid w:val="00ED7A5C"/>
    <w:rsid w:val="00F02D88"/>
    <w:rsid w:val="00F12F76"/>
    <w:rsid w:val="00F209F9"/>
    <w:rsid w:val="00F2707C"/>
    <w:rsid w:val="00F843BA"/>
    <w:rsid w:val="00F84C6E"/>
    <w:rsid w:val="00F87EA5"/>
    <w:rsid w:val="00FB3BCF"/>
    <w:rsid w:val="00FC0795"/>
    <w:rsid w:val="00FC464B"/>
    <w:rsid w:val="00FF47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E067A"/>
  <w15:chartTrackingRefBased/>
  <w15:docId w15:val="{40E609AB-07BE-4066-BAEB-36315C5F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0593C"/>
    <w:pPr>
      <w:spacing w:after="0" w:line="240" w:lineRule="auto"/>
    </w:pPr>
  </w:style>
  <w:style w:type="character" w:customStyle="1" w:styleId="NoSpacingChar">
    <w:name w:val="No Spacing Char"/>
    <w:basedOn w:val="DefaultParagraphFont"/>
    <w:link w:val="NoSpacing"/>
    <w:uiPriority w:val="1"/>
    <w:rsid w:val="008C0D65"/>
  </w:style>
  <w:style w:type="paragraph" w:styleId="BalloonText">
    <w:name w:val="Balloon Text"/>
    <w:basedOn w:val="Normal"/>
    <w:link w:val="BalloonTextChar"/>
    <w:uiPriority w:val="99"/>
    <w:semiHidden/>
    <w:unhideWhenUsed/>
    <w:rsid w:val="007A5B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5B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oleObject" Target="embeddings/oleObject29.bin"/><Relationship Id="rId68" Type="http://schemas.openxmlformats.org/officeDocument/2006/relationships/image" Target="media/image33.wmf"/><Relationship Id="rId84" Type="http://schemas.openxmlformats.org/officeDocument/2006/relationships/image" Target="media/image41.wmf"/><Relationship Id="rId89" Type="http://schemas.openxmlformats.org/officeDocument/2006/relationships/oleObject" Target="embeddings/oleObject42.bin"/><Relationship Id="rId16" Type="http://schemas.openxmlformats.org/officeDocument/2006/relationships/oleObject" Target="embeddings/oleObject6.bin"/><Relationship Id="rId107" Type="http://schemas.openxmlformats.org/officeDocument/2006/relationships/fontTable" Target="fontTable.xml"/><Relationship Id="rId11" Type="http://schemas.openxmlformats.org/officeDocument/2006/relationships/image" Target="media/image4.wmf"/><Relationship Id="rId32" Type="http://schemas.openxmlformats.org/officeDocument/2006/relationships/oleObject" Target="embeddings/oleObject14.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7.bin"/><Relationship Id="rId74" Type="http://schemas.openxmlformats.org/officeDocument/2006/relationships/image" Target="media/image36.wmf"/><Relationship Id="rId79" Type="http://schemas.openxmlformats.org/officeDocument/2006/relationships/oleObject" Target="embeddings/oleObject37.bin"/><Relationship Id="rId102" Type="http://schemas.openxmlformats.org/officeDocument/2006/relationships/image" Target="media/image50.png"/><Relationship Id="rId5" Type="http://schemas.openxmlformats.org/officeDocument/2006/relationships/image" Target="media/image1.wmf"/><Relationship Id="rId90" Type="http://schemas.openxmlformats.org/officeDocument/2006/relationships/image" Target="media/image44.wmf"/><Relationship Id="rId95" Type="http://schemas.openxmlformats.org/officeDocument/2006/relationships/oleObject" Target="embeddings/oleObject45.bin"/><Relationship Id="rId22" Type="http://schemas.openxmlformats.org/officeDocument/2006/relationships/oleObject" Target="embeddings/oleObject9.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2.bin"/><Relationship Id="rId64" Type="http://schemas.openxmlformats.org/officeDocument/2006/relationships/image" Target="media/image31.wmf"/><Relationship Id="rId69" Type="http://schemas.openxmlformats.org/officeDocument/2006/relationships/oleObject" Target="embeddings/oleObject32.bin"/><Relationship Id="rId80" Type="http://schemas.openxmlformats.org/officeDocument/2006/relationships/image" Target="media/image39.png"/><Relationship Id="rId85" Type="http://schemas.openxmlformats.org/officeDocument/2006/relationships/oleObject" Target="embeddings/oleObject40.bin"/><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7.bin"/><Relationship Id="rId59" Type="http://schemas.openxmlformats.org/officeDocument/2006/relationships/image" Target="media/image28.png"/><Relationship Id="rId103" Type="http://schemas.openxmlformats.org/officeDocument/2006/relationships/image" Target="media/image51.wmf"/><Relationship Id="rId108" Type="http://schemas.openxmlformats.org/officeDocument/2006/relationships/theme" Target="theme/theme1.xml"/><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image" Target="media/image30.png"/><Relationship Id="rId70" Type="http://schemas.openxmlformats.org/officeDocument/2006/relationships/image" Target="media/image34.png"/><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image" Target="media/image43.wmf"/><Relationship Id="rId91" Type="http://schemas.openxmlformats.org/officeDocument/2006/relationships/oleObject" Target="embeddings/oleObject43.bin"/><Relationship Id="rId96" Type="http://schemas.openxmlformats.org/officeDocument/2006/relationships/image" Target="media/image47.wmf"/><Relationship Id="rId1" Type="http://schemas.openxmlformats.org/officeDocument/2006/relationships/customXml" Target="../customXml/item1.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6" Type="http://schemas.openxmlformats.org/officeDocument/2006/relationships/oleObject" Target="embeddings/oleObject50.bin"/><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image" Target="media/image29.png"/><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8.wmf"/><Relationship Id="rId81" Type="http://schemas.openxmlformats.org/officeDocument/2006/relationships/oleObject" Target="embeddings/oleObject38.bin"/><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7.bin"/><Relationship Id="rId101" Type="http://schemas.openxmlformats.org/officeDocument/2006/relationships/oleObject" Target="embeddings/oleObject48.bin"/><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image" Target="media/image37.wmf"/><Relationship Id="rId97" Type="http://schemas.openxmlformats.org/officeDocument/2006/relationships/oleObject" Target="embeddings/oleObject46.bin"/><Relationship Id="rId104" Type="http://schemas.openxmlformats.org/officeDocument/2006/relationships/oleObject" Target="embeddings/oleObject49.bin"/><Relationship Id="rId7" Type="http://schemas.openxmlformats.org/officeDocument/2006/relationships/image" Target="media/image2.wmf"/><Relationship Id="rId71" Type="http://schemas.openxmlformats.org/officeDocument/2006/relationships/oleObject" Target="embeddings/oleObject33.bin"/><Relationship Id="rId92" Type="http://schemas.openxmlformats.org/officeDocument/2006/relationships/image" Target="media/image45.wmf"/><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10.bin"/><Relationship Id="rId40" Type="http://schemas.openxmlformats.org/officeDocument/2006/relationships/oleObject" Target="embeddings/oleObject18.bin"/><Relationship Id="rId45" Type="http://schemas.openxmlformats.org/officeDocument/2006/relationships/image" Target="media/image21.wmf"/><Relationship Id="rId66" Type="http://schemas.openxmlformats.org/officeDocument/2006/relationships/image" Target="media/image32.png"/><Relationship Id="rId87" Type="http://schemas.openxmlformats.org/officeDocument/2006/relationships/oleObject" Target="embeddings/oleObject41.bin"/><Relationship Id="rId61" Type="http://schemas.openxmlformats.org/officeDocument/2006/relationships/oleObject" Target="embeddings/oleObject28.bin"/><Relationship Id="rId82" Type="http://schemas.openxmlformats.org/officeDocument/2006/relationships/image" Target="media/image40.png"/><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oleObject" Target="embeddings/oleObject13.bin"/><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oleObject" Target="embeddings/oleObject36.bin"/><Relationship Id="rId100" Type="http://schemas.openxmlformats.org/officeDocument/2006/relationships/image" Target="media/image49.wmf"/><Relationship Id="rId105" Type="http://schemas.openxmlformats.org/officeDocument/2006/relationships/image" Target="media/image52.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image" Target="media/image35.wmf"/><Relationship Id="rId93" Type="http://schemas.openxmlformats.org/officeDocument/2006/relationships/oleObject" Target="embeddings/oleObject44.bin"/><Relationship Id="rId98" Type="http://schemas.openxmlformats.org/officeDocument/2006/relationships/image" Target="media/image48.wmf"/><Relationship Id="rId3" Type="http://schemas.openxmlformats.org/officeDocument/2006/relationships/settings" Target="settings.xml"/><Relationship Id="rId25" Type="http://schemas.openxmlformats.org/officeDocument/2006/relationships/image" Target="media/image11.wmf"/><Relationship Id="rId46" Type="http://schemas.openxmlformats.org/officeDocument/2006/relationships/oleObject" Target="embeddings/oleObject21.bin"/><Relationship Id="rId67" Type="http://schemas.openxmlformats.org/officeDocument/2006/relationships/oleObject" Target="embeddings/oleObject3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FF7218-EC53-4493-B2BE-7B0FB79FF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2145</TotalTime>
  <Pages>13</Pages>
  <Words>1785</Words>
  <Characters>10179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102</cp:revision>
  <dcterms:created xsi:type="dcterms:W3CDTF">2017-08-25T20:49:00Z</dcterms:created>
  <dcterms:modified xsi:type="dcterms:W3CDTF">2024-10-14T19:47:00Z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